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5044" w14:textId="2531F3F5" w:rsidR="00622638" w:rsidRPr="00622638" w:rsidRDefault="002C2988" w:rsidP="00622638">
      <w:pPr>
        <w:spacing w:line="840" w:lineRule="atLeast"/>
        <w:jc w:val="center"/>
        <w:rPr>
          <w:rFonts w:ascii="Helvetica" w:hAnsi="Helvetica" w:cs="Helvetica"/>
          <w:sz w:val="44"/>
          <w:szCs w:val="44"/>
          <w:lang w:eastAsia="en-US"/>
        </w:rPr>
      </w:pPr>
      <w:r w:rsidRPr="00622638">
        <w:rPr>
          <w:rFonts w:ascii="Times" w:eastAsia="Times New Roman" w:hAnsi="Times"/>
          <w:color w:val="333333"/>
          <w:sz w:val="44"/>
          <w:szCs w:val="44"/>
        </w:rPr>
        <w:t>Myter om den mørke middelalder</w:t>
      </w:r>
      <w:r w:rsidR="00622638" w:rsidRPr="00622638">
        <w:rPr>
          <w:rFonts w:ascii="Helvetica" w:hAnsi="Helvetica" w:cs="Helvetica"/>
          <w:sz w:val="44"/>
          <w:szCs w:val="44"/>
          <w:lang w:eastAsia="en-US"/>
        </w:rPr>
        <w:t xml:space="preserve"> </w:t>
      </w:r>
      <w:r w:rsidR="00622638" w:rsidRPr="00622638">
        <w:rPr>
          <w:rFonts w:ascii="Helvetica" w:hAnsi="Helvetica" w:cs="Helvetica"/>
          <w:noProof/>
          <w:sz w:val="44"/>
          <w:szCs w:val="44"/>
        </w:rPr>
        <w:drawing>
          <wp:inline distT="0" distB="0" distL="0" distR="0" wp14:anchorId="3256F983" wp14:editId="36B35450">
            <wp:extent cx="965835" cy="1209809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680" cy="123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66886" w14:textId="77777777" w:rsidR="002C2988" w:rsidRPr="00795DC5" w:rsidRDefault="002C2988" w:rsidP="002C2988">
      <w:pPr>
        <w:spacing w:line="390" w:lineRule="atLeast"/>
        <w:rPr>
          <w:rFonts w:ascii="Times" w:eastAsia="Times New Roman" w:hAnsi="Times"/>
          <w:color w:val="333333"/>
        </w:rPr>
      </w:pPr>
      <w:r w:rsidRPr="00795DC5">
        <w:rPr>
          <w:rFonts w:ascii="Times" w:eastAsia="Times New Roman" w:hAnsi="Times"/>
          <w:color w:val="333333"/>
        </w:rPr>
        <w:t>Vidste du, at hekse slet ikke blev brændt af i middelalderen? Historieprofessor Brian Patrick McGuire gør her op med myter om en periode, eftertiden har farvet mørk.</w:t>
      </w:r>
    </w:p>
    <w:p w14:paraId="5E64989F" w14:textId="77777777" w:rsidR="002C2988" w:rsidRPr="00795DC5" w:rsidRDefault="002C2988" w:rsidP="002C2988">
      <w:pPr>
        <w:spacing w:line="390" w:lineRule="atLeast"/>
        <w:rPr>
          <w:rFonts w:ascii="Times" w:eastAsia="Times New Roman" w:hAnsi="Times"/>
          <w:color w:val="333333"/>
        </w:rPr>
      </w:pPr>
    </w:p>
    <w:p w14:paraId="543FF197" w14:textId="77777777" w:rsidR="002C2988" w:rsidRPr="00795DC5" w:rsidRDefault="002C2988" w:rsidP="002C2988">
      <w:pPr>
        <w:pStyle w:val="NormalWeb"/>
        <w:spacing w:before="0" w:beforeAutospacing="0" w:after="360" w:afterAutospacing="0"/>
        <w:rPr>
          <w:rFonts w:ascii="Times" w:hAnsi="Times"/>
          <w:color w:val="333333"/>
        </w:rPr>
      </w:pPr>
      <w:r w:rsidRPr="00795DC5">
        <w:rPr>
          <w:rFonts w:ascii="Times" w:hAnsi="Times"/>
          <w:color w:val="333333"/>
        </w:rPr>
        <w:t>Det er dystre associationer, der dukker op, når moderne mennesker tænker på middelalderen. Men historisk 'spin' har malet fanden på væggen, når det gælder vore forfædres tilværelse. For livet i Europa for omkring 1000 år siden var ikke helt så formørket, som den måske kan synes, når vi hører om den.</w:t>
      </w:r>
    </w:p>
    <w:p w14:paraId="342401ED" w14:textId="77777777" w:rsidR="002C2988" w:rsidRPr="00795DC5" w:rsidRDefault="002C2988" w:rsidP="002C2988">
      <w:pPr>
        <w:rPr>
          <w:rFonts w:ascii="Times" w:eastAsia="Times New Roman" w:hAnsi="Times"/>
        </w:rPr>
      </w:pPr>
      <w:r w:rsidRPr="00795DC5">
        <w:rPr>
          <w:rFonts w:ascii="Times" w:eastAsia="Times New Roman" w:hAnsi="Times"/>
          <w:color w:val="333333"/>
        </w:rPr>
        <w:t>»Middelalderen har været mørk, fordi senere perioder i Vestens historie har haft brug for at fremhæve deres fortræffelighed. Og det kan nemmest lade sig gøre ved at vise afstand til fortidens 'mørke',« forklarer Brian Patrick McGuire.</w:t>
      </w:r>
    </w:p>
    <w:p w14:paraId="646AB34B" w14:textId="77777777" w:rsidR="002C2988" w:rsidRPr="00795DC5" w:rsidRDefault="002C2988" w:rsidP="002C2988">
      <w:pPr>
        <w:spacing w:before="570" w:after="390" w:line="546" w:lineRule="atLeast"/>
        <w:outlineLvl w:val="1"/>
        <w:rPr>
          <w:rFonts w:ascii="Times" w:eastAsia="Times New Roman" w:hAnsi="Times"/>
          <w:color w:val="333333"/>
          <w:sz w:val="32"/>
          <w:szCs w:val="32"/>
        </w:rPr>
      </w:pPr>
      <w:r w:rsidRPr="00795DC5">
        <w:rPr>
          <w:rFonts w:ascii="Times" w:eastAsia="Times New Roman" w:hAnsi="Times"/>
          <w:color w:val="333333"/>
          <w:sz w:val="32"/>
          <w:szCs w:val="32"/>
        </w:rPr>
        <w:t>Myte 1: Middelalderen var en mellem-tid, hvor alt gik i stå</w:t>
      </w:r>
    </w:p>
    <w:p w14:paraId="6C6D280C" w14:textId="77777777" w:rsidR="002C2988" w:rsidRPr="00795DC5" w:rsidRDefault="002C2988" w:rsidP="002C2988">
      <w:pPr>
        <w:spacing w:before="570" w:after="390" w:line="546" w:lineRule="atLeast"/>
        <w:outlineLvl w:val="1"/>
        <w:rPr>
          <w:rFonts w:ascii="Times" w:eastAsia="Times New Roman" w:hAnsi="Times"/>
          <w:color w:val="333333"/>
        </w:rPr>
      </w:pPr>
      <w:r w:rsidRPr="00795DC5">
        <w:rPr>
          <w:rFonts w:ascii="Times" w:eastAsia="Times New Roman" w:hAnsi="Times"/>
          <w:color w:val="333333"/>
          <w:sz w:val="32"/>
          <w:szCs w:val="32"/>
        </w:rPr>
        <w:t>Falsk</w:t>
      </w:r>
      <w:r w:rsidRPr="00795DC5">
        <w:rPr>
          <w:rFonts w:ascii="Times" w:eastAsia="Times New Roman" w:hAnsi="Times"/>
          <w:color w:val="333333"/>
        </w:rPr>
        <w:t>:</w:t>
      </w:r>
    </w:p>
    <w:p w14:paraId="32A65277" w14:textId="77777777" w:rsidR="002C2988" w:rsidRPr="00795DC5" w:rsidRDefault="002C2988" w:rsidP="002C2988">
      <w:pPr>
        <w:spacing w:after="360"/>
        <w:rPr>
          <w:rFonts w:ascii="Times" w:hAnsi="Times"/>
          <w:color w:val="333333"/>
        </w:rPr>
      </w:pPr>
      <w:r w:rsidRPr="00795DC5">
        <w:rPr>
          <w:rFonts w:ascii="Times" w:hAnsi="Times"/>
          <w:color w:val="333333"/>
        </w:rPr>
        <w:t>»Nej - middelalderen var en frodig tid, hvor der skete meget med hensyn til tekniske opfindelser (hjulploven, stigbøjlen, dræningssystemer),« fortæller Brian Patrick McGuire og fortsætter:</w:t>
      </w:r>
    </w:p>
    <w:p w14:paraId="31B66DAE" w14:textId="77777777" w:rsidR="002C2988" w:rsidRPr="00795DC5" w:rsidRDefault="002C2988" w:rsidP="002C2988">
      <w:pPr>
        <w:spacing w:after="360"/>
        <w:rPr>
          <w:rFonts w:ascii="Times" w:hAnsi="Times"/>
          <w:color w:val="333333"/>
        </w:rPr>
      </w:pPr>
      <w:r w:rsidRPr="00795DC5">
        <w:rPr>
          <w:rFonts w:ascii="Times" w:hAnsi="Times"/>
          <w:color w:val="333333"/>
        </w:rPr>
        <w:t>»Det lykkedes i høj grad for middelalderens lærde munke at redde romernes viden og at videregive den til fremtiden. Renæssancen er en del af middelalderen og ikke en adskilt periode.«</w:t>
      </w:r>
    </w:p>
    <w:p w14:paraId="3E9A8CDE" w14:textId="77777777" w:rsidR="002C2988" w:rsidRPr="00795DC5" w:rsidRDefault="002C2988" w:rsidP="002C2988">
      <w:pPr>
        <w:pStyle w:val="Overskrift2"/>
        <w:spacing w:before="570" w:beforeAutospacing="0" w:after="390" w:afterAutospacing="0" w:line="546" w:lineRule="atLeast"/>
        <w:rPr>
          <w:rFonts w:ascii="Times" w:eastAsia="Times New Roman" w:hAnsi="Times"/>
          <w:b w:val="0"/>
          <w:bCs w:val="0"/>
          <w:color w:val="333333"/>
          <w:sz w:val="32"/>
          <w:szCs w:val="32"/>
        </w:rPr>
      </w:pPr>
      <w:r w:rsidRPr="00795DC5">
        <w:rPr>
          <w:rFonts w:ascii="Times" w:eastAsia="Times New Roman" w:hAnsi="Times"/>
          <w:b w:val="0"/>
          <w:bCs w:val="0"/>
          <w:color w:val="333333"/>
          <w:sz w:val="32"/>
          <w:szCs w:val="32"/>
        </w:rPr>
        <w:t>Myte 2: Middelalderens samfund var meget stabilt og bevarede status quo</w:t>
      </w:r>
    </w:p>
    <w:p w14:paraId="4A1B06A0" w14:textId="77777777" w:rsidR="002C2988" w:rsidRPr="00795DC5" w:rsidRDefault="002C2988" w:rsidP="002C2988">
      <w:pPr>
        <w:rPr>
          <w:rFonts w:ascii="Times" w:eastAsia="Times New Roman" w:hAnsi="Times"/>
        </w:rPr>
      </w:pPr>
      <w:r w:rsidRPr="00795DC5">
        <w:rPr>
          <w:rFonts w:ascii="Times" w:eastAsia="Times New Roman" w:hAnsi="Times"/>
          <w:color w:val="333333"/>
        </w:rPr>
        <w:t>En generel antagelse lyder:</w:t>
      </w:r>
    </w:p>
    <w:p w14:paraId="09DA0A23" w14:textId="77777777" w:rsidR="002C2988" w:rsidRPr="00795DC5" w:rsidRDefault="002C2988" w:rsidP="002C2988">
      <w:pPr>
        <w:rPr>
          <w:rFonts w:ascii="Times" w:hAnsi="Times"/>
          <w:i/>
        </w:rPr>
      </w:pPr>
    </w:p>
    <w:p w14:paraId="0CC3844F" w14:textId="77777777" w:rsidR="002C2988" w:rsidRPr="00795DC5" w:rsidRDefault="002C2988" w:rsidP="002C2988">
      <w:pPr>
        <w:rPr>
          <w:rFonts w:ascii="Times" w:eastAsia="Times New Roman" w:hAnsi="Times"/>
        </w:rPr>
      </w:pPr>
      <w:r w:rsidRPr="00795DC5">
        <w:rPr>
          <w:rFonts w:ascii="Times" w:eastAsia="Times New Roman" w:hAnsi="Times"/>
          <w:color w:val="333333"/>
        </w:rPr>
        <w:t>Alle kendte deres plads i hierarkiet og stort set intet forandrede sig i løbet af perioden.</w:t>
      </w:r>
    </w:p>
    <w:p w14:paraId="43B788E4" w14:textId="77777777" w:rsidR="002C2988" w:rsidRPr="00795DC5" w:rsidRDefault="002C2988" w:rsidP="002C2988">
      <w:pPr>
        <w:pStyle w:val="Overskrift2"/>
        <w:spacing w:before="570" w:beforeAutospacing="0" w:after="390" w:afterAutospacing="0" w:line="546" w:lineRule="atLeast"/>
        <w:rPr>
          <w:rFonts w:ascii="Times" w:eastAsia="Times New Roman" w:hAnsi="Times"/>
          <w:b w:val="0"/>
          <w:bCs w:val="0"/>
          <w:color w:val="333333"/>
          <w:sz w:val="24"/>
          <w:szCs w:val="24"/>
        </w:rPr>
      </w:pPr>
      <w:r w:rsidRPr="00795DC5">
        <w:rPr>
          <w:rFonts w:ascii="Times" w:eastAsia="Times New Roman" w:hAnsi="Times"/>
          <w:b w:val="0"/>
          <w:bCs w:val="0"/>
          <w:color w:val="333333"/>
          <w:sz w:val="32"/>
          <w:szCs w:val="32"/>
        </w:rPr>
        <w:t>Falsk</w:t>
      </w:r>
      <w:r w:rsidRPr="00795DC5">
        <w:rPr>
          <w:rFonts w:ascii="Times" w:eastAsia="Times New Roman" w:hAnsi="Times"/>
          <w:b w:val="0"/>
          <w:bCs w:val="0"/>
          <w:color w:val="333333"/>
          <w:sz w:val="24"/>
          <w:szCs w:val="24"/>
        </w:rPr>
        <w:t>:</w:t>
      </w:r>
    </w:p>
    <w:p w14:paraId="730B6386" w14:textId="77777777" w:rsidR="002C2988" w:rsidRPr="00795DC5" w:rsidRDefault="002C2988" w:rsidP="002C2988">
      <w:pPr>
        <w:pStyle w:val="NormalWeb"/>
        <w:spacing w:before="0" w:beforeAutospacing="0" w:after="360" w:afterAutospacing="0"/>
        <w:rPr>
          <w:rFonts w:ascii="Times" w:hAnsi="Times"/>
          <w:color w:val="333333"/>
        </w:rPr>
      </w:pPr>
      <w:r w:rsidRPr="00795DC5">
        <w:rPr>
          <w:rFonts w:ascii="Times" w:hAnsi="Times"/>
          <w:color w:val="333333"/>
        </w:rPr>
        <w:lastRenderedPageBreak/>
        <w:t>»Ikke rigtigt. Middelalderen var meget dynamisk. En dreng kunne blive født af forældre, der var bønder, og blive optaget i kirken, hvor han kunne blive præst, biskop og kardinal,« forklarer Brian Patrick McGuire, og han tilføjer:</w:t>
      </w:r>
    </w:p>
    <w:p w14:paraId="16F5FD93" w14:textId="77777777" w:rsidR="002C2988" w:rsidRPr="00795DC5" w:rsidRDefault="002C2988" w:rsidP="002C2988">
      <w:pPr>
        <w:pStyle w:val="NormalWeb"/>
        <w:spacing w:before="0" w:beforeAutospacing="0" w:after="360" w:afterAutospacing="0"/>
        <w:rPr>
          <w:rFonts w:ascii="Times" w:hAnsi="Times"/>
          <w:color w:val="333333"/>
        </w:rPr>
      </w:pPr>
      <w:r w:rsidRPr="00795DC5">
        <w:rPr>
          <w:rFonts w:ascii="Times" w:hAnsi="Times"/>
          <w:color w:val="333333"/>
        </w:rPr>
        <w:t>»Mange 'arver' deres arbejde fra deres forældre, men andre forlader familien for at gå nye veje.«</w:t>
      </w:r>
    </w:p>
    <w:p w14:paraId="760DA779" w14:textId="77777777" w:rsidR="002C2988" w:rsidRPr="00795DC5" w:rsidRDefault="002C2988" w:rsidP="002C2988">
      <w:pPr>
        <w:pStyle w:val="Overskrift2"/>
        <w:spacing w:before="570" w:beforeAutospacing="0" w:after="390" w:afterAutospacing="0" w:line="546" w:lineRule="atLeast"/>
        <w:rPr>
          <w:rFonts w:ascii="Times" w:eastAsia="Times New Roman" w:hAnsi="Times"/>
          <w:b w:val="0"/>
          <w:bCs w:val="0"/>
          <w:color w:val="333333"/>
          <w:sz w:val="32"/>
          <w:szCs w:val="32"/>
        </w:rPr>
      </w:pPr>
      <w:r w:rsidRPr="00795DC5">
        <w:rPr>
          <w:rFonts w:ascii="Times" w:eastAsia="Times New Roman" w:hAnsi="Times"/>
          <w:b w:val="0"/>
          <w:bCs w:val="0"/>
          <w:color w:val="333333"/>
          <w:sz w:val="32"/>
          <w:szCs w:val="32"/>
        </w:rPr>
        <w:t>Myte 3: Kvinder blev meget undertrykt af middelalderens kirke</w:t>
      </w:r>
    </w:p>
    <w:p w14:paraId="04DEBA35" w14:textId="77777777" w:rsidR="002C2988" w:rsidRPr="00795DC5" w:rsidRDefault="002C2988" w:rsidP="002C2988">
      <w:pPr>
        <w:pStyle w:val="NormalWeb"/>
        <w:spacing w:before="0" w:beforeAutospacing="0" w:after="360" w:afterAutospacing="0"/>
        <w:rPr>
          <w:rFonts w:ascii="Times" w:hAnsi="Times"/>
          <w:color w:val="333333"/>
        </w:rPr>
      </w:pPr>
      <w:r w:rsidRPr="00795DC5">
        <w:rPr>
          <w:rFonts w:ascii="Times" w:hAnsi="Times"/>
          <w:color w:val="333333"/>
        </w:rPr>
        <w:t>En generel antagelse lyder:</w:t>
      </w:r>
    </w:p>
    <w:p w14:paraId="6F9A306F" w14:textId="77777777" w:rsidR="002C2988" w:rsidRPr="00795DC5" w:rsidRDefault="002C2988" w:rsidP="002C2988">
      <w:pPr>
        <w:pStyle w:val="NormalWeb"/>
        <w:spacing w:before="0" w:beforeAutospacing="0" w:after="360" w:afterAutospacing="0"/>
        <w:rPr>
          <w:rFonts w:ascii="Times" w:hAnsi="Times"/>
          <w:color w:val="333333"/>
        </w:rPr>
      </w:pPr>
      <w:r w:rsidRPr="00795DC5">
        <w:rPr>
          <w:rFonts w:ascii="Times" w:hAnsi="Times"/>
          <w:color w:val="333333"/>
        </w:rPr>
        <w:t>Kvinder blev tvunget i kloster og levede der under fængselslignende forhold. De blev forment adgang til alle former for indflydelse og blev set som potentielle hekse.</w:t>
      </w:r>
    </w:p>
    <w:p w14:paraId="09410079" w14:textId="77777777" w:rsidR="002C2988" w:rsidRPr="00795DC5" w:rsidRDefault="002C2988" w:rsidP="002C2988">
      <w:pPr>
        <w:pStyle w:val="NormalWeb"/>
        <w:spacing w:before="0" w:beforeAutospacing="0" w:after="360" w:afterAutospacing="0"/>
        <w:rPr>
          <w:rFonts w:ascii="Times" w:hAnsi="Times"/>
          <w:b/>
          <w:color w:val="333333"/>
          <w:sz w:val="32"/>
          <w:szCs w:val="32"/>
        </w:rPr>
      </w:pPr>
      <w:r w:rsidRPr="00795DC5">
        <w:rPr>
          <w:rStyle w:val="Strk"/>
          <w:rFonts w:ascii="Times" w:hAnsi="Times"/>
          <w:b w:val="0"/>
          <w:color w:val="333333"/>
          <w:sz w:val="32"/>
          <w:szCs w:val="32"/>
        </w:rPr>
        <w:t>Falsk:</w:t>
      </w:r>
    </w:p>
    <w:p w14:paraId="1DBBD609" w14:textId="77777777" w:rsidR="002C2988" w:rsidRPr="00795DC5" w:rsidRDefault="002C2988" w:rsidP="002C2988">
      <w:pPr>
        <w:pStyle w:val="NormalWeb"/>
        <w:spacing w:before="0" w:beforeAutospacing="0" w:after="360" w:afterAutospacing="0"/>
        <w:rPr>
          <w:rFonts w:ascii="Times" w:hAnsi="Times"/>
          <w:color w:val="333333"/>
        </w:rPr>
      </w:pPr>
      <w:r w:rsidRPr="00795DC5">
        <w:rPr>
          <w:rFonts w:ascii="Times" w:hAnsi="Times"/>
          <w:color w:val="333333"/>
        </w:rPr>
        <w:t>»Ligesom mænd valgte mange kvinder selv at gå i kloster. Deres familier kunne påvirke dette valg, men det var sjældent, at der var tale om tvang,« fortæller Brian Patrick McGuire og tilføjer:</w:t>
      </w:r>
    </w:p>
    <w:p w14:paraId="4A0ED3F6" w14:textId="77777777" w:rsidR="002C2988" w:rsidRPr="00795DC5" w:rsidRDefault="002C2988" w:rsidP="002C2988">
      <w:pPr>
        <w:pStyle w:val="NormalWeb"/>
        <w:spacing w:before="0" w:beforeAutospacing="0" w:after="360" w:afterAutospacing="0"/>
        <w:rPr>
          <w:rFonts w:ascii="Times" w:hAnsi="Times"/>
          <w:color w:val="333333"/>
        </w:rPr>
      </w:pPr>
      <w:r w:rsidRPr="00795DC5">
        <w:rPr>
          <w:rFonts w:ascii="Times" w:hAnsi="Times"/>
          <w:color w:val="333333"/>
        </w:rPr>
        <w:t>»Kvinder havde stor religiøs magt i middelalderen - selvom de var udelukket fra at blive præsteviede. Mænd respekterede kvinders indsigt, og de mange visionære kvinder blev godt behandlet.«</w:t>
      </w:r>
    </w:p>
    <w:p w14:paraId="35E66327" w14:textId="77777777" w:rsidR="002C2988" w:rsidRPr="00795DC5" w:rsidRDefault="002C2988" w:rsidP="002C2988">
      <w:pPr>
        <w:rPr>
          <w:rFonts w:ascii="Times" w:eastAsia="Times New Roman" w:hAnsi="Times"/>
        </w:rPr>
      </w:pPr>
      <w:r w:rsidRPr="00795DC5">
        <w:rPr>
          <w:rFonts w:ascii="Times" w:eastAsia="Times New Roman" w:hAnsi="Times"/>
          <w:color w:val="333333"/>
        </w:rPr>
        <w:t>»Det var først efter middelalderen, at hekseforfølgelserne begyndte.«</w:t>
      </w:r>
    </w:p>
    <w:p w14:paraId="6276A063" w14:textId="77777777" w:rsidR="002C2988" w:rsidRDefault="002C2988" w:rsidP="002C2988">
      <w:pPr>
        <w:rPr>
          <w:i/>
        </w:rPr>
      </w:pPr>
    </w:p>
    <w:p w14:paraId="7BF3F244" w14:textId="77777777" w:rsidR="00F95B94" w:rsidRDefault="00F95B94"/>
    <w:sectPr w:rsidR="00F95B94" w:rsidSect="00CB4E0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88"/>
    <w:rsid w:val="001F0608"/>
    <w:rsid w:val="002C2988"/>
    <w:rsid w:val="00622638"/>
    <w:rsid w:val="00CB4E08"/>
    <w:rsid w:val="00EC0521"/>
    <w:rsid w:val="00F9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09A3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988"/>
    <w:rPr>
      <w:rFonts w:ascii="Times New Roman" w:hAnsi="Times New Roman" w:cs="Times New Roman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2C29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C2988"/>
    <w:rPr>
      <w:rFonts w:ascii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2C2988"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sid w:val="002C2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Johansen</dc:creator>
  <cp:keywords/>
  <dc:description/>
  <cp:lastModifiedBy>Esben Lindgren Krogsgaard</cp:lastModifiedBy>
  <cp:revision>2</cp:revision>
  <dcterms:created xsi:type="dcterms:W3CDTF">2021-11-01T19:45:00Z</dcterms:created>
  <dcterms:modified xsi:type="dcterms:W3CDTF">2021-11-01T19:45:00Z</dcterms:modified>
</cp:coreProperties>
</file>