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77901" w14:textId="2D3C2469" w:rsidR="006A2E20" w:rsidRPr="00577BB0" w:rsidRDefault="00577BB0" w:rsidP="006A2E20">
      <w:pPr>
        <w:rPr>
          <w:i/>
          <w:iCs/>
        </w:rPr>
      </w:pPr>
      <w:r w:rsidRPr="00577BB0">
        <w:rPr>
          <w:rFonts w:asciiTheme="minorHAnsi" w:hAnsiTheme="minorHAnsi"/>
          <w:b/>
          <w:i/>
          <w:iCs/>
          <w:sz w:val="28"/>
          <w:szCs w:val="28"/>
        </w:rPr>
        <w:t>Et ældre eksamenssæt</w:t>
      </w:r>
    </w:p>
    <w:p w14:paraId="1BF9E672" w14:textId="77777777" w:rsidR="006A2E20" w:rsidRPr="00C64207" w:rsidRDefault="006A2E20" w:rsidP="006A2E20">
      <w:pPr>
        <w:pStyle w:val="Titel"/>
        <w:rPr>
          <w:b/>
          <w:color w:val="000000" w:themeColor="text1"/>
        </w:rPr>
      </w:pPr>
      <w:r>
        <w:rPr>
          <w:b/>
          <w:color w:val="000000" w:themeColor="text1"/>
        </w:rPr>
        <w:t>Prøveeksamen: Identitet og sociale mønstre</w:t>
      </w:r>
    </w:p>
    <w:p w14:paraId="5D0A570A" w14:textId="77777777" w:rsidR="006A2E20" w:rsidRDefault="006A2E20" w:rsidP="006A2E20">
      <w:pPr>
        <w:rPr>
          <w:rFonts w:asciiTheme="minorHAnsi" w:hAnsiTheme="minorHAnsi"/>
          <w:sz w:val="36"/>
          <w:szCs w:val="36"/>
        </w:rPr>
      </w:pPr>
      <w:r w:rsidRPr="00182195">
        <w:rPr>
          <w:rFonts w:asciiTheme="minorHAnsi" w:hAnsiTheme="minorHAnsi"/>
          <w:sz w:val="36"/>
          <w:szCs w:val="36"/>
        </w:rPr>
        <w:t>Spørgsmål:</w:t>
      </w:r>
    </w:p>
    <w:p w14:paraId="70B9FA3D" w14:textId="77777777" w:rsidR="006A2E20" w:rsidRPr="00182195" w:rsidRDefault="006A2E20" w:rsidP="006A2E20">
      <w:pPr>
        <w:rPr>
          <w:rFonts w:asciiTheme="minorHAnsi" w:hAnsiTheme="minorHAnsi"/>
          <w:sz w:val="36"/>
          <w:szCs w:val="36"/>
        </w:rPr>
      </w:pPr>
    </w:p>
    <w:p w14:paraId="29C1EDAC" w14:textId="77777777" w:rsidR="006A2E20" w:rsidRDefault="006A2E20" w:rsidP="006A2E20">
      <w:pPr>
        <w:pStyle w:val="Listeafsnit"/>
        <w:numPr>
          <w:ilvl w:val="0"/>
          <w:numId w:val="1"/>
        </w:numPr>
        <w:spacing w:line="360" w:lineRule="auto"/>
        <w:rPr>
          <w:rFonts w:asciiTheme="minorHAnsi" w:hAnsiTheme="minorHAnsi"/>
          <w:sz w:val="28"/>
          <w:szCs w:val="28"/>
        </w:rPr>
      </w:pPr>
      <w:r w:rsidRPr="00CA03FA">
        <w:rPr>
          <w:rFonts w:asciiTheme="minorHAnsi" w:hAnsiTheme="minorHAnsi"/>
          <w:sz w:val="28"/>
          <w:szCs w:val="28"/>
        </w:rPr>
        <w:t>Redegør for begreberne social arv, mønsterbryder og Bourdieus teori om habitus og kapitaler.</w:t>
      </w:r>
    </w:p>
    <w:p w14:paraId="0FC7AE89" w14:textId="77777777" w:rsidR="006A2E20" w:rsidRPr="00CA03FA" w:rsidRDefault="006A2E20" w:rsidP="006A2E20">
      <w:pPr>
        <w:pStyle w:val="Listeafsnit"/>
        <w:spacing w:line="360" w:lineRule="auto"/>
        <w:rPr>
          <w:rFonts w:asciiTheme="minorHAnsi" w:hAnsiTheme="minorHAnsi"/>
          <w:sz w:val="28"/>
          <w:szCs w:val="28"/>
        </w:rPr>
      </w:pPr>
    </w:p>
    <w:p w14:paraId="7A7F8972" w14:textId="77777777" w:rsidR="006A2E20" w:rsidRDefault="006A2E20" w:rsidP="006A2E20">
      <w:pPr>
        <w:pStyle w:val="Listeafsnit"/>
        <w:numPr>
          <w:ilvl w:val="0"/>
          <w:numId w:val="1"/>
        </w:numPr>
        <w:spacing w:line="360" w:lineRule="auto"/>
        <w:rPr>
          <w:rFonts w:asciiTheme="minorHAnsi" w:hAnsiTheme="minorHAnsi"/>
          <w:sz w:val="28"/>
          <w:szCs w:val="28"/>
        </w:rPr>
      </w:pPr>
      <w:r w:rsidRPr="00CA03FA">
        <w:rPr>
          <w:rFonts w:asciiTheme="minorHAnsi" w:hAnsiTheme="minorHAnsi"/>
          <w:sz w:val="28"/>
          <w:szCs w:val="28"/>
        </w:rPr>
        <w:t>Undersøg ud fra bilag 1 og 2 hvordan den sociale arv kommer til udtryk i det danske samfund.</w:t>
      </w:r>
    </w:p>
    <w:p w14:paraId="09C8C5CA" w14:textId="77777777" w:rsidR="006A2E20" w:rsidRPr="00CA03FA" w:rsidRDefault="006A2E20" w:rsidP="006A2E20">
      <w:pPr>
        <w:spacing w:line="360" w:lineRule="auto"/>
        <w:rPr>
          <w:rFonts w:asciiTheme="minorHAnsi" w:hAnsiTheme="minorHAnsi"/>
          <w:sz w:val="28"/>
          <w:szCs w:val="28"/>
        </w:rPr>
      </w:pPr>
    </w:p>
    <w:p w14:paraId="76589518" w14:textId="77777777" w:rsidR="006A2E20" w:rsidRPr="00CA03FA" w:rsidRDefault="006A2E20" w:rsidP="006A2E20">
      <w:pPr>
        <w:pStyle w:val="Listeafsnit"/>
        <w:numPr>
          <w:ilvl w:val="0"/>
          <w:numId w:val="1"/>
        </w:numPr>
        <w:spacing w:line="360" w:lineRule="auto"/>
        <w:rPr>
          <w:rFonts w:asciiTheme="minorHAnsi" w:hAnsiTheme="minorHAnsi"/>
          <w:sz w:val="28"/>
          <w:szCs w:val="28"/>
        </w:rPr>
      </w:pPr>
      <w:r w:rsidRPr="00CA03FA">
        <w:rPr>
          <w:rFonts w:asciiTheme="minorHAnsi" w:hAnsiTheme="minorHAnsi"/>
          <w:sz w:val="28"/>
          <w:szCs w:val="28"/>
        </w:rPr>
        <w:t>Diskuter hvilke årsager der er til den sociale arv, og hvad samfundet fremadrettet kan gøre for at hjælpe børn og unge med at bryde den negative sociale arv.</w:t>
      </w:r>
      <w:r w:rsidRPr="00CA03FA">
        <w:rPr>
          <w:rFonts w:asciiTheme="minorHAnsi" w:hAnsiTheme="minorHAnsi"/>
          <w:sz w:val="28"/>
          <w:szCs w:val="28"/>
        </w:rPr>
        <w:tab/>
      </w:r>
    </w:p>
    <w:p w14:paraId="3F5CBB32" w14:textId="77777777" w:rsidR="006A2E20" w:rsidRDefault="006A2E20" w:rsidP="006A2E20"/>
    <w:p w14:paraId="63864235" w14:textId="77777777" w:rsidR="006A2E20" w:rsidRDefault="006A2E20" w:rsidP="006A2E20"/>
    <w:p w14:paraId="30A6CB50" w14:textId="77777777" w:rsidR="006A2E20" w:rsidRDefault="006A2E20" w:rsidP="006A2E20">
      <w:pPr>
        <w:rPr>
          <w:rFonts w:asciiTheme="minorHAnsi" w:hAnsiTheme="minorHAnsi"/>
          <w:sz w:val="36"/>
          <w:szCs w:val="36"/>
        </w:rPr>
      </w:pPr>
    </w:p>
    <w:p w14:paraId="09D290A9" w14:textId="77777777" w:rsidR="006A2E20" w:rsidRDefault="006A2E20" w:rsidP="006A2E20">
      <w:pPr>
        <w:rPr>
          <w:rFonts w:asciiTheme="minorHAnsi" w:hAnsiTheme="minorHAnsi"/>
          <w:sz w:val="36"/>
          <w:szCs w:val="36"/>
        </w:rPr>
      </w:pPr>
      <w:r w:rsidRPr="00182195">
        <w:rPr>
          <w:rFonts w:asciiTheme="minorHAnsi" w:hAnsiTheme="minorHAnsi"/>
          <w:sz w:val="36"/>
          <w:szCs w:val="36"/>
        </w:rPr>
        <w:t>Bilagsmaterialet indeholder:</w:t>
      </w:r>
    </w:p>
    <w:p w14:paraId="6E0459A4" w14:textId="77777777" w:rsidR="006A2E20" w:rsidRPr="00182195" w:rsidRDefault="006A2E20" w:rsidP="006A2E20">
      <w:pPr>
        <w:rPr>
          <w:rFonts w:asciiTheme="minorHAnsi" w:hAnsiTheme="minorHAnsi"/>
          <w:sz w:val="36"/>
          <w:szCs w:val="36"/>
        </w:rPr>
      </w:pPr>
    </w:p>
    <w:p w14:paraId="37EFD5E6" w14:textId="77777777" w:rsidR="006A2E20" w:rsidRDefault="006A2E20" w:rsidP="006A2E20">
      <w:pPr>
        <w:pStyle w:val="Listeafsnit"/>
        <w:widowControl w:val="0"/>
        <w:numPr>
          <w:ilvl w:val="0"/>
          <w:numId w:val="2"/>
        </w:numPr>
        <w:autoSpaceDE w:val="0"/>
        <w:autoSpaceDN w:val="0"/>
        <w:adjustRightInd w:val="0"/>
        <w:spacing w:line="360" w:lineRule="auto"/>
        <w:rPr>
          <w:rFonts w:asciiTheme="minorHAnsi" w:hAnsiTheme="minorHAnsi" w:cs="Helvetica"/>
          <w:color w:val="000000" w:themeColor="text1"/>
          <w:sz w:val="28"/>
          <w:szCs w:val="28"/>
        </w:rPr>
      </w:pPr>
      <w:r w:rsidRPr="00F73B3F">
        <w:rPr>
          <w:rFonts w:asciiTheme="minorHAnsi" w:hAnsiTheme="minorHAnsi" w:cs="Helvetica"/>
          <w:bCs/>
          <w:i/>
          <w:color w:val="000000" w:themeColor="text1"/>
          <w:sz w:val="28"/>
          <w:szCs w:val="28"/>
        </w:rPr>
        <w:t>Riges</w:t>
      </w:r>
      <w:r w:rsidRPr="00F73B3F">
        <w:rPr>
          <w:rFonts w:asciiTheme="minorHAnsi" w:hAnsiTheme="minorHAnsi" w:cs="Helvetica"/>
          <w:i/>
          <w:color w:val="000000" w:themeColor="text1"/>
          <w:sz w:val="28"/>
          <w:szCs w:val="28"/>
        </w:rPr>
        <w:t xml:space="preserve"> </w:t>
      </w:r>
      <w:r w:rsidRPr="00F73B3F">
        <w:rPr>
          <w:rFonts w:asciiTheme="minorHAnsi" w:hAnsiTheme="minorHAnsi" w:cs="Helvetica"/>
          <w:bCs/>
          <w:i/>
          <w:color w:val="000000" w:themeColor="text1"/>
          <w:sz w:val="28"/>
          <w:szCs w:val="28"/>
        </w:rPr>
        <w:t>børn</w:t>
      </w:r>
      <w:r w:rsidRPr="00F73B3F">
        <w:rPr>
          <w:rFonts w:asciiTheme="minorHAnsi" w:hAnsiTheme="minorHAnsi" w:cs="Helvetica"/>
          <w:i/>
          <w:color w:val="000000" w:themeColor="text1"/>
          <w:sz w:val="28"/>
          <w:szCs w:val="28"/>
        </w:rPr>
        <w:t xml:space="preserve"> </w:t>
      </w:r>
      <w:r w:rsidRPr="00F73B3F">
        <w:rPr>
          <w:rFonts w:asciiTheme="minorHAnsi" w:hAnsiTheme="minorHAnsi" w:cs="Helvetica"/>
          <w:bCs/>
          <w:i/>
          <w:color w:val="000000" w:themeColor="text1"/>
          <w:sz w:val="28"/>
          <w:szCs w:val="28"/>
        </w:rPr>
        <w:t>får</w:t>
      </w:r>
      <w:r w:rsidRPr="00F73B3F">
        <w:rPr>
          <w:rFonts w:asciiTheme="minorHAnsi" w:hAnsiTheme="minorHAnsi" w:cs="Helvetica"/>
          <w:i/>
          <w:color w:val="000000" w:themeColor="text1"/>
          <w:sz w:val="28"/>
          <w:szCs w:val="28"/>
        </w:rPr>
        <w:t xml:space="preserve"> </w:t>
      </w:r>
      <w:r w:rsidRPr="00F73B3F">
        <w:rPr>
          <w:rFonts w:asciiTheme="minorHAnsi" w:hAnsiTheme="minorHAnsi" w:cs="Helvetica"/>
          <w:bCs/>
          <w:i/>
          <w:color w:val="000000" w:themeColor="text1"/>
          <w:sz w:val="28"/>
          <w:szCs w:val="28"/>
        </w:rPr>
        <w:t>stadig</w:t>
      </w:r>
      <w:r w:rsidRPr="00F73B3F">
        <w:rPr>
          <w:rFonts w:asciiTheme="minorHAnsi" w:hAnsiTheme="minorHAnsi" w:cs="Helvetica"/>
          <w:i/>
          <w:color w:val="000000" w:themeColor="text1"/>
          <w:sz w:val="28"/>
          <w:szCs w:val="28"/>
        </w:rPr>
        <w:t xml:space="preserve"> </w:t>
      </w:r>
      <w:r w:rsidRPr="00F73B3F">
        <w:rPr>
          <w:rFonts w:asciiTheme="minorHAnsi" w:hAnsiTheme="minorHAnsi" w:cs="Helvetica"/>
          <w:bCs/>
          <w:i/>
          <w:color w:val="000000" w:themeColor="text1"/>
          <w:sz w:val="28"/>
          <w:szCs w:val="28"/>
        </w:rPr>
        <w:t>bedst</w:t>
      </w:r>
      <w:r w:rsidRPr="00F73B3F">
        <w:rPr>
          <w:rFonts w:asciiTheme="minorHAnsi" w:hAnsiTheme="minorHAnsi" w:cs="Helvetica"/>
          <w:i/>
          <w:color w:val="000000" w:themeColor="text1"/>
          <w:sz w:val="28"/>
          <w:szCs w:val="28"/>
        </w:rPr>
        <w:t xml:space="preserve"> </w:t>
      </w:r>
      <w:r w:rsidRPr="00F73B3F">
        <w:rPr>
          <w:rFonts w:asciiTheme="minorHAnsi" w:hAnsiTheme="minorHAnsi" w:cs="Helvetica"/>
          <w:bCs/>
          <w:i/>
          <w:color w:val="000000" w:themeColor="text1"/>
          <w:sz w:val="28"/>
          <w:szCs w:val="28"/>
        </w:rPr>
        <w:t>uddannelse</w:t>
      </w:r>
      <w:r w:rsidRPr="00DA0B95">
        <w:rPr>
          <w:rFonts w:asciiTheme="minorHAnsi" w:hAnsiTheme="minorHAnsi" w:cs="Helvetica"/>
          <w:bCs/>
          <w:color w:val="000000" w:themeColor="text1"/>
          <w:sz w:val="28"/>
          <w:szCs w:val="28"/>
        </w:rPr>
        <w:t>,</w:t>
      </w:r>
      <w:r>
        <w:rPr>
          <w:rFonts w:asciiTheme="minorHAnsi" w:hAnsiTheme="minorHAnsi" w:cs="Helvetica"/>
          <w:bCs/>
          <w:color w:val="000000" w:themeColor="text1"/>
          <w:sz w:val="28"/>
          <w:szCs w:val="28"/>
        </w:rPr>
        <w:t xml:space="preserve"> (uddrag), Sine Schack Vestergaard,</w:t>
      </w:r>
      <w:r w:rsidRPr="00DA0B95">
        <w:rPr>
          <w:rFonts w:asciiTheme="minorHAnsi" w:hAnsiTheme="minorHAnsi" w:cs="Helvetica"/>
          <w:bCs/>
          <w:color w:val="000000" w:themeColor="text1"/>
          <w:sz w:val="28"/>
          <w:szCs w:val="28"/>
        </w:rPr>
        <w:t xml:space="preserve"> </w:t>
      </w:r>
      <w:r w:rsidRPr="00DA0B95">
        <w:rPr>
          <w:rFonts w:asciiTheme="minorHAnsi" w:hAnsiTheme="minorHAnsi" w:cs="Helvetica"/>
          <w:color w:val="000000" w:themeColor="text1"/>
          <w:sz w:val="28"/>
          <w:szCs w:val="28"/>
        </w:rPr>
        <w:t xml:space="preserve">JydskeVestkysten, 15. maj 2017 </w:t>
      </w:r>
    </w:p>
    <w:p w14:paraId="06EDB2FF" w14:textId="77777777" w:rsidR="006A2E20" w:rsidRPr="00182195" w:rsidRDefault="006A2E20" w:rsidP="006A2E20">
      <w:pPr>
        <w:widowControl w:val="0"/>
        <w:autoSpaceDE w:val="0"/>
        <w:autoSpaceDN w:val="0"/>
        <w:adjustRightInd w:val="0"/>
        <w:spacing w:line="360" w:lineRule="auto"/>
        <w:ind w:left="360"/>
        <w:rPr>
          <w:rFonts w:asciiTheme="minorHAnsi" w:hAnsiTheme="minorHAnsi" w:cs="Helvetica"/>
          <w:color w:val="000000" w:themeColor="text1"/>
          <w:sz w:val="28"/>
          <w:szCs w:val="28"/>
        </w:rPr>
      </w:pPr>
    </w:p>
    <w:p w14:paraId="67F89D54" w14:textId="77777777" w:rsidR="006A2E20" w:rsidRPr="00F73B3F" w:rsidRDefault="006A2E20" w:rsidP="006A2E20">
      <w:pPr>
        <w:pStyle w:val="Listeafsnit"/>
        <w:widowControl w:val="0"/>
        <w:numPr>
          <w:ilvl w:val="0"/>
          <w:numId w:val="2"/>
        </w:numPr>
        <w:autoSpaceDE w:val="0"/>
        <w:autoSpaceDN w:val="0"/>
        <w:adjustRightInd w:val="0"/>
        <w:spacing w:line="360" w:lineRule="auto"/>
        <w:rPr>
          <w:rFonts w:asciiTheme="minorHAnsi" w:hAnsiTheme="minorHAnsi" w:cs="Helvetica"/>
          <w:i/>
          <w:color w:val="000000" w:themeColor="text1"/>
          <w:sz w:val="28"/>
          <w:szCs w:val="28"/>
        </w:rPr>
      </w:pPr>
      <w:r w:rsidRPr="00F73B3F">
        <w:rPr>
          <w:rFonts w:asciiTheme="minorHAnsi" w:hAnsiTheme="minorHAnsi" w:cs="Helvetica"/>
          <w:i/>
          <w:color w:val="000000" w:themeColor="text1"/>
          <w:sz w:val="28"/>
          <w:szCs w:val="28"/>
        </w:rPr>
        <w:t>Fattigdom og forældrenes jobsituation har stor betydning for børns chancer</w:t>
      </w:r>
    </w:p>
    <w:p w14:paraId="47B87E4D" w14:textId="77777777" w:rsidR="006A2E20" w:rsidRPr="00DA0B95" w:rsidRDefault="006A2E20" w:rsidP="006A2E20">
      <w:pPr>
        <w:pStyle w:val="Listeafsnit"/>
        <w:widowControl w:val="0"/>
        <w:autoSpaceDE w:val="0"/>
        <w:autoSpaceDN w:val="0"/>
        <w:adjustRightInd w:val="0"/>
        <w:spacing w:line="360" w:lineRule="auto"/>
        <w:rPr>
          <w:rFonts w:asciiTheme="minorHAnsi" w:hAnsiTheme="minorHAnsi" w:cs="Helvetica"/>
          <w:color w:val="000000" w:themeColor="text1"/>
          <w:sz w:val="28"/>
          <w:szCs w:val="28"/>
        </w:rPr>
      </w:pPr>
      <w:r w:rsidRPr="0084591D">
        <w:rPr>
          <w:rFonts w:asciiTheme="minorHAnsi" w:hAnsiTheme="minorHAnsi" w:cs="Helvetica"/>
          <w:color w:val="000000" w:themeColor="text1"/>
          <w:sz w:val="28"/>
          <w:szCs w:val="28"/>
        </w:rPr>
        <w:t>(udvalgte figurer fra rapporten)</w:t>
      </w:r>
      <w:r>
        <w:rPr>
          <w:rFonts w:asciiTheme="minorHAnsi" w:hAnsiTheme="minorHAnsi" w:cs="Helvetica"/>
          <w:color w:val="000000" w:themeColor="text1"/>
          <w:sz w:val="28"/>
          <w:szCs w:val="28"/>
        </w:rPr>
        <w:t>, Arbejdernes Erhvervsråd, 14. april 2017</w:t>
      </w:r>
    </w:p>
    <w:p w14:paraId="0BD22133" w14:textId="77777777" w:rsidR="006A2E20" w:rsidRDefault="006A2E20" w:rsidP="006A2E20">
      <w:pPr>
        <w:rPr>
          <w:rFonts w:asciiTheme="minorHAnsi" w:hAnsiTheme="minorHAnsi"/>
          <w:sz w:val="32"/>
          <w:szCs w:val="32"/>
        </w:rPr>
      </w:pPr>
    </w:p>
    <w:p w14:paraId="1750511C" w14:textId="77777777" w:rsidR="006A2E20" w:rsidRDefault="006A2E20" w:rsidP="006A2E20">
      <w:pPr>
        <w:rPr>
          <w:rFonts w:asciiTheme="minorHAnsi" w:hAnsiTheme="minorHAnsi"/>
          <w:sz w:val="32"/>
          <w:szCs w:val="32"/>
        </w:rPr>
      </w:pPr>
    </w:p>
    <w:p w14:paraId="7F445FC2" w14:textId="77777777" w:rsidR="006A2E20" w:rsidRPr="0084591D" w:rsidRDefault="006A2E20" w:rsidP="006A2E20">
      <w:pPr>
        <w:rPr>
          <w:rFonts w:asciiTheme="minorHAnsi" w:hAnsiTheme="minorHAnsi"/>
          <w:sz w:val="32"/>
          <w:szCs w:val="32"/>
        </w:rPr>
      </w:pPr>
      <w:r w:rsidRPr="0084591D">
        <w:rPr>
          <w:rFonts w:asciiTheme="minorHAnsi" w:hAnsiTheme="minorHAnsi"/>
          <w:sz w:val="32"/>
          <w:szCs w:val="32"/>
        </w:rPr>
        <w:t>Bilag 1:</w:t>
      </w:r>
    </w:p>
    <w:p w14:paraId="7D1A8557" w14:textId="77777777" w:rsidR="006A2E20" w:rsidRPr="0084591D" w:rsidRDefault="006A2E20" w:rsidP="006A2E20">
      <w:pPr>
        <w:widowControl w:val="0"/>
        <w:autoSpaceDE w:val="0"/>
        <w:autoSpaceDN w:val="0"/>
        <w:adjustRightInd w:val="0"/>
        <w:rPr>
          <w:rFonts w:asciiTheme="minorHAnsi" w:eastAsiaTheme="minorHAnsi" w:hAnsiTheme="minorHAnsi" w:cs="Helvetica"/>
          <w:color w:val="000000" w:themeColor="text1"/>
          <w:sz w:val="32"/>
          <w:szCs w:val="32"/>
          <w:lang w:eastAsia="en-US"/>
        </w:rPr>
      </w:pPr>
      <w:r w:rsidRPr="0084591D">
        <w:rPr>
          <w:rFonts w:asciiTheme="minorHAnsi" w:eastAsiaTheme="minorHAnsi" w:hAnsiTheme="minorHAnsi" w:cs="Helvetica"/>
          <w:bCs/>
          <w:color w:val="000000" w:themeColor="text1"/>
          <w:sz w:val="32"/>
          <w:szCs w:val="32"/>
          <w:lang w:eastAsia="en-US"/>
        </w:rPr>
        <w:t>Riges</w:t>
      </w:r>
      <w:r w:rsidRPr="0084591D">
        <w:rPr>
          <w:rFonts w:asciiTheme="minorHAnsi" w:eastAsiaTheme="minorHAnsi" w:hAnsiTheme="minorHAnsi" w:cs="Helvetica"/>
          <w:color w:val="000000" w:themeColor="text1"/>
          <w:sz w:val="32"/>
          <w:szCs w:val="32"/>
          <w:lang w:eastAsia="en-US"/>
        </w:rPr>
        <w:t xml:space="preserve"> </w:t>
      </w:r>
      <w:r w:rsidRPr="0084591D">
        <w:rPr>
          <w:rFonts w:asciiTheme="minorHAnsi" w:eastAsiaTheme="minorHAnsi" w:hAnsiTheme="minorHAnsi" w:cs="Helvetica"/>
          <w:bCs/>
          <w:color w:val="000000" w:themeColor="text1"/>
          <w:sz w:val="32"/>
          <w:szCs w:val="32"/>
          <w:lang w:eastAsia="en-US"/>
        </w:rPr>
        <w:t>børn</w:t>
      </w:r>
      <w:r w:rsidRPr="0084591D">
        <w:rPr>
          <w:rFonts w:asciiTheme="minorHAnsi" w:eastAsiaTheme="minorHAnsi" w:hAnsiTheme="minorHAnsi" w:cs="Helvetica"/>
          <w:color w:val="000000" w:themeColor="text1"/>
          <w:sz w:val="32"/>
          <w:szCs w:val="32"/>
          <w:lang w:eastAsia="en-US"/>
        </w:rPr>
        <w:t xml:space="preserve"> </w:t>
      </w:r>
      <w:r w:rsidRPr="0084591D">
        <w:rPr>
          <w:rFonts w:asciiTheme="minorHAnsi" w:eastAsiaTheme="minorHAnsi" w:hAnsiTheme="minorHAnsi" w:cs="Helvetica"/>
          <w:bCs/>
          <w:color w:val="000000" w:themeColor="text1"/>
          <w:sz w:val="32"/>
          <w:szCs w:val="32"/>
          <w:lang w:eastAsia="en-US"/>
        </w:rPr>
        <w:t>får</w:t>
      </w:r>
      <w:r w:rsidRPr="0084591D">
        <w:rPr>
          <w:rFonts w:asciiTheme="minorHAnsi" w:eastAsiaTheme="minorHAnsi" w:hAnsiTheme="minorHAnsi" w:cs="Helvetica"/>
          <w:color w:val="000000" w:themeColor="text1"/>
          <w:sz w:val="32"/>
          <w:szCs w:val="32"/>
          <w:lang w:eastAsia="en-US"/>
        </w:rPr>
        <w:t xml:space="preserve"> </w:t>
      </w:r>
      <w:r w:rsidRPr="0084591D">
        <w:rPr>
          <w:rFonts w:asciiTheme="minorHAnsi" w:eastAsiaTheme="minorHAnsi" w:hAnsiTheme="minorHAnsi" w:cs="Helvetica"/>
          <w:bCs/>
          <w:color w:val="000000" w:themeColor="text1"/>
          <w:sz w:val="32"/>
          <w:szCs w:val="32"/>
          <w:lang w:eastAsia="en-US"/>
        </w:rPr>
        <w:t>stadig</w:t>
      </w:r>
      <w:r w:rsidRPr="0084591D">
        <w:rPr>
          <w:rFonts w:asciiTheme="minorHAnsi" w:eastAsiaTheme="minorHAnsi" w:hAnsiTheme="minorHAnsi" w:cs="Helvetica"/>
          <w:color w:val="000000" w:themeColor="text1"/>
          <w:sz w:val="32"/>
          <w:szCs w:val="32"/>
          <w:lang w:eastAsia="en-US"/>
        </w:rPr>
        <w:t xml:space="preserve"> bedst uddannelse</w:t>
      </w:r>
      <w:r>
        <w:rPr>
          <w:rFonts w:asciiTheme="minorHAnsi" w:eastAsiaTheme="minorHAnsi" w:hAnsiTheme="minorHAnsi" w:cs="Helvetica"/>
          <w:color w:val="000000" w:themeColor="text1"/>
          <w:sz w:val="32"/>
          <w:szCs w:val="32"/>
          <w:lang w:eastAsia="en-US"/>
        </w:rPr>
        <w:t xml:space="preserve"> (uddrag)</w:t>
      </w:r>
    </w:p>
    <w:p w14:paraId="7D7A6226" w14:textId="77777777" w:rsidR="006A2E20" w:rsidRPr="0084591D" w:rsidRDefault="006A2E20" w:rsidP="006A2E20">
      <w:pPr>
        <w:widowControl w:val="0"/>
        <w:autoSpaceDE w:val="0"/>
        <w:autoSpaceDN w:val="0"/>
        <w:adjustRightInd w:val="0"/>
        <w:rPr>
          <w:rFonts w:asciiTheme="minorHAnsi" w:eastAsiaTheme="minorHAnsi" w:hAnsiTheme="minorHAnsi" w:cs="Helvetica"/>
          <w:color w:val="000000" w:themeColor="text1"/>
          <w:lang w:eastAsia="en-US"/>
        </w:rPr>
      </w:pPr>
      <w:r w:rsidRPr="0084591D">
        <w:rPr>
          <w:rFonts w:asciiTheme="minorHAnsi" w:eastAsiaTheme="minorHAnsi" w:hAnsiTheme="minorHAnsi" w:cs="Helvetica"/>
          <w:color w:val="000000" w:themeColor="text1"/>
          <w:lang w:eastAsia="en-US"/>
        </w:rPr>
        <w:t>Sine Schack Vestergaard, JydskeVestkysten,15. maj 2017</w:t>
      </w:r>
    </w:p>
    <w:p w14:paraId="5B143C45" w14:textId="77777777" w:rsidR="006A2E20" w:rsidRPr="00182195" w:rsidRDefault="006A2E20" w:rsidP="006A2E20">
      <w:pPr>
        <w:widowControl w:val="0"/>
        <w:autoSpaceDE w:val="0"/>
        <w:autoSpaceDN w:val="0"/>
        <w:adjustRightInd w:val="0"/>
        <w:rPr>
          <w:rFonts w:ascii="Helvetica" w:eastAsiaTheme="minorHAnsi" w:hAnsi="Helvetica" w:cs="Helvetica"/>
          <w:color w:val="000000" w:themeColor="text1"/>
          <w:lang w:eastAsia="en-US"/>
        </w:rPr>
      </w:pPr>
    </w:p>
    <w:p w14:paraId="325915A2" w14:textId="77777777" w:rsidR="006A2E20" w:rsidRPr="00182195" w:rsidRDefault="006A2E20" w:rsidP="006A2E20">
      <w:pPr>
        <w:widowControl w:val="0"/>
        <w:autoSpaceDE w:val="0"/>
        <w:autoSpaceDN w:val="0"/>
        <w:adjustRightInd w:val="0"/>
        <w:rPr>
          <w:rFonts w:asciiTheme="minorHAnsi" w:eastAsiaTheme="minorHAnsi" w:hAnsiTheme="minorHAnsi" w:cs="Helvetica"/>
          <w:i/>
          <w:color w:val="000000" w:themeColor="text1"/>
          <w:lang w:eastAsia="en-US"/>
        </w:rPr>
      </w:pPr>
      <w:r w:rsidRPr="00182195">
        <w:rPr>
          <w:rFonts w:asciiTheme="minorHAnsi" w:eastAsiaTheme="minorHAnsi" w:hAnsiTheme="minorHAnsi" w:cs="Helvetica"/>
          <w:i/>
          <w:color w:val="000000" w:themeColor="text1"/>
          <w:lang w:eastAsia="en-US"/>
        </w:rPr>
        <w:lastRenderedPageBreak/>
        <w:t>Det er stadig de veluddannedes børn, der flokkes på de lange videregående uddannelser. Ulighed i uddannelse er svær at komme til livs.</w:t>
      </w:r>
    </w:p>
    <w:p w14:paraId="1E9FB747" w14:textId="77777777" w:rsidR="006A2E20" w:rsidRPr="00182195" w:rsidRDefault="006A2E20" w:rsidP="006A2E20">
      <w:pPr>
        <w:widowControl w:val="0"/>
        <w:autoSpaceDE w:val="0"/>
        <w:autoSpaceDN w:val="0"/>
        <w:adjustRightInd w:val="0"/>
        <w:rPr>
          <w:rFonts w:asciiTheme="minorHAnsi" w:eastAsiaTheme="minorHAnsi" w:hAnsiTheme="minorHAnsi" w:cs="Helvetica"/>
          <w:i/>
          <w:color w:val="000000" w:themeColor="text1"/>
          <w:lang w:eastAsia="en-US"/>
        </w:rPr>
      </w:pPr>
    </w:p>
    <w:p w14:paraId="7046E6F2"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UDDANNELSE: Trods noget nær 50 års politisk ønske om at give alle lige adgang til uddannelse, er der fortsat stor social slagside, når man opgør, hvem der i praksis har gavn af det skattefinansierede danske uddannelsessystem. Det viser en omfattende undersøgelse af uligheden i Danmark, der er offentliggjort i denne uge. Mens den økonomiske ulighed ikke er stor, så kan forskerne se en stor og vedvarende ulighed, når det kommer til uddannelse.</w:t>
      </w:r>
    </w:p>
    <w:p w14:paraId="6B16CF0B"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Tallene i undersøgelsen taler et tydeligt sprog: Overklassens børn får i gennemsnit 8,5 i matematikkarakter, når de forlader folkeskolen. Underklassens børn scorer 4,6.</w:t>
      </w:r>
    </w:p>
    <w:p w14:paraId="6511BFDF"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92 procent af de 25-årige, hvis forældre tjener over 900.000, har fuldført en ungdomsuddannelse.</w:t>
      </w:r>
    </w:p>
    <w:p w14:paraId="74FAB6FC"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Mens det kun gælder 55 procent af de unge, hvis forældre tjener under 300.000 kroner.</w:t>
      </w:r>
    </w:p>
    <w:p w14:paraId="514ACDBE"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40 procent af de unge fra overklassen og den højere middelklasse er i gang med en lang videregående uddannelse. Mens det kun gælder syv procent af de unge fra underklassen.</w:t>
      </w:r>
    </w:p>
    <w:p w14:paraId="3DC3D6F4"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Niels Ploug, der er afdelingsdirektør i Danmarks Statistik og uddannet økonom, står i spidsen for undersøgelsen.</w:t>
      </w:r>
    </w:p>
    <w:p w14:paraId="1D1A1BD2"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p>
    <w:p w14:paraId="0DA9FE37"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b/>
          <w:color w:val="000000" w:themeColor="text1"/>
          <w:lang w:eastAsia="en-US"/>
        </w:rPr>
      </w:pPr>
      <w:r w:rsidRPr="00182195">
        <w:rPr>
          <w:rFonts w:asciiTheme="minorHAnsi" w:eastAsiaTheme="minorHAnsi" w:hAnsiTheme="minorHAnsi" w:cs="Helvetica"/>
          <w:b/>
          <w:color w:val="000000" w:themeColor="text1"/>
          <w:lang w:eastAsia="en-US"/>
        </w:rPr>
        <w:t>Social skævhed</w:t>
      </w:r>
    </w:p>
    <w:p w14:paraId="4D8A3CED"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Han fortæller, at der stadig er en betydelig social skævhed, selvom en større del af de unge tager en uddannelse efter grundskolen. -Konsekvensen af ikke at have en uddannelse er, at ens arbejdsmarkedsforløb bliver mere ustabilt, forklarer han. -Jeg siger ikke, at man ikke kan klare sig på det danske arbejdsmarked uden at have en uddannelse. Men statistisk set får man altså flere ledighedsperioder undervejs. Og dermed mindre stabil beskæftigelse.</w:t>
      </w:r>
    </w:p>
    <w:p w14:paraId="4B502BBC"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proofErr w:type="spellStart"/>
      <w:r w:rsidRPr="00182195">
        <w:rPr>
          <w:rFonts w:asciiTheme="minorHAnsi" w:eastAsiaTheme="minorHAnsi" w:hAnsiTheme="minorHAnsi" w:cs="Helvetica"/>
          <w:color w:val="000000" w:themeColor="text1"/>
          <w:lang w:eastAsia="en-US"/>
        </w:rPr>
        <w:t>Uuddannelse</w:t>
      </w:r>
      <w:proofErr w:type="spellEnd"/>
      <w:r w:rsidRPr="00182195">
        <w:rPr>
          <w:rFonts w:asciiTheme="minorHAnsi" w:eastAsiaTheme="minorHAnsi" w:hAnsiTheme="minorHAnsi" w:cs="Helvetica"/>
          <w:color w:val="000000" w:themeColor="text1"/>
          <w:lang w:eastAsia="en-US"/>
        </w:rPr>
        <w:t xml:space="preserve"> får typisk også fysisk hårdere og mere nedslidende job. Dermed er de i større risiko for at ende på førtidspension. -Der er en meget klar sammenhæng mellem ens evne til at være selvforsørgende og så ens uddannelsesniveau, fastslår Niels Ploug. Når det stadig i 2017 er sådan, at der er markant bedre chance for at få en kompetencegivende uddannelse, hvis ens forældre er veluddannede, så skyldes det ikke manglende politisk opmærksomhed, understreger Ploug.</w:t>
      </w:r>
    </w:p>
    <w:p w14:paraId="5DAAAAC1" w14:textId="77777777" w:rsidR="006A2E20" w:rsidRPr="00182195" w:rsidRDefault="006A2E20" w:rsidP="006A2E20">
      <w:pPr>
        <w:widowControl w:val="0"/>
        <w:autoSpaceDE w:val="0"/>
        <w:autoSpaceDN w:val="0"/>
        <w:adjustRightInd w:val="0"/>
        <w:spacing w:line="360" w:lineRule="auto"/>
        <w:rPr>
          <w:rFonts w:asciiTheme="minorHAnsi" w:eastAsiaTheme="minorHAnsi" w:hAnsiTheme="minorHAnsi" w:cs="Helvetica"/>
          <w:color w:val="000000" w:themeColor="text1"/>
          <w:lang w:eastAsia="en-US"/>
        </w:rPr>
      </w:pPr>
      <w:r w:rsidRPr="00182195">
        <w:rPr>
          <w:rFonts w:asciiTheme="minorHAnsi" w:eastAsiaTheme="minorHAnsi" w:hAnsiTheme="minorHAnsi" w:cs="Helvetica"/>
          <w:color w:val="000000" w:themeColor="text1"/>
          <w:lang w:eastAsia="en-US"/>
        </w:rPr>
        <w:t>Det handler snarere om, at politikerne ikke har fundet ud af, hvad der skal til for at skabe lighed i uddannelse. (…)</w:t>
      </w:r>
    </w:p>
    <w:p w14:paraId="776597AF" w14:textId="77777777" w:rsidR="006A2E20" w:rsidRDefault="006A2E20" w:rsidP="006A2E20">
      <w:pPr>
        <w:widowControl w:val="0"/>
        <w:autoSpaceDE w:val="0"/>
        <w:autoSpaceDN w:val="0"/>
        <w:adjustRightInd w:val="0"/>
        <w:spacing w:line="360" w:lineRule="auto"/>
      </w:pPr>
      <w:r w:rsidRPr="00182195">
        <w:rPr>
          <w:rFonts w:asciiTheme="minorHAnsi" w:eastAsiaTheme="minorHAnsi" w:hAnsiTheme="minorHAnsi" w:cs="Helvetica"/>
          <w:color w:val="000000" w:themeColor="text1"/>
          <w:lang w:eastAsia="en-US"/>
        </w:rPr>
        <w:t>De seneste år er der imidlertid kommet ny viden, om hvad der virker. Og det er det, politikere og eksperter kalder tidlig indsats. Altså at der sættes fokus på børns sprog og andre færdigheder allerede i tre-fire-års alderen.</w:t>
      </w:r>
      <w:r>
        <w:rPr>
          <w:rFonts w:asciiTheme="minorHAnsi" w:eastAsiaTheme="minorHAnsi" w:hAnsiTheme="minorHAnsi" w:cs="Helvetica"/>
          <w:color w:val="000000" w:themeColor="text1"/>
          <w:lang w:eastAsia="en-US"/>
        </w:rPr>
        <w:t xml:space="preserve"> </w:t>
      </w:r>
      <w:r w:rsidRPr="00182195">
        <w:rPr>
          <w:rFonts w:asciiTheme="minorHAnsi" w:eastAsiaTheme="minorHAnsi" w:hAnsiTheme="minorHAnsi" w:cs="Helvetica"/>
          <w:color w:val="000000" w:themeColor="text1"/>
          <w:lang w:eastAsia="en-US"/>
        </w:rPr>
        <w:t xml:space="preserve">-Der er kommet en forståelse for, at det kunne være, at vi skulle sætte ind før. Frem for først at slukke ildebranden, når børnene går i grundskole, siger Anni </w:t>
      </w:r>
      <w:r w:rsidRPr="00182195">
        <w:rPr>
          <w:rFonts w:asciiTheme="minorHAnsi" w:eastAsiaTheme="minorHAnsi" w:hAnsiTheme="minorHAnsi" w:cs="Helvetica"/>
          <w:color w:val="000000" w:themeColor="text1"/>
          <w:lang w:eastAsia="en-US"/>
        </w:rPr>
        <w:lastRenderedPageBreak/>
        <w:t>Matthiesen.</w:t>
      </w:r>
      <w:r>
        <w:rPr>
          <w:rFonts w:asciiTheme="minorHAnsi" w:eastAsiaTheme="minorHAnsi" w:hAnsiTheme="minorHAnsi" w:cs="Helvetica"/>
          <w:color w:val="000000" w:themeColor="text1"/>
          <w:lang w:eastAsia="en-US"/>
        </w:rPr>
        <w:t xml:space="preserve"> </w:t>
      </w:r>
      <w:r w:rsidRPr="00182195">
        <w:rPr>
          <w:rFonts w:asciiTheme="minorHAnsi" w:eastAsiaTheme="minorHAnsi" w:hAnsiTheme="minorHAnsi" w:cs="Helvetica"/>
          <w:color w:val="000000" w:themeColor="text1"/>
          <w:lang w:eastAsia="en-US"/>
        </w:rPr>
        <w:t>Anni Matthiesen fremhæver et forslag fra regeringen om at øremærke flere penge til daginstitutioner, der har mange børn fra svage familier.</w:t>
      </w:r>
    </w:p>
    <w:p w14:paraId="0F791228" w14:textId="77777777" w:rsidR="006A2E20" w:rsidRDefault="006A2E20" w:rsidP="006A2E20"/>
    <w:p w14:paraId="32BA4C7E" w14:textId="77777777" w:rsidR="006A2E20" w:rsidRDefault="006A2E20" w:rsidP="006A2E20">
      <w:pPr>
        <w:rPr>
          <w:rFonts w:asciiTheme="minorHAnsi" w:hAnsiTheme="minorHAnsi"/>
          <w:sz w:val="32"/>
          <w:szCs w:val="32"/>
        </w:rPr>
      </w:pPr>
    </w:p>
    <w:p w14:paraId="30154DF3" w14:textId="77777777" w:rsidR="006A2E20" w:rsidRDefault="006A2E20" w:rsidP="006A2E20">
      <w:pPr>
        <w:rPr>
          <w:rFonts w:asciiTheme="minorHAnsi" w:hAnsiTheme="minorHAnsi"/>
          <w:sz w:val="32"/>
          <w:szCs w:val="32"/>
        </w:rPr>
      </w:pPr>
      <w:r w:rsidRPr="00182195">
        <w:rPr>
          <w:rFonts w:asciiTheme="minorHAnsi" w:hAnsiTheme="minorHAnsi"/>
          <w:sz w:val="32"/>
          <w:szCs w:val="32"/>
        </w:rPr>
        <w:t>Bilag 2:</w:t>
      </w:r>
    </w:p>
    <w:p w14:paraId="3C5C2464" w14:textId="77777777" w:rsidR="006A2E20" w:rsidRPr="00182195" w:rsidRDefault="006A2E20" w:rsidP="006A2E20">
      <w:pPr>
        <w:widowControl w:val="0"/>
        <w:autoSpaceDE w:val="0"/>
        <w:autoSpaceDN w:val="0"/>
        <w:adjustRightInd w:val="0"/>
        <w:spacing w:line="360" w:lineRule="auto"/>
        <w:rPr>
          <w:rFonts w:asciiTheme="minorHAnsi" w:hAnsiTheme="minorHAnsi" w:cs="Helvetica"/>
          <w:color w:val="000000" w:themeColor="text1"/>
          <w:sz w:val="28"/>
          <w:szCs w:val="28"/>
        </w:rPr>
      </w:pPr>
      <w:r w:rsidRPr="00182195">
        <w:rPr>
          <w:rFonts w:asciiTheme="minorHAnsi" w:hAnsiTheme="minorHAnsi" w:cs="Helvetica"/>
          <w:color w:val="000000" w:themeColor="text1"/>
          <w:sz w:val="28"/>
          <w:szCs w:val="28"/>
        </w:rPr>
        <w:t>”Fattigdom og forældrenes jobsituation har stor betydning for børns chancer”</w:t>
      </w:r>
    </w:p>
    <w:p w14:paraId="35ECE440" w14:textId="77777777" w:rsidR="006A2E20" w:rsidRPr="00182195" w:rsidRDefault="006A2E20" w:rsidP="006A2E20">
      <w:pPr>
        <w:widowControl w:val="0"/>
        <w:autoSpaceDE w:val="0"/>
        <w:autoSpaceDN w:val="0"/>
        <w:adjustRightInd w:val="0"/>
        <w:spacing w:line="360" w:lineRule="auto"/>
        <w:rPr>
          <w:rFonts w:asciiTheme="minorHAnsi" w:hAnsiTheme="minorHAnsi" w:cs="Helvetica"/>
          <w:color w:val="000000" w:themeColor="text1"/>
        </w:rPr>
      </w:pPr>
      <w:r w:rsidRPr="00182195">
        <w:rPr>
          <w:rFonts w:asciiTheme="minorHAnsi" w:hAnsiTheme="minorHAnsi" w:cs="Helvetica"/>
          <w:color w:val="000000" w:themeColor="text1"/>
        </w:rPr>
        <w:t>Arbejdernes Erhvervsråd, 14. april 2017 (udvalgte figurer fra rapporten)</w:t>
      </w:r>
    </w:p>
    <w:p w14:paraId="5BFD2F82" w14:textId="77777777" w:rsidR="006A2E20" w:rsidRDefault="006A2E20" w:rsidP="006A2E20">
      <w:r w:rsidRPr="00182195">
        <w:rPr>
          <w:noProof/>
        </w:rPr>
        <w:drawing>
          <wp:inline distT="0" distB="0" distL="0" distR="0" wp14:anchorId="5F288A3E" wp14:editId="314C4B03">
            <wp:extent cx="4557755" cy="2858533"/>
            <wp:effectExtent l="0" t="0" r="190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645755" cy="2913725"/>
                    </a:xfrm>
                    <a:prstGeom prst="rect">
                      <a:avLst/>
                    </a:prstGeom>
                  </pic:spPr>
                </pic:pic>
              </a:graphicData>
            </a:graphic>
          </wp:inline>
        </w:drawing>
      </w:r>
    </w:p>
    <w:p w14:paraId="1B147A47" w14:textId="77777777" w:rsidR="006A2E20" w:rsidRDefault="006A2E20" w:rsidP="006A2E20"/>
    <w:p w14:paraId="7BA3A66B" w14:textId="77777777" w:rsidR="006A2E20" w:rsidRDefault="006A2E20" w:rsidP="006A2E20">
      <w:r w:rsidRPr="00182195">
        <w:rPr>
          <w:noProof/>
        </w:rPr>
        <w:drawing>
          <wp:inline distT="0" distB="0" distL="0" distR="0" wp14:anchorId="56E67E71" wp14:editId="638D9269">
            <wp:extent cx="4633474" cy="3023400"/>
            <wp:effectExtent l="0" t="0" r="254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12339" cy="3074860"/>
                    </a:xfrm>
                    <a:prstGeom prst="rect">
                      <a:avLst/>
                    </a:prstGeom>
                  </pic:spPr>
                </pic:pic>
              </a:graphicData>
            </a:graphic>
          </wp:inline>
        </w:drawing>
      </w:r>
    </w:p>
    <w:p w14:paraId="503452A7" w14:textId="77777777" w:rsidR="006A2E20" w:rsidRPr="00040D04" w:rsidRDefault="006A2E20" w:rsidP="006A2E20">
      <w:pPr>
        <w:pStyle w:val="NormalWeb"/>
        <w:rPr>
          <w:rFonts w:ascii="Whitney" w:hAnsi="Whitney"/>
          <w:sz w:val="14"/>
          <w:szCs w:val="14"/>
        </w:rPr>
      </w:pPr>
      <w:r>
        <w:rPr>
          <w:rFonts w:ascii="Whitney" w:hAnsi="Whitney"/>
          <w:sz w:val="14"/>
          <w:szCs w:val="14"/>
        </w:rPr>
        <w:t xml:space="preserve">Kilde: AE på baggrund af Danmarks </w:t>
      </w:r>
      <w:proofErr w:type="spellStart"/>
      <w:r>
        <w:rPr>
          <w:rFonts w:ascii="Whitney" w:hAnsi="Whitney"/>
          <w:sz w:val="14"/>
          <w:szCs w:val="14"/>
        </w:rPr>
        <w:t>Stastistiks</w:t>
      </w:r>
      <w:proofErr w:type="spellEnd"/>
      <w:r>
        <w:rPr>
          <w:rFonts w:ascii="Whitney" w:hAnsi="Whitney"/>
          <w:sz w:val="14"/>
          <w:szCs w:val="14"/>
        </w:rPr>
        <w:t xml:space="preserve"> registerdata </w:t>
      </w:r>
    </w:p>
    <w:p w14:paraId="0253AD35" w14:textId="77777777" w:rsidR="00000000" w:rsidRDefault="00000000"/>
    <w:sectPr w:rsidR="005E7985" w:rsidSect="006A2E20">
      <w:pgSz w:w="11900" w:h="16840"/>
      <w:pgMar w:top="1701" w:right="1134" w:bottom="59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Whitney">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94A29"/>
    <w:multiLevelType w:val="hybridMultilevel"/>
    <w:tmpl w:val="BCC8E1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21818BD"/>
    <w:multiLevelType w:val="hybridMultilevel"/>
    <w:tmpl w:val="EEF26402"/>
    <w:lvl w:ilvl="0" w:tplc="11786D62">
      <w:start w:val="1"/>
      <w:numFmt w:val="decimal"/>
      <w:lvlText w:val="%1."/>
      <w:lvlJc w:val="left"/>
      <w:pPr>
        <w:ind w:left="720" w:hanging="360"/>
      </w:pPr>
      <w:rPr>
        <w:rFonts w:asciiTheme="minorHAnsi" w:hAnsiTheme="minorHAnsi" w:cstheme="majorBidi"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76367459">
    <w:abstractNumId w:val="0"/>
  </w:num>
  <w:num w:numId="2" w16cid:durableId="1514802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E20"/>
    <w:rsid w:val="00155DB1"/>
    <w:rsid w:val="001613CF"/>
    <w:rsid w:val="00170E61"/>
    <w:rsid w:val="002E46C9"/>
    <w:rsid w:val="0041423C"/>
    <w:rsid w:val="004B341C"/>
    <w:rsid w:val="004C76B0"/>
    <w:rsid w:val="00551674"/>
    <w:rsid w:val="00577BB0"/>
    <w:rsid w:val="00623DC7"/>
    <w:rsid w:val="00685F98"/>
    <w:rsid w:val="006A2E20"/>
    <w:rsid w:val="00842C95"/>
    <w:rsid w:val="008A4719"/>
    <w:rsid w:val="00AC078C"/>
    <w:rsid w:val="00CA1053"/>
    <w:rsid w:val="00E849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416B3D2E"/>
  <w15:chartTrackingRefBased/>
  <w15:docId w15:val="{FC515D80-7E43-3F43-A55D-09ACBCE9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2E20"/>
    <w:rPr>
      <w:rFonts w:ascii="Times New Roman" w:eastAsiaTheme="majorEastAsia"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6A2E20"/>
    <w:pPr>
      <w:pBdr>
        <w:top w:val="dotted" w:sz="2" w:space="1" w:color="833C0B" w:themeColor="accent2" w:themeShade="80"/>
        <w:bottom w:val="dotted" w:sz="2" w:space="6" w:color="833C0B" w:themeColor="accent2" w:themeShade="80"/>
      </w:pBdr>
      <w:spacing w:before="500" w:after="300"/>
      <w:jc w:val="center"/>
    </w:pPr>
    <w:rPr>
      <w:caps/>
      <w:color w:val="833C0B" w:themeColor="accent2" w:themeShade="80"/>
      <w:spacing w:val="50"/>
      <w:sz w:val="44"/>
      <w:szCs w:val="44"/>
    </w:rPr>
  </w:style>
  <w:style w:type="character" w:customStyle="1" w:styleId="TitelTegn">
    <w:name w:val="Titel Tegn"/>
    <w:basedOn w:val="Standardskrifttypeiafsnit"/>
    <w:link w:val="Titel"/>
    <w:uiPriority w:val="10"/>
    <w:rsid w:val="006A2E20"/>
    <w:rPr>
      <w:rFonts w:ascii="Times New Roman" w:eastAsiaTheme="majorEastAsia" w:hAnsi="Times New Roman" w:cs="Times New Roman"/>
      <w:caps/>
      <w:color w:val="833C0B" w:themeColor="accent2" w:themeShade="80"/>
      <w:spacing w:val="50"/>
      <w:sz w:val="44"/>
      <w:szCs w:val="44"/>
      <w:lang w:eastAsia="da-DK"/>
    </w:rPr>
  </w:style>
  <w:style w:type="paragraph" w:styleId="Listeafsnit">
    <w:name w:val="List Paragraph"/>
    <w:basedOn w:val="Normal"/>
    <w:uiPriority w:val="34"/>
    <w:qFormat/>
    <w:rsid w:val="006A2E20"/>
    <w:pPr>
      <w:ind w:left="720"/>
      <w:contextualSpacing/>
    </w:pPr>
  </w:style>
  <w:style w:type="paragraph" w:styleId="NormalWeb">
    <w:name w:val="Normal (Web)"/>
    <w:basedOn w:val="Normal"/>
    <w:uiPriority w:val="99"/>
    <w:unhideWhenUsed/>
    <w:rsid w:val="006A2E20"/>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544</Words>
  <Characters>3325</Characters>
  <Application>Microsoft Office Word</Application>
  <DocSecurity>0</DocSecurity>
  <Lines>27</Lines>
  <Paragraphs>7</Paragraphs>
  <ScaleCrop>false</ScaleCrop>
  <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Hans Peter Søgård Andersen HP</cp:lastModifiedBy>
  <cp:revision>2</cp:revision>
  <dcterms:created xsi:type="dcterms:W3CDTF">2025-03-19T07:10:00Z</dcterms:created>
  <dcterms:modified xsi:type="dcterms:W3CDTF">2025-03-19T07:10:00Z</dcterms:modified>
</cp:coreProperties>
</file>