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2761" w14:textId="77777777" w:rsidR="00302BEF" w:rsidRDefault="00302BEF" w:rsidP="00302BEF">
      <w:pPr>
        <w:jc w:val="center"/>
      </w:pPr>
      <w:r>
        <w:rPr>
          <w:noProof/>
          <w:lang w:val="en-US" w:eastAsia="da-DK"/>
        </w:rPr>
        <w:drawing>
          <wp:inline distT="0" distB="0" distL="0" distR="0" wp14:anchorId="65E4242F" wp14:editId="68D24903">
            <wp:extent cx="714072" cy="734582"/>
            <wp:effectExtent l="0" t="0" r="0" b="2540"/>
            <wp:docPr id="3" name="irc_mi" descr="http://www.fortid.info/juncher/billeder/billed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tid.info/juncher/billeder/billede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1" cy="7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Fundamentale forskelle på ”Øst” og ”Vest” under den kolde krig</w:t>
      </w:r>
      <w:r w:rsidRPr="00AB1763">
        <w:rPr>
          <w:noProof/>
          <w:lang w:eastAsia="da-DK"/>
        </w:rPr>
        <w:t xml:space="preserve"> </w:t>
      </w:r>
      <w:r>
        <w:rPr>
          <w:noProof/>
          <w:lang w:val="en-US" w:eastAsia="da-DK"/>
        </w:rPr>
        <w:drawing>
          <wp:inline distT="0" distB="0" distL="0" distR="0" wp14:anchorId="35459D82" wp14:editId="7616F832">
            <wp:extent cx="926946" cy="742479"/>
            <wp:effectExtent l="0" t="0" r="635" b="0"/>
            <wp:docPr id="2" name="Billede 2" descr="https://encrypted-tbn0.gstatic.com/images?q=tbn:ANd9GcRrYhvkyFrQcqRWfLvKEO-PNzd2UsdRiLX_8fKMCTG3thfQNV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rYhvkyFrQcqRWfLvKEO-PNzd2UsdRiLX_8fKMCTG3thfQNV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89" cy="7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8DC8" w14:textId="77777777" w:rsidR="00302BEF" w:rsidRDefault="00302BEF" w:rsidP="00302BEF">
      <w:pPr>
        <w:jc w:val="center"/>
      </w:pPr>
      <w:r>
        <w:t xml:space="preserve">De fasttømrede blokke i 1949 </w:t>
      </w:r>
      <w:r>
        <w:sym w:font="Wingdings" w:char="F0E0"/>
      </w:r>
      <w:r>
        <w:t xml:space="preserve"> 1989</w:t>
      </w:r>
    </w:p>
    <w:p w14:paraId="30CEE775" w14:textId="739B0931" w:rsidR="00302BEF" w:rsidRDefault="00302BEF" w:rsidP="00302BEF">
      <w:r>
        <w:t>Fredskonferencerne efter 2.vk</w:t>
      </w:r>
      <w:r w:rsidR="00BC6AC7">
        <w:t xml:space="preserve"> (bl.a. Jalta og Potsdam)</w:t>
      </w:r>
      <w:r>
        <w:t xml:space="preserve">, hård retorik fra bl.a. Truman </w:t>
      </w:r>
      <w:r w:rsidR="007B1DC9">
        <w:t xml:space="preserve">(doktrin) </w:t>
      </w:r>
      <w:r>
        <w:t>og Churchill</w:t>
      </w:r>
      <w:r w:rsidR="007B1DC9">
        <w:t xml:space="preserve"> (Jerntæppetale)</w:t>
      </w:r>
      <w:r>
        <w:t>, Marshallhjælp, Sovjetunionens indflydelse på Østeuropa, Berlinblokaden (1948-49), Pragkuppet (1948) og meget mere medvirkede til blokdannelse og voldsomme spændinger ml. ”øst og vest” (USA og USSR).</w:t>
      </w:r>
    </w:p>
    <w:p w14:paraId="0C923705" w14:textId="77777777" w:rsidR="00302BEF" w:rsidRDefault="00302BEF" w:rsidP="00302BEF"/>
    <w:tbl>
      <w:tblPr>
        <w:tblStyle w:val="Tabel-Gitter"/>
        <w:tblW w:w="9640" w:type="dxa"/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302BEF" w14:paraId="20A92795" w14:textId="77777777" w:rsidTr="00FE1EDC">
        <w:trPr>
          <w:trHeight w:val="693"/>
        </w:trPr>
        <w:tc>
          <w:tcPr>
            <w:tcW w:w="3213" w:type="dxa"/>
          </w:tcPr>
          <w:p w14:paraId="6055612E" w14:textId="77777777" w:rsidR="00302BEF" w:rsidRDefault="00302BEF" w:rsidP="00FE1EDC"/>
        </w:tc>
        <w:tc>
          <w:tcPr>
            <w:tcW w:w="3213" w:type="dxa"/>
          </w:tcPr>
          <w:p w14:paraId="467DFB8D" w14:textId="77777777" w:rsidR="00302BEF" w:rsidRDefault="00302BEF" w:rsidP="00FE1EDC">
            <w:r>
              <w:t xml:space="preserve">USA </w:t>
            </w:r>
          </w:p>
        </w:tc>
        <w:tc>
          <w:tcPr>
            <w:tcW w:w="3214" w:type="dxa"/>
          </w:tcPr>
          <w:p w14:paraId="6A2821E4" w14:textId="77777777" w:rsidR="00302BEF" w:rsidRDefault="00302BEF" w:rsidP="00FE1EDC">
            <w:r>
              <w:t>USSR</w:t>
            </w:r>
          </w:p>
        </w:tc>
      </w:tr>
      <w:tr w:rsidR="00302BEF" w14:paraId="76C42903" w14:textId="77777777" w:rsidTr="00FE1EDC">
        <w:trPr>
          <w:trHeight w:val="655"/>
        </w:trPr>
        <w:tc>
          <w:tcPr>
            <w:tcW w:w="3213" w:type="dxa"/>
          </w:tcPr>
          <w:p w14:paraId="14604D5B" w14:textId="77777777" w:rsidR="00302BEF" w:rsidRDefault="00302BEF" w:rsidP="00FE1EDC">
            <w:r>
              <w:t>Ideologi</w:t>
            </w:r>
          </w:p>
        </w:tc>
        <w:tc>
          <w:tcPr>
            <w:tcW w:w="3213" w:type="dxa"/>
          </w:tcPr>
          <w:p w14:paraId="4D8467D0" w14:textId="77777777" w:rsidR="00302BEF" w:rsidRDefault="00302BEF" w:rsidP="00FE1EDC"/>
        </w:tc>
        <w:tc>
          <w:tcPr>
            <w:tcW w:w="3214" w:type="dxa"/>
          </w:tcPr>
          <w:p w14:paraId="6B8F628A" w14:textId="77777777" w:rsidR="00302BEF" w:rsidRDefault="00302BEF" w:rsidP="00FE1EDC"/>
        </w:tc>
      </w:tr>
      <w:tr w:rsidR="00302BEF" w14:paraId="746108C2" w14:textId="77777777" w:rsidTr="00FE1EDC">
        <w:trPr>
          <w:trHeight w:val="655"/>
        </w:trPr>
        <w:tc>
          <w:tcPr>
            <w:tcW w:w="3213" w:type="dxa"/>
          </w:tcPr>
          <w:p w14:paraId="5E66530C" w14:textId="77777777" w:rsidR="00302BEF" w:rsidRDefault="00302BEF" w:rsidP="00FE1EDC">
            <w:r>
              <w:t>Styreform</w:t>
            </w:r>
          </w:p>
        </w:tc>
        <w:tc>
          <w:tcPr>
            <w:tcW w:w="3213" w:type="dxa"/>
          </w:tcPr>
          <w:p w14:paraId="168CD00C" w14:textId="77777777" w:rsidR="00302BEF" w:rsidRDefault="00302BEF" w:rsidP="00FE1EDC"/>
        </w:tc>
        <w:tc>
          <w:tcPr>
            <w:tcW w:w="3214" w:type="dxa"/>
          </w:tcPr>
          <w:p w14:paraId="33162A49" w14:textId="77777777" w:rsidR="00302BEF" w:rsidRDefault="00302BEF" w:rsidP="00FE1EDC"/>
        </w:tc>
      </w:tr>
      <w:tr w:rsidR="00302BEF" w14:paraId="276CDBE1" w14:textId="77777777" w:rsidTr="00FE1EDC">
        <w:trPr>
          <w:trHeight w:val="693"/>
        </w:trPr>
        <w:tc>
          <w:tcPr>
            <w:tcW w:w="3213" w:type="dxa"/>
          </w:tcPr>
          <w:p w14:paraId="4999FD4D" w14:textId="77777777" w:rsidR="00302BEF" w:rsidRDefault="00302BEF" w:rsidP="00FE1EDC">
            <w:r>
              <w:t>Økonomi</w:t>
            </w:r>
          </w:p>
        </w:tc>
        <w:tc>
          <w:tcPr>
            <w:tcW w:w="3213" w:type="dxa"/>
          </w:tcPr>
          <w:p w14:paraId="33975282" w14:textId="77777777" w:rsidR="00302BEF" w:rsidRDefault="00302BEF" w:rsidP="00FE1EDC"/>
        </w:tc>
        <w:tc>
          <w:tcPr>
            <w:tcW w:w="3214" w:type="dxa"/>
          </w:tcPr>
          <w:p w14:paraId="4F450F68" w14:textId="77777777" w:rsidR="00302BEF" w:rsidRDefault="00302BEF" w:rsidP="00FE1EDC"/>
        </w:tc>
      </w:tr>
      <w:tr w:rsidR="00302BEF" w14:paraId="563B944C" w14:textId="77777777" w:rsidTr="00FE1EDC">
        <w:trPr>
          <w:trHeight w:val="655"/>
        </w:trPr>
        <w:tc>
          <w:tcPr>
            <w:tcW w:w="3213" w:type="dxa"/>
          </w:tcPr>
          <w:p w14:paraId="163C0B13" w14:textId="77777777" w:rsidR="00302BEF" w:rsidRDefault="00302BEF" w:rsidP="00FE1EDC">
            <w:r>
              <w:t>Økonomisk samarbejde</w:t>
            </w:r>
          </w:p>
        </w:tc>
        <w:tc>
          <w:tcPr>
            <w:tcW w:w="3213" w:type="dxa"/>
          </w:tcPr>
          <w:p w14:paraId="1881A48F" w14:textId="329E8D2C" w:rsidR="00302BEF" w:rsidRPr="00363EB8" w:rsidRDefault="00363EB8" w:rsidP="00FE1EDC">
            <w:pPr>
              <w:rPr>
                <w:lang w:val="en-US"/>
              </w:rPr>
            </w:pPr>
            <w:r w:rsidRPr="00363EB8">
              <w:rPr>
                <w:lang w:val="en-US"/>
              </w:rPr>
              <w:t xml:space="preserve">OEECV 1948 </w:t>
            </w:r>
            <w:r>
              <w:rPr>
                <w:lang w:val="en-US"/>
              </w:rPr>
              <w:t>(</w:t>
            </w:r>
            <w:r w:rsidRPr="00363EB8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en-US"/>
              </w:rPr>
              <w:t>Organization for European Economic Cooperation</w:t>
            </w: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en-US"/>
              </w:rPr>
              <w:t>)</w:t>
            </w:r>
          </w:p>
        </w:tc>
        <w:tc>
          <w:tcPr>
            <w:tcW w:w="3214" w:type="dxa"/>
          </w:tcPr>
          <w:p w14:paraId="4092AE75" w14:textId="42414723" w:rsidR="00302BEF" w:rsidRDefault="00363EB8" w:rsidP="00FE1EDC">
            <w:r>
              <w:t>Comecon 1949</w:t>
            </w:r>
          </w:p>
        </w:tc>
      </w:tr>
      <w:tr w:rsidR="00302BEF" w14:paraId="1259A89E" w14:textId="77777777" w:rsidTr="00FE1EDC">
        <w:trPr>
          <w:trHeight w:val="693"/>
        </w:trPr>
        <w:tc>
          <w:tcPr>
            <w:tcW w:w="3213" w:type="dxa"/>
          </w:tcPr>
          <w:p w14:paraId="46B500A0" w14:textId="77777777" w:rsidR="00302BEF" w:rsidRDefault="00302BEF" w:rsidP="00FE1EDC">
            <w:r>
              <w:t>Militært samarbejde</w:t>
            </w:r>
          </w:p>
        </w:tc>
        <w:tc>
          <w:tcPr>
            <w:tcW w:w="3213" w:type="dxa"/>
          </w:tcPr>
          <w:p w14:paraId="28E5CBE0" w14:textId="77777777" w:rsidR="00302BEF" w:rsidRDefault="00302BEF" w:rsidP="00FE1EDC"/>
        </w:tc>
        <w:tc>
          <w:tcPr>
            <w:tcW w:w="3214" w:type="dxa"/>
          </w:tcPr>
          <w:p w14:paraId="12CB0A5F" w14:textId="77777777" w:rsidR="00302BEF" w:rsidRDefault="00302BEF" w:rsidP="00FE1EDC"/>
        </w:tc>
      </w:tr>
    </w:tbl>
    <w:p w14:paraId="14A68187" w14:textId="77777777" w:rsidR="00DF69B0" w:rsidRDefault="00DF69B0"/>
    <w:p w14:paraId="52C3E07F" w14:textId="77777777" w:rsidR="00C055D0" w:rsidRDefault="00C055D0"/>
    <w:p w14:paraId="3F885AC7" w14:textId="77777777" w:rsidR="00C055D0" w:rsidRDefault="00C055D0" w:rsidP="00C055D0">
      <w:pPr>
        <w:jc w:val="center"/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1F05F7F4" wp14:editId="4306032A">
            <wp:extent cx="2172335" cy="2304624"/>
            <wp:effectExtent l="0" t="0" r="12065" b="6985"/>
            <wp:docPr id="1" name="Billede 1" descr="illedresultat for containment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edresultat for containment poli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27" cy="23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rFonts w:eastAsia="Times New Roman" w:cs="Times New Roman"/>
          <w:noProof/>
          <w:lang w:val="en-US"/>
        </w:rPr>
        <w:drawing>
          <wp:inline distT="0" distB="0" distL="0" distR="0" wp14:anchorId="58B42C96" wp14:editId="131F5787">
            <wp:extent cx="2055842" cy="2396490"/>
            <wp:effectExtent l="0" t="0" r="1905" b="0"/>
            <wp:docPr id="4" name="Billede 4" descr="illedresultat for containment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edresultat for containment polic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96" cy="23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5AAF" w14:textId="77777777" w:rsidR="00C055D0" w:rsidRDefault="00C055D0" w:rsidP="00C055D0"/>
    <w:p w14:paraId="0116D5FA" w14:textId="77777777" w:rsidR="00EA05B5" w:rsidRDefault="00EA05B5" w:rsidP="00EA05B5">
      <w:pPr>
        <w:jc w:val="center"/>
        <w:rPr>
          <w:sz w:val="36"/>
          <w:szCs w:val="36"/>
        </w:rPr>
      </w:pPr>
    </w:p>
    <w:p w14:paraId="641B8899" w14:textId="77777777" w:rsidR="00C055D0" w:rsidRPr="00EA05B5" w:rsidRDefault="00C055D0" w:rsidP="00EA05B5">
      <w:pPr>
        <w:jc w:val="center"/>
        <w:rPr>
          <w:sz w:val="32"/>
          <w:szCs w:val="32"/>
        </w:rPr>
      </w:pPr>
      <w:r w:rsidRPr="00EA05B5">
        <w:rPr>
          <w:sz w:val="32"/>
          <w:szCs w:val="32"/>
        </w:rPr>
        <w:t>Trumandoktrinen var starten på den såkaldte inddæmningspolitik</w:t>
      </w:r>
    </w:p>
    <w:p w14:paraId="0F5438F1" w14:textId="77777777" w:rsidR="00C055D0" w:rsidRDefault="00C055D0" w:rsidP="00EA05B5">
      <w:pPr>
        <w:jc w:val="center"/>
      </w:pPr>
      <w:r>
        <w:rPr>
          <w:noProof/>
          <w:lang w:val="en-US"/>
        </w:rPr>
        <w:drawing>
          <wp:inline distT="0" distB="0" distL="0" distR="0" wp14:anchorId="346D9223" wp14:editId="6A8C161D">
            <wp:extent cx="6058535" cy="2890965"/>
            <wp:effectExtent l="0" t="0" r="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19" cy="28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B99E" w14:textId="77777777" w:rsidR="0053604B" w:rsidRDefault="0053604B" w:rsidP="009A0604">
      <w:pPr>
        <w:jc w:val="center"/>
        <w:rPr>
          <w:sz w:val="32"/>
          <w:szCs w:val="32"/>
        </w:rPr>
      </w:pPr>
    </w:p>
    <w:p w14:paraId="6A6725DB" w14:textId="1C895C18" w:rsidR="00430C68" w:rsidRDefault="00430C68" w:rsidP="009A0604">
      <w:pPr>
        <w:jc w:val="center"/>
        <w:rPr>
          <w:sz w:val="32"/>
          <w:szCs w:val="32"/>
        </w:rPr>
      </w:pPr>
      <w:r>
        <w:rPr>
          <w:sz w:val="32"/>
          <w:szCs w:val="32"/>
        </w:rPr>
        <w:t>Eksempler på metode:</w:t>
      </w:r>
    </w:p>
    <w:p w14:paraId="2D192EF3" w14:textId="3691D884" w:rsidR="00DF3C7A" w:rsidRPr="00EA05B5" w:rsidRDefault="00BC6AC7" w:rsidP="009A060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1: </w:t>
      </w:r>
      <w:r w:rsidR="00EA05B5" w:rsidRPr="00EA05B5">
        <w:rPr>
          <w:sz w:val="32"/>
          <w:szCs w:val="32"/>
        </w:rPr>
        <w:t xml:space="preserve">Metode: </w:t>
      </w:r>
      <w:r w:rsidR="00DF3C7A" w:rsidRPr="00EA05B5">
        <w:rPr>
          <w:sz w:val="32"/>
          <w:szCs w:val="32"/>
        </w:rPr>
        <w:t xml:space="preserve">Aktør- og strukturforklaringer </w:t>
      </w:r>
      <w:r w:rsidR="00DF3C7A" w:rsidRPr="00BC6AC7">
        <w:rPr>
          <w:sz w:val="32"/>
          <w:szCs w:val="32"/>
          <w:u w:val="single"/>
        </w:rPr>
        <w:t>på den kolde krigs opståen</w:t>
      </w:r>
      <w:r w:rsidR="00DF3C7A" w:rsidRPr="00EA05B5">
        <w:rPr>
          <w:sz w:val="32"/>
          <w:szCs w:val="32"/>
        </w:rPr>
        <w:t>:</w:t>
      </w:r>
    </w:p>
    <w:p w14:paraId="3A2AD900" w14:textId="60994376" w:rsidR="00DF3C7A" w:rsidRPr="0053604B" w:rsidRDefault="00DF3C7A">
      <w:pPr>
        <w:rPr>
          <w:lang w:val="en-US"/>
        </w:rPr>
      </w:pPr>
      <w:proofErr w:type="spellStart"/>
      <w:r w:rsidRPr="0053604B">
        <w:rPr>
          <w:b/>
          <w:bCs/>
          <w:u w:val="single"/>
          <w:lang w:val="en-US"/>
        </w:rPr>
        <w:t>Aktør</w:t>
      </w:r>
      <w:r w:rsidR="00430C68" w:rsidRPr="0053604B">
        <w:rPr>
          <w:b/>
          <w:bCs/>
          <w:u w:val="single"/>
          <w:lang w:val="en-US"/>
        </w:rPr>
        <w:t>er</w:t>
      </w:r>
      <w:proofErr w:type="spellEnd"/>
      <w:r w:rsidRPr="0053604B">
        <w:rPr>
          <w:b/>
          <w:bCs/>
          <w:u w:val="single"/>
          <w:lang w:val="en-US"/>
        </w:rPr>
        <w:t xml:space="preserve"> - fx</w:t>
      </w:r>
      <w:r w:rsidRPr="0053604B">
        <w:rPr>
          <w:lang w:val="en-US"/>
        </w:rPr>
        <w:t>:</w:t>
      </w:r>
    </w:p>
    <w:p w14:paraId="1918BA19" w14:textId="37D25EBD" w:rsidR="00DF3C7A" w:rsidRPr="0053604B" w:rsidRDefault="00DF3C7A">
      <w:pPr>
        <w:rPr>
          <w:lang w:val="en-US"/>
        </w:rPr>
      </w:pPr>
      <w:r w:rsidRPr="0053604B">
        <w:rPr>
          <w:lang w:val="en-US"/>
        </w:rPr>
        <w:t>Churchill, Truman</w:t>
      </w:r>
      <w:r w:rsidR="00BC6AC7" w:rsidRPr="0053604B">
        <w:rPr>
          <w:lang w:val="en-US"/>
        </w:rPr>
        <w:t xml:space="preserve">, </w:t>
      </w:r>
      <w:r w:rsidRPr="0053604B">
        <w:rPr>
          <w:lang w:val="en-US"/>
        </w:rPr>
        <w:t xml:space="preserve">Stalin </w:t>
      </w:r>
      <w:proofErr w:type="spellStart"/>
      <w:r w:rsidRPr="0053604B">
        <w:rPr>
          <w:lang w:val="en-US"/>
        </w:rPr>
        <w:t>m.fl</w:t>
      </w:r>
      <w:proofErr w:type="spellEnd"/>
      <w:r w:rsidRPr="0053604B">
        <w:rPr>
          <w:lang w:val="en-US"/>
        </w:rPr>
        <w:t>.</w:t>
      </w:r>
    </w:p>
    <w:p w14:paraId="1D0010E8" w14:textId="64D2237F" w:rsidR="00DF3C7A" w:rsidRPr="00E3294C" w:rsidRDefault="00DF3C7A">
      <w:pPr>
        <w:rPr>
          <w:b/>
          <w:bCs/>
        </w:rPr>
      </w:pPr>
      <w:r w:rsidRPr="00E3294C">
        <w:rPr>
          <w:b/>
          <w:bCs/>
          <w:u w:val="single"/>
        </w:rPr>
        <w:t>Struktur</w:t>
      </w:r>
      <w:r w:rsidR="00430C68">
        <w:rPr>
          <w:b/>
          <w:bCs/>
          <w:u w:val="single"/>
        </w:rPr>
        <w:t>er</w:t>
      </w:r>
      <w:r w:rsidRPr="00E3294C">
        <w:rPr>
          <w:b/>
          <w:bCs/>
          <w:u w:val="single"/>
        </w:rPr>
        <w:t xml:space="preserve"> - fx</w:t>
      </w:r>
      <w:r w:rsidRPr="00E3294C">
        <w:rPr>
          <w:b/>
          <w:bCs/>
        </w:rPr>
        <w:t>:</w:t>
      </w:r>
    </w:p>
    <w:p w14:paraId="269563DB" w14:textId="77777777" w:rsidR="00DF3C7A" w:rsidRPr="00E3294C" w:rsidRDefault="00DF3C7A">
      <w:r w:rsidRPr="00E3294C">
        <w:t>Ideologier (</w:t>
      </w:r>
      <w:proofErr w:type="spellStart"/>
      <w:r w:rsidRPr="00E3294C">
        <w:t>Lib</w:t>
      </w:r>
      <w:proofErr w:type="spellEnd"/>
      <w:r w:rsidRPr="00E3294C">
        <w:t>. vs. Socialisme/kommunisme)</w:t>
      </w:r>
    </w:p>
    <w:p w14:paraId="4C249EA7" w14:textId="017CAFF8" w:rsidR="00DF3C7A" w:rsidRDefault="00BC6AC7">
      <w:pPr>
        <w:rPr>
          <w:lang w:eastAsia="da-DK"/>
        </w:rPr>
      </w:pPr>
      <w:r>
        <w:t>(</w:t>
      </w:r>
      <w:r w:rsidR="00DF3C7A" w:rsidRPr="00E3294C">
        <w:t>Menneskesyn</w:t>
      </w:r>
      <w:r w:rsidR="00591552" w:rsidRPr="00E3294C">
        <w:t xml:space="preserve"> (</w:t>
      </w:r>
      <w:r w:rsidR="00E3294C" w:rsidRPr="00E3294C">
        <w:t>socialisme:</w:t>
      </w:r>
      <w:r w:rsidR="00E3294C">
        <w:t xml:space="preserve"> Mennesket er et socialt væsen, har det bedste i fællesskaber. Liberalisme: Mennesket er rationelt og egoistisk. Konservatisme: Mennesket er svagt og ufornuftigt alene, familien er vigtig</w:t>
      </w:r>
      <w:r>
        <w:rPr>
          <w:shd w:val="clear" w:color="auto" w:fill="E6E6E6"/>
          <w:lang w:eastAsia="da-DK"/>
        </w:rPr>
        <w:t>)</w:t>
      </w:r>
    </w:p>
    <w:p w14:paraId="33E73B32" w14:textId="574126B2" w:rsidR="00EA05B5" w:rsidRDefault="00DF3C7A">
      <w:r>
        <w:t>Økonomi (krigen havde haft forskellig indflydelse på de to lande</w:t>
      </w:r>
      <w:r w:rsidR="00591552">
        <w:t xml:space="preserve"> + forskellige økonomiske tankegange</w:t>
      </w:r>
      <w:r>
        <w:t>)</w:t>
      </w:r>
    </w:p>
    <w:p w14:paraId="2E990685" w14:textId="77777777" w:rsidR="00BC6AC7" w:rsidRDefault="00BC6AC7">
      <w:pPr>
        <w:rPr>
          <w:sz w:val="36"/>
          <w:szCs w:val="36"/>
        </w:rPr>
      </w:pPr>
    </w:p>
    <w:p w14:paraId="6EEE6D74" w14:textId="307DAEA8" w:rsidR="00EA05B5" w:rsidRDefault="00BC6AC7">
      <w:pPr>
        <w:rPr>
          <w:sz w:val="36"/>
          <w:szCs w:val="36"/>
        </w:rPr>
      </w:pPr>
      <w:r>
        <w:rPr>
          <w:sz w:val="36"/>
          <w:szCs w:val="36"/>
        </w:rPr>
        <w:t xml:space="preserve">2: </w:t>
      </w:r>
      <w:r w:rsidR="00430C68" w:rsidRPr="00BC6AC7">
        <w:rPr>
          <w:sz w:val="32"/>
          <w:szCs w:val="32"/>
        </w:rPr>
        <w:t xml:space="preserve">Metode: </w:t>
      </w:r>
      <w:r w:rsidR="00EA05B5" w:rsidRPr="00BC6AC7">
        <w:rPr>
          <w:i/>
          <w:iCs/>
          <w:sz w:val="32"/>
          <w:szCs w:val="32"/>
        </w:rPr>
        <w:t>Skal den internationale magtpolitiske udvikling efter 2vk ses som et brud eller repræsenterer den i højere grad kontinuitet ift. perioden før 2vk?</w:t>
      </w:r>
      <w:r w:rsidR="00EA05B5">
        <w:rPr>
          <w:sz w:val="36"/>
          <w:szCs w:val="36"/>
        </w:rPr>
        <w:t xml:space="preserve"> </w:t>
      </w:r>
    </w:p>
    <w:p w14:paraId="4BE9DD85" w14:textId="77777777" w:rsidR="00EA05B5" w:rsidRPr="008A7C38" w:rsidRDefault="00EA05B5">
      <w:r w:rsidRPr="008A7C38">
        <w:t>Eksempler på brud:</w:t>
      </w:r>
      <w:r w:rsidRPr="008A7C38">
        <w:tab/>
      </w:r>
      <w:r w:rsidRPr="008A7C38">
        <w:tab/>
      </w:r>
      <w:r w:rsidRPr="008A7C38">
        <w:tab/>
      </w:r>
      <w:r w:rsidRPr="008A7C38">
        <w:tab/>
        <w:t>Eksempler på kontinuitet:</w:t>
      </w:r>
    </w:p>
    <w:sectPr w:rsidR="00EA05B5" w:rsidRPr="008A7C3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EF"/>
    <w:rsid w:val="000109D0"/>
    <w:rsid w:val="002C05BB"/>
    <w:rsid w:val="00302BEF"/>
    <w:rsid w:val="00363EB8"/>
    <w:rsid w:val="003D4DC3"/>
    <w:rsid w:val="00430C68"/>
    <w:rsid w:val="0053604B"/>
    <w:rsid w:val="00591552"/>
    <w:rsid w:val="007B1DC9"/>
    <w:rsid w:val="008465CB"/>
    <w:rsid w:val="008A7C38"/>
    <w:rsid w:val="009A0604"/>
    <w:rsid w:val="00BC6AC7"/>
    <w:rsid w:val="00C055D0"/>
    <w:rsid w:val="00CC20F2"/>
    <w:rsid w:val="00CE1B5D"/>
    <w:rsid w:val="00DF3C7A"/>
    <w:rsid w:val="00DF69B0"/>
    <w:rsid w:val="00E3294C"/>
    <w:rsid w:val="00EA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A7DA83"/>
  <w15:chartTrackingRefBased/>
  <w15:docId w15:val="{B6361680-9076-E44C-83F0-B37EF81ED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BEF"/>
    <w:pPr>
      <w:spacing w:after="160" w:line="259" w:lineRule="auto"/>
    </w:pPr>
    <w:rPr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302B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DF3C7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F3C7A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E3294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202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6</cp:revision>
  <dcterms:created xsi:type="dcterms:W3CDTF">2022-10-26T18:21:00Z</dcterms:created>
  <dcterms:modified xsi:type="dcterms:W3CDTF">2024-02-27T17:02:00Z</dcterms:modified>
</cp:coreProperties>
</file>