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FC37" w14:textId="622D4467" w:rsidR="003D5D5E" w:rsidRDefault="003D5D5E" w:rsidP="003D5D5E">
      <w:pPr>
        <w:pStyle w:val="Titel"/>
        <w:jc w:val="center"/>
      </w:pPr>
      <w:r>
        <w:t>Projektopgave</w:t>
      </w:r>
      <w:r w:rsidR="00EA0233">
        <w:t>:</w:t>
      </w:r>
      <w:r>
        <w:t xml:space="preserve"> Unge og trivsel</w:t>
      </w:r>
    </w:p>
    <w:p w14:paraId="7C978D0A" w14:textId="4F92C95A" w:rsidR="003D5D5E" w:rsidRDefault="003D5D5E" w:rsidP="003D5D5E">
      <w:pPr>
        <w:rPr>
          <w:noProof/>
        </w:rPr>
      </w:pPr>
    </w:p>
    <w:p w14:paraId="4D435983" w14:textId="2F90A2FA" w:rsidR="003D5D5E" w:rsidRPr="003F10C4" w:rsidRDefault="0039754B" w:rsidP="003D5D5E">
      <w:r>
        <w:rPr>
          <w:noProof/>
        </w:rPr>
        <w:drawing>
          <wp:inline distT="0" distB="0" distL="0" distR="0" wp14:anchorId="108A79C3" wp14:editId="5ADAA175">
            <wp:extent cx="6120130" cy="4080087"/>
            <wp:effectExtent l="0" t="0" r="0" b="0"/>
            <wp:docPr id="1" name="Billede 1" descr="Hjælp til ungdomsuddannelser om unges triv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ælp til ungdomsuddannelser om unges trivs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080087"/>
                    </a:xfrm>
                    <a:prstGeom prst="rect">
                      <a:avLst/>
                    </a:prstGeom>
                    <a:noFill/>
                    <a:ln>
                      <a:noFill/>
                    </a:ln>
                  </pic:spPr>
                </pic:pic>
              </a:graphicData>
            </a:graphic>
          </wp:inline>
        </w:drawing>
      </w:r>
    </w:p>
    <w:p w14:paraId="6BD79EE6" w14:textId="39AD67CF" w:rsidR="003D5D5E" w:rsidRDefault="003D5D5E" w:rsidP="0039754B">
      <w:r>
        <w:t xml:space="preserve">I denne projektopgave skal du arbejde med emnet ”Unge og </w:t>
      </w:r>
      <w:r w:rsidR="0039754B">
        <w:t>trivsel</w:t>
      </w:r>
      <w:r>
        <w:t>”.</w:t>
      </w:r>
    </w:p>
    <w:p w14:paraId="4C744EC2" w14:textId="468B6DD5" w:rsidR="005F395C" w:rsidRDefault="004C4281" w:rsidP="0039754B">
      <w:r>
        <w:t>I den første lektion skal I beskæftige jer med trivsel/mistrivsel generelt. I den efterfølgende lektion skal I beskæftige jer med:</w:t>
      </w:r>
    </w:p>
    <w:p w14:paraId="6E016D47" w14:textId="1886BA49" w:rsidR="004C4281" w:rsidRDefault="004C4281" w:rsidP="004C4281">
      <w:pPr>
        <w:pStyle w:val="Listeafsnit"/>
        <w:numPr>
          <w:ilvl w:val="0"/>
          <w:numId w:val="3"/>
        </w:numPr>
      </w:pPr>
      <w:r>
        <w:t>Årsager til mistrivsel</w:t>
      </w:r>
    </w:p>
    <w:p w14:paraId="03A53EB1" w14:textId="613D763C" w:rsidR="004C4281" w:rsidRDefault="004C4281" w:rsidP="004C4281">
      <w:pPr>
        <w:pStyle w:val="Listeafsnit"/>
        <w:numPr>
          <w:ilvl w:val="0"/>
          <w:numId w:val="3"/>
        </w:numPr>
      </w:pPr>
      <w:r>
        <w:t>Sociale mediers og mobiltelefonens betydning for mistrivsel</w:t>
      </w:r>
    </w:p>
    <w:p w14:paraId="6A2F9EBE" w14:textId="19BFF5D5" w:rsidR="004C4281" w:rsidRDefault="00E62ABB" w:rsidP="004C4281">
      <w:pPr>
        <w:pStyle w:val="Listeafsnit"/>
        <w:numPr>
          <w:ilvl w:val="0"/>
          <w:numId w:val="3"/>
        </w:numPr>
      </w:pPr>
      <w:r>
        <w:t>Løsning af trivselskrisen</w:t>
      </w:r>
    </w:p>
    <w:p w14:paraId="4100FB78" w14:textId="053A24F0" w:rsidR="003D5D5E" w:rsidRDefault="003D5D5E" w:rsidP="003D5D5E">
      <w:r>
        <w:t xml:space="preserve">I dette projektarbejde skal I dels arbejde individuelt og dels arbejde sammen. Mod slutningen af projektet skal I lave et interview og afslutningsvis skal I lave en præsentation af jeres samlede arbejde for en gruppe der har arbejdet med det andet projekt ”Unge og </w:t>
      </w:r>
      <w:r w:rsidR="0039754B">
        <w:t>seksualitet</w:t>
      </w:r>
      <w:r>
        <w:t>”.</w:t>
      </w:r>
    </w:p>
    <w:p w14:paraId="5DBBF8F8" w14:textId="77777777" w:rsidR="003D5D5E" w:rsidRDefault="003D5D5E" w:rsidP="003D5D5E">
      <w:r>
        <w:br w:type="page"/>
      </w:r>
    </w:p>
    <w:p w14:paraId="0F4B1BC9" w14:textId="77777777" w:rsidR="003D5D5E" w:rsidRDefault="003D5D5E" w:rsidP="003D5D5E">
      <w:pPr>
        <w:pStyle w:val="Titel"/>
      </w:pPr>
      <w:r>
        <w:lastRenderedPageBreak/>
        <w:t>Lektion 1</w:t>
      </w:r>
    </w:p>
    <w:p w14:paraId="4F75B1C1" w14:textId="77777777" w:rsidR="003D5D5E" w:rsidRPr="003F10C4" w:rsidRDefault="003D5D5E" w:rsidP="003D5D5E">
      <w:pPr>
        <w:pStyle w:val="Overskrift1"/>
      </w:pPr>
      <w:r w:rsidRPr="003F10C4">
        <w:t>Indledende opgave</w:t>
      </w:r>
      <w:r>
        <w:t xml:space="preserve"> (Laves sammen)</w:t>
      </w:r>
      <w:r w:rsidRPr="003F10C4">
        <w:t>:</w:t>
      </w:r>
    </w:p>
    <w:p w14:paraId="27E4DAA7" w14:textId="39CD3D2C" w:rsidR="0039754B" w:rsidRDefault="0039754B" w:rsidP="0039754B">
      <w:pPr>
        <w:pStyle w:val="Overskrift1"/>
        <w:rPr>
          <w:rFonts w:asciiTheme="minorHAnsi" w:eastAsiaTheme="minorHAnsi" w:hAnsiTheme="minorHAnsi" w:cstheme="minorBidi"/>
          <w:color w:val="auto"/>
          <w:sz w:val="22"/>
          <w:szCs w:val="22"/>
        </w:rPr>
      </w:pPr>
      <w:r w:rsidRPr="0039754B">
        <w:rPr>
          <w:rFonts w:asciiTheme="minorHAnsi" w:eastAsiaTheme="minorHAnsi" w:hAnsiTheme="minorHAnsi" w:cstheme="minorBidi"/>
          <w:color w:val="auto"/>
          <w:sz w:val="22"/>
          <w:szCs w:val="22"/>
        </w:rPr>
        <w:t>Se video ”Sådan skal politikerne forbedre unges trivsel, ifølge eksperterne”</w:t>
      </w:r>
      <w:r>
        <w:rPr>
          <w:rFonts w:asciiTheme="minorHAnsi" w:eastAsiaTheme="minorHAnsi" w:hAnsiTheme="minorHAnsi" w:cstheme="minorBidi"/>
          <w:color w:val="auto"/>
          <w:sz w:val="22"/>
          <w:szCs w:val="22"/>
        </w:rPr>
        <w:t xml:space="preserve"> </w:t>
      </w:r>
      <w:r w:rsidRPr="0039754B">
        <w:rPr>
          <w:rFonts w:asciiTheme="minorHAnsi" w:eastAsiaTheme="minorHAnsi" w:hAnsiTheme="minorHAnsi" w:cstheme="minorBidi"/>
          <w:color w:val="auto"/>
          <w:sz w:val="22"/>
          <w:szCs w:val="22"/>
        </w:rPr>
        <w:t xml:space="preserve">på: </w:t>
      </w:r>
      <w:hyperlink r:id="rId9" w:history="1">
        <w:r w:rsidR="005F395C" w:rsidRPr="0080341F">
          <w:rPr>
            <w:rStyle w:val="Hyperlink"/>
            <w:rFonts w:asciiTheme="minorHAnsi" w:eastAsiaTheme="minorHAnsi" w:hAnsiTheme="minorHAnsi" w:cstheme="minorBidi"/>
            <w:sz w:val="22"/>
            <w:szCs w:val="22"/>
          </w:rPr>
          <w:t>https://www.youtub</w:t>
        </w:r>
        <w:r w:rsidR="005F395C" w:rsidRPr="0080341F">
          <w:rPr>
            <w:rStyle w:val="Hyperlink"/>
            <w:rFonts w:asciiTheme="minorHAnsi" w:eastAsiaTheme="minorHAnsi" w:hAnsiTheme="minorHAnsi" w:cstheme="minorBidi"/>
            <w:sz w:val="22"/>
            <w:szCs w:val="22"/>
          </w:rPr>
          <w:t>e</w:t>
        </w:r>
        <w:r w:rsidR="005F395C" w:rsidRPr="0080341F">
          <w:rPr>
            <w:rStyle w:val="Hyperlink"/>
            <w:rFonts w:asciiTheme="minorHAnsi" w:eastAsiaTheme="minorHAnsi" w:hAnsiTheme="minorHAnsi" w:cstheme="minorBidi"/>
            <w:sz w:val="22"/>
            <w:szCs w:val="22"/>
          </w:rPr>
          <w:t>.com/watch?v=u-ufGKxF0MU</w:t>
        </w:r>
      </w:hyperlink>
    </w:p>
    <w:p w14:paraId="30B5132C" w14:textId="77777777" w:rsidR="002F0B08" w:rsidRDefault="002F0B08" w:rsidP="0039754B"/>
    <w:p w14:paraId="72C27ED2" w14:textId="5C291FC8" w:rsidR="0039754B" w:rsidRDefault="007B5323" w:rsidP="0039754B">
      <w:r>
        <w:t>Diskuter:</w:t>
      </w:r>
    </w:p>
    <w:p w14:paraId="073EA64B" w14:textId="109C68E5" w:rsidR="007B5323" w:rsidRDefault="007B5323" w:rsidP="007B5323">
      <w:pPr>
        <w:pStyle w:val="Listeafsnit"/>
        <w:numPr>
          <w:ilvl w:val="0"/>
          <w:numId w:val="2"/>
        </w:numPr>
      </w:pPr>
      <w:r>
        <w:t>Hvordan går det overordnet med unges trivsel?</w:t>
      </w:r>
    </w:p>
    <w:p w14:paraId="5B70C71F" w14:textId="4FDB1CD7" w:rsidR="007B5323" w:rsidRDefault="007B5323" w:rsidP="007B5323">
      <w:pPr>
        <w:pStyle w:val="Listeafsnit"/>
        <w:numPr>
          <w:ilvl w:val="0"/>
          <w:numId w:val="2"/>
        </w:numPr>
      </w:pPr>
      <w:r>
        <w:t>Hvad ser forskerne som årsagerne til den stigende mistrivsel?</w:t>
      </w:r>
    </w:p>
    <w:p w14:paraId="21B74DAF" w14:textId="77777777" w:rsidR="007B5323" w:rsidRPr="00460F04" w:rsidRDefault="007B5323" w:rsidP="007B5323">
      <w:r w:rsidRPr="00460F04">
        <w:t>Fordel efterfølgende nedenstående opgaver. Opgaverne skal laves i løbet af første lektion, og I skal afslutte med at præsentere for hinanden i gruppen.</w:t>
      </w:r>
    </w:p>
    <w:p w14:paraId="102BF2F1" w14:textId="77777777" w:rsidR="007B5323" w:rsidRDefault="007B5323" w:rsidP="007B5323">
      <w:pPr>
        <w:rPr>
          <w:b/>
        </w:rPr>
      </w:pPr>
    </w:p>
    <w:p w14:paraId="0113BC28" w14:textId="40867FB0" w:rsidR="007B5323" w:rsidRDefault="007B5323" w:rsidP="007B5323">
      <w:pPr>
        <w:rPr>
          <w:b/>
        </w:rPr>
      </w:pPr>
      <w:r>
        <w:rPr>
          <w:b/>
        </w:rPr>
        <w:t>Person A (Forskningen):</w:t>
      </w:r>
    </w:p>
    <w:p w14:paraId="02DD4720" w14:textId="6F1B5DFA" w:rsidR="00080649" w:rsidRDefault="00080649" w:rsidP="007B5323">
      <w:r>
        <w:t>Læs artiklen på:</w:t>
      </w:r>
      <w:r w:rsidR="002F0B08">
        <w:t xml:space="preserve"> </w:t>
      </w:r>
      <w:hyperlink r:id="rId10" w:history="1">
        <w:r w:rsidRPr="0080341F">
          <w:rPr>
            <w:rStyle w:val="Hyperlink"/>
          </w:rPr>
          <w:t>https://videnskab.dk/kultur-samfund/ungdomsforskere-drop-ideen-om-at-unge-enten-trives-eller-mistrives/</w:t>
        </w:r>
      </w:hyperlink>
    </w:p>
    <w:p w14:paraId="4DE0C8DE" w14:textId="4EA7638E" w:rsidR="00080649" w:rsidRPr="00080649" w:rsidRDefault="00080649" w:rsidP="007B5323">
      <w:r>
        <w:t>Lav et resumé på max 10 linjer. Heri skal inddrages hvad forskerne mener med, at der er behov for et nuanceret billede af trivsel og mistrivsel.</w:t>
      </w:r>
    </w:p>
    <w:p w14:paraId="5609BD0E" w14:textId="06A31030" w:rsidR="007B5323" w:rsidRDefault="007B5323" w:rsidP="007B5323"/>
    <w:p w14:paraId="2B37244A" w14:textId="77777777" w:rsidR="00080649" w:rsidRDefault="00080649" w:rsidP="00080649">
      <w:pPr>
        <w:rPr>
          <w:b/>
        </w:rPr>
      </w:pPr>
      <w:r w:rsidRPr="00774682">
        <w:rPr>
          <w:b/>
        </w:rPr>
        <w:t xml:space="preserve">Person </w:t>
      </w:r>
      <w:r>
        <w:rPr>
          <w:b/>
        </w:rPr>
        <w:t>B (Kvantitativ metode)</w:t>
      </w:r>
      <w:r w:rsidRPr="00774682">
        <w:rPr>
          <w:b/>
        </w:rPr>
        <w:t>:</w:t>
      </w:r>
    </w:p>
    <w:p w14:paraId="7D77E9D2" w14:textId="5F2275AC" w:rsidR="00080649" w:rsidRDefault="00080649" w:rsidP="00080649">
      <w:r>
        <w:t xml:space="preserve">Hvad viser de tre nedenstående </w:t>
      </w:r>
      <w:r w:rsidR="002F0B08">
        <w:t>figurer</w:t>
      </w:r>
      <w:r>
        <w:t xml:space="preserve"> om unges trivsel/mistrivsel?</w:t>
      </w:r>
    </w:p>
    <w:p w14:paraId="38B0AD7F" w14:textId="7B4A374E" w:rsidR="00080649" w:rsidRDefault="00080649" w:rsidP="00080649">
      <w:r>
        <w:t>Din besvarelse skal være nuanceret og inddrage både udvikling i trivsel/mistrivsel samt forskel på piger og drenge.</w:t>
      </w:r>
    </w:p>
    <w:p w14:paraId="6938B713" w14:textId="3FD44AF7" w:rsidR="00080649" w:rsidRDefault="00080649" w:rsidP="00080649"/>
    <w:p w14:paraId="19151F43" w14:textId="77777777" w:rsidR="00080649" w:rsidRDefault="00080649" w:rsidP="00080649">
      <w:pPr>
        <w:rPr>
          <w:b/>
        </w:rPr>
      </w:pPr>
      <w:r w:rsidRPr="009074A5">
        <w:rPr>
          <w:b/>
        </w:rPr>
        <w:t xml:space="preserve">Person </w:t>
      </w:r>
      <w:r>
        <w:rPr>
          <w:b/>
        </w:rPr>
        <w:t>C (Kvalitativ metode)</w:t>
      </w:r>
      <w:r w:rsidRPr="009074A5">
        <w:rPr>
          <w:b/>
        </w:rPr>
        <w:t>:</w:t>
      </w:r>
    </w:p>
    <w:p w14:paraId="5A5CF9D9" w14:textId="10814ECF" w:rsidR="00080649" w:rsidRDefault="00080649" w:rsidP="00080649">
      <w:r>
        <w:t>Undersøg hvad nedenstående interviewudsagn viser om unges trivsel/mistrivsel.</w:t>
      </w:r>
    </w:p>
    <w:p w14:paraId="4E4CB142" w14:textId="091916BC" w:rsidR="00080649" w:rsidRDefault="00080649" w:rsidP="00080649">
      <w:r>
        <w:t>Din besvarelse</w:t>
      </w:r>
      <w:r w:rsidR="00F91AAE">
        <w:t xml:space="preserve"> skal inddrage interviewpersonernes subjektive oplevelser af trivsel/mistrivsel.</w:t>
      </w:r>
    </w:p>
    <w:p w14:paraId="2289ECC3" w14:textId="204CACBD" w:rsidR="004C4281" w:rsidRDefault="004C4281" w:rsidP="00080649"/>
    <w:p w14:paraId="5DF1E905" w14:textId="77777777" w:rsidR="004C4281" w:rsidRDefault="004C4281" w:rsidP="004C4281">
      <w:pPr>
        <w:rPr>
          <w:b/>
        </w:rPr>
      </w:pPr>
      <w:r w:rsidRPr="0033557B">
        <w:rPr>
          <w:b/>
        </w:rPr>
        <w:t>Afslutning:</w:t>
      </w:r>
    </w:p>
    <w:p w14:paraId="24854926" w14:textId="6FBFC200" w:rsidR="004C4281" w:rsidRDefault="004C4281" w:rsidP="004C4281">
      <w:r>
        <w:t>Afslutningsvis præsenterer I for hinanden i gruppen.</w:t>
      </w:r>
    </w:p>
    <w:p w14:paraId="2A827170" w14:textId="0EA6082A" w:rsidR="004C4281" w:rsidRDefault="004C4281" w:rsidP="004C4281">
      <w:r>
        <w:t xml:space="preserve">I </w:t>
      </w:r>
      <w:r w:rsidR="002F0B08">
        <w:t xml:space="preserve">jeres fælles snak </w:t>
      </w:r>
      <w:r>
        <w:t xml:space="preserve">skal </w:t>
      </w:r>
      <w:r w:rsidR="002F0B08">
        <w:t xml:space="preserve">I </w:t>
      </w:r>
      <w:r>
        <w:t xml:space="preserve">inddrage Hartmut Rosas teori om Accelerationssamfundet. </w:t>
      </w:r>
    </w:p>
    <w:p w14:paraId="2853F299" w14:textId="77777777" w:rsidR="004C4281" w:rsidRPr="0033557B" w:rsidRDefault="004C4281" w:rsidP="004C4281">
      <w:r>
        <w:t>Desuden skal I diskutere fordele og ulemper ved det tre forskellige metodiske tilgange i jeres opgaver.</w:t>
      </w:r>
    </w:p>
    <w:p w14:paraId="388B9578" w14:textId="77777777" w:rsidR="004C4281" w:rsidRDefault="004C4281" w:rsidP="00080649"/>
    <w:p w14:paraId="62BFC4BB" w14:textId="1F6E2B6A" w:rsidR="007B5323" w:rsidRDefault="007B5323" w:rsidP="007B5323">
      <w:r w:rsidRPr="007B5323">
        <w:rPr>
          <w:noProof/>
        </w:rPr>
        <w:lastRenderedPageBreak/>
        <w:drawing>
          <wp:inline distT="0" distB="0" distL="0" distR="0" wp14:anchorId="5041B123" wp14:editId="4574730A">
            <wp:extent cx="6120130" cy="3634105"/>
            <wp:effectExtent l="0" t="0" r="0" b="444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634105"/>
                    </a:xfrm>
                    <a:prstGeom prst="rect">
                      <a:avLst/>
                    </a:prstGeom>
                  </pic:spPr>
                </pic:pic>
              </a:graphicData>
            </a:graphic>
          </wp:inline>
        </w:drawing>
      </w:r>
    </w:p>
    <w:p w14:paraId="608440BF" w14:textId="6F390E69" w:rsidR="007B5323" w:rsidRDefault="007B5323" w:rsidP="007B5323">
      <w:r w:rsidRPr="007B5323">
        <w:rPr>
          <w:noProof/>
        </w:rPr>
        <w:drawing>
          <wp:inline distT="0" distB="0" distL="0" distR="0" wp14:anchorId="23A6D517" wp14:editId="33DB83C5">
            <wp:extent cx="6120130" cy="46253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625340"/>
                    </a:xfrm>
                    <a:prstGeom prst="rect">
                      <a:avLst/>
                    </a:prstGeom>
                  </pic:spPr>
                </pic:pic>
              </a:graphicData>
            </a:graphic>
          </wp:inline>
        </w:drawing>
      </w:r>
    </w:p>
    <w:p w14:paraId="7AEABF63" w14:textId="24E541EC" w:rsidR="00080649" w:rsidRPr="00080649" w:rsidRDefault="00080649" w:rsidP="007B5323">
      <w:pPr>
        <w:rPr>
          <w:color w:val="3399FF"/>
        </w:rPr>
      </w:pPr>
      <w:r w:rsidRPr="00080649">
        <w:rPr>
          <w:color w:val="3399FF"/>
        </w:rPr>
        <w:t>Kilde: https://www.vive.dk/media/pure/18610/14872861</w:t>
      </w:r>
    </w:p>
    <w:p w14:paraId="48841F7A" w14:textId="664B8AC7" w:rsidR="007B5323" w:rsidRDefault="007B5323" w:rsidP="007B5323"/>
    <w:p w14:paraId="1E7B0FE6" w14:textId="7F811B13" w:rsidR="007B5323" w:rsidRDefault="007B5323" w:rsidP="007B5323">
      <w:r w:rsidRPr="007B5323">
        <w:rPr>
          <w:noProof/>
        </w:rPr>
        <w:lastRenderedPageBreak/>
        <w:drawing>
          <wp:inline distT="0" distB="0" distL="0" distR="0" wp14:anchorId="446EE5CD" wp14:editId="4FF3E6FB">
            <wp:extent cx="5325066" cy="425196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9506" cy="4271475"/>
                    </a:xfrm>
                    <a:prstGeom prst="rect">
                      <a:avLst/>
                    </a:prstGeom>
                  </pic:spPr>
                </pic:pic>
              </a:graphicData>
            </a:graphic>
          </wp:inline>
        </w:drawing>
      </w:r>
    </w:p>
    <w:p w14:paraId="16F89EE4" w14:textId="4EE18963" w:rsidR="00080649" w:rsidRDefault="00080649" w:rsidP="007B5323">
      <w:pPr>
        <w:rPr>
          <w:color w:val="3399FF"/>
        </w:rPr>
      </w:pPr>
      <w:r w:rsidRPr="00080649">
        <w:rPr>
          <w:color w:val="3399FF"/>
        </w:rPr>
        <w:t xml:space="preserve">Kilde: </w:t>
      </w:r>
      <w:hyperlink r:id="rId14" w:history="1">
        <w:r w:rsidRPr="0080341F">
          <w:rPr>
            <w:rStyle w:val="Hyperlink"/>
          </w:rPr>
          <w:t>https://www.vive.dk/media/pure/18610/14872861</w:t>
        </w:r>
      </w:hyperlink>
    </w:p>
    <w:p w14:paraId="48F41330" w14:textId="77777777" w:rsidR="00080649" w:rsidRDefault="00080649" w:rsidP="007B5323"/>
    <w:p w14:paraId="50213F4B" w14:textId="77777777" w:rsidR="002F0B08" w:rsidRDefault="002F0B08">
      <w:pPr>
        <w:rPr>
          <w:b/>
        </w:rPr>
      </w:pPr>
      <w:r>
        <w:rPr>
          <w:b/>
        </w:rPr>
        <w:br w:type="page"/>
      </w:r>
    </w:p>
    <w:p w14:paraId="163B6E48" w14:textId="1293EE14" w:rsidR="00600427" w:rsidRDefault="00600427" w:rsidP="007B5323">
      <w:pPr>
        <w:rPr>
          <w:b/>
        </w:rPr>
      </w:pPr>
      <w:r w:rsidRPr="00600427">
        <w:rPr>
          <w:b/>
        </w:rPr>
        <w:lastRenderedPageBreak/>
        <w:t>Interviewudsagn:</w:t>
      </w:r>
    </w:p>
    <w:p w14:paraId="7DEC2825" w14:textId="56E8C19A" w:rsidR="00600427" w:rsidRDefault="00600427" w:rsidP="007B5323">
      <w:r>
        <w:t>Kilde: Når det er svært at være ung i Danmark. Fra CEFU.</w:t>
      </w:r>
    </w:p>
    <w:p w14:paraId="0F0DE727" w14:textId="2054FD40" w:rsidR="00600427" w:rsidRDefault="00600427" w:rsidP="007B5323">
      <w:hyperlink r:id="rId15" w:history="1">
        <w:r w:rsidRPr="0080341F">
          <w:rPr>
            <w:rStyle w:val="Hyperlink"/>
          </w:rPr>
          <w:t>https://www.cefu.dk/media/266735/viden%20og%20r%C3%A5d%20om%20unges%20trivsel%20og%20mistrivsel_n%C3%A5r%20det%20er%20sv%C3%A6rt%20at%20v%C3%A6re%20ung%20i%20dk.pdf</w:t>
        </w:r>
      </w:hyperlink>
    </w:p>
    <w:tbl>
      <w:tblPr>
        <w:tblStyle w:val="Tabel-Gitter"/>
        <w:tblW w:w="0" w:type="auto"/>
        <w:tblLook w:val="04A0" w:firstRow="1" w:lastRow="0" w:firstColumn="1" w:lastColumn="0" w:noHBand="0" w:noVBand="1"/>
      </w:tblPr>
      <w:tblGrid>
        <w:gridCol w:w="562"/>
        <w:gridCol w:w="9066"/>
      </w:tblGrid>
      <w:tr w:rsidR="00600427" w14:paraId="03C5D0B4" w14:textId="77777777" w:rsidTr="00600427">
        <w:tc>
          <w:tcPr>
            <w:tcW w:w="562" w:type="dxa"/>
          </w:tcPr>
          <w:p w14:paraId="3635E141" w14:textId="011C886D" w:rsidR="00600427" w:rsidRPr="00600427" w:rsidRDefault="00600427" w:rsidP="007B5323">
            <w:pPr>
              <w:rPr>
                <w:b/>
              </w:rPr>
            </w:pPr>
            <w:r w:rsidRPr="00600427">
              <w:rPr>
                <w:b/>
              </w:rPr>
              <w:t xml:space="preserve">Nr. </w:t>
            </w:r>
          </w:p>
        </w:tc>
        <w:tc>
          <w:tcPr>
            <w:tcW w:w="9066" w:type="dxa"/>
          </w:tcPr>
          <w:p w14:paraId="4C0F5893" w14:textId="7CB62477" w:rsidR="00600427" w:rsidRPr="00600427" w:rsidRDefault="00600427" w:rsidP="007B5323">
            <w:pPr>
              <w:rPr>
                <w:b/>
              </w:rPr>
            </w:pPr>
            <w:r w:rsidRPr="00600427">
              <w:rPr>
                <w:b/>
              </w:rPr>
              <w:t>Udsagn:</w:t>
            </w:r>
          </w:p>
        </w:tc>
      </w:tr>
      <w:tr w:rsidR="00600427" w14:paraId="78E132B1" w14:textId="77777777" w:rsidTr="00600427">
        <w:tc>
          <w:tcPr>
            <w:tcW w:w="562" w:type="dxa"/>
          </w:tcPr>
          <w:p w14:paraId="56E43FF0" w14:textId="62D18787" w:rsidR="00600427" w:rsidRDefault="00600427" w:rsidP="007B5323">
            <w:r>
              <w:t>1</w:t>
            </w:r>
          </w:p>
        </w:tc>
        <w:tc>
          <w:tcPr>
            <w:tcW w:w="9066" w:type="dxa"/>
          </w:tcPr>
          <w:p w14:paraId="344BFD0E" w14:textId="77777777" w:rsidR="00600427" w:rsidRDefault="00600427" w:rsidP="00600427">
            <w:r>
              <w:t>I: Så vil jeg gerne lige høre dig om hvad det gode ungdomsliv er for dig?</w:t>
            </w:r>
          </w:p>
          <w:p w14:paraId="6237D87A" w14:textId="5AF11AC0" w:rsidR="00600427" w:rsidRDefault="00600427" w:rsidP="00600427">
            <w:r>
              <w:t>Det er at have nogle fremtidsudsigter, vide hvor man er på vej hen, have gode venner, have en</w:t>
            </w:r>
          </w:p>
          <w:p w14:paraId="1378AAB9" w14:textId="77777777" w:rsidR="00600427" w:rsidRDefault="00600427" w:rsidP="00600427">
            <w:r>
              <w:t>kæreste eller en person, som man er glad for. Altså, det er en del af det… At have</w:t>
            </w:r>
          </w:p>
          <w:p w14:paraId="173A2BFD" w14:textId="77777777" w:rsidR="00600427" w:rsidRDefault="00600427" w:rsidP="00600427">
            <w:r>
              <w:t>fremtidsudsigter om ikke andet til en vis grad, du skal stadig have fritid, friheden og fritiden</w:t>
            </w:r>
          </w:p>
          <w:p w14:paraId="2DB645E7" w14:textId="77777777" w:rsidR="00600427" w:rsidRDefault="00600427" w:rsidP="00600427">
            <w:r>
              <w:t>til at gøre, hvad man vil engang imellem, men samtidig også have et studie eller job, så man</w:t>
            </w:r>
          </w:p>
          <w:p w14:paraId="44A48336" w14:textId="77777777" w:rsidR="00600427" w:rsidRDefault="00600427" w:rsidP="00600427">
            <w:r>
              <w:t>har råd til det også. Det er jo egentligt bare at have råd og tid til at gøre, hvad man har lyst</w:t>
            </w:r>
          </w:p>
          <w:p w14:paraId="764A95B7" w14:textId="77777777" w:rsidR="00600427" w:rsidRDefault="00600427" w:rsidP="00600427">
            <w:r>
              <w:t>til, men samtidig have et mål man arbejder sig frem mod – ja, og så også have en støttende</w:t>
            </w:r>
          </w:p>
          <w:p w14:paraId="265E8B49" w14:textId="6E9C2358" w:rsidR="00600427" w:rsidRDefault="00600427" w:rsidP="00600427">
            <w:r>
              <w:t>social kreds af personer.</w:t>
            </w:r>
          </w:p>
          <w:p w14:paraId="0D75BD05" w14:textId="14124876" w:rsidR="00600427" w:rsidRDefault="00600427" w:rsidP="00600427">
            <w:r>
              <w:t>Teis 21 år</w:t>
            </w:r>
          </w:p>
        </w:tc>
      </w:tr>
      <w:tr w:rsidR="00600427" w14:paraId="40A2EDA3" w14:textId="77777777" w:rsidTr="00600427">
        <w:tc>
          <w:tcPr>
            <w:tcW w:w="562" w:type="dxa"/>
          </w:tcPr>
          <w:p w14:paraId="7262B43F" w14:textId="1B491E76" w:rsidR="00600427" w:rsidRDefault="00600427" w:rsidP="007B5323">
            <w:r>
              <w:t>2</w:t>
            </w:r>
          </w:p>
        </w:tc>
        <w:tc>
          <w:tcPr>
            <w:tcW w:w="9066" w:type="dxa"/>
          </w:tcPr>
          <w:p w14:paraId="504130E4" w14:textId="77777777" w:rsidR="00600427" w:rsidRDefault="00600427" w:rsidP="00600427">
            <w:r>
              <w:t>Jeg skal til at gå i gymnasiet. Det er en udfordring, da jeg ikke er så udadvendt. Jeg glæder</w:t>
            </w:r>
          </w:p>
          <w:p w14:paraId="6FFD89A5" w14:textId="77777777" w:rsidR="00600427" w:rsidRDefault="00600427" w:rsidP="00600427">
            <w:r>
              <w:t>mig og håber virkeligt, jeg får nogle venner hurtigt. Altså, at jeg bliver mere udadvendt. Men</w:t>
            </w:r>
          </w:p>
          <w:p w14:paraId="6C967194" w14:textId="77777777" w:rsidR="00600427" w:rsidRDefault="00600427" w:rsidP="00600427">
            <w:r>
              <w:t>jeg er også bange for at jeg ikke får nogen venner.</w:t>
            </w:r>
          </w:p>
          <w:p w14:paraId="629037AB" w14:textId="77777777" w:rsidR="00600427" w:rsidRDefault="00600427" w:rsidP="00600427">
            <w:r>
              <w:t>I: Hvordan bange?</w:t>
            </w:r>
          </w:p>
          <w:p w14:paraId="51B49388" w14:textId="77777777" w:rsidR="00600427" w:rsidRDefault="00600427" w:rsidP="00600427">
            <w:r>
              <w:t>For at jeg bliver i den rolle, jeg har. Hvor jeg bliver meget indadvendt og bare sidder der i</w:t>
            </w:r>
          </w:p>
          <w:p w14:paraId="178C9E47" w14:textId="77777777" w:rsidR="00600427" w:rsidRDefault="00600427" w:rsidP="00600427">
            <w:r>
              <w:t>klassen og er aktiv i timerne, men ikke så meget bagefter.</w:t>
            </w:r>
          </w:p>
          <w:p w14:paraId="4FA9D025" w14:textId="08A0C36B" w:rsidR="00600427" w:rsidRDefault="00600427" w:rsidP="00600427">
            <w:r>
              <w:t>Malene 16 år</w:t>
            </w:r>
          </w:p>
        </w:tc>
      </w:tr>
      <w:tr w:rsidR="00600427" w14:paraId="22EC5154" w14:textId="77777777" w:rsidTr="00600427">
        <w:tc>
          <w:tcPr>
            <w:tcW w:w="562" w:type="dxa"/>
          </w:tcPr>
          <w:p w14:paraId="45836A05" w14:textId="5F22553B" w:rsidR="00600427" w:rsidRDefault="00600427" w:rsidP="007B5323">
            <w:r>
              <w:t>3</w:t>
            </w:r>
          </w:p>
        </w:tc>
        <w:tc>
          <w:tcPr>
            <w:tcW w:w="9066" w:type="dxa"/>
          </w:tcPr>
          <w:p w14:paraId="77E08956" w14:textId="77777777" w:rsidR="00600427" w:rsidRDefault="00600427" w:rsidP="00600427">
            <w:r>
              <w:t>I: Du gennemtæskede et skilt til dine fingre blødte?</w:t>
            </w:r>
          </w:p>
          <w:p w14:paraId="7C01A37F" w14:textId="77777777" w:rsidR="00600427" w:rsidRDefault="00600427" w:rsidP="00600427">
            <w:r>
              <w:t>Ja, jeg stoppede som regel først, når der var godt og grundigt blod på dem. Det var lidt det</w:t>
            </w:r>
          </w:p>
          <w:p w14:paraId="65EA37B2" w14:textId="77777777" w:rsidR="00600427" w:rsidRDefault="00600427" w:rsidP="00600427">
            <w:r>
              <w:t>målet var. Det var selvafstraffelse.</w:t>
            </w:r>
          </w:p>
          <w:p w14:paraId="65678B8B" w14:textId="77777777" w:rsidR="00600427" w:rsidRDefault="00600427" w:rsidP="00600427">
            <w:r>
              <w:t>I: Hvorfor skulle du det?</w:t>
            </w:r>
          </w:p>
          <w:p w14:paraId="50613234" w14:textId="77777777" w:rsidR="00600427" w:rsidRDefault="00600427" w:rsidP="00600427">
            <w:r>
              <w:t>Jamen, det var for at straffe mig selv, for at jeg havde fejlet, og for at jeg ikke var god nok. Det var</w:t>
            </w:r>
          </w:p>
          <w:p w14:paraId="0FC0AB77" w14:textId="442B9A43" w:rsidR="00600427" w:rsidRDefault="00600427" w:rsidP="00600427">
            <w:r>
              <w:t>faktisk meget det, det gik på. Hvorfor er jeg ikke god nok, og hvad er det, jeg hele tiden gør forkert? Og altså, det er meget simpelt, jeg havde det sådan: ’Du er også snotdum, Brian, og nu skal du have nogle tæsk’. Jamen så smadrede jeg mine egne knoer, det var meget simpelt”.</w:t>
            </w:r>
          </w:p>
          <w:p w14:paraId="5D87198E" w14:textId="6D7E9AE4" w:rsidR="00600427" w:rsidRDefault="00600427" w:rsidP="00600427">
            <w:r>
              <w:t>Brian 25 år</w:t>
            </w:r>
          </w:p>
        </w:tc>
      </w:tr>
      <w:tr w:rsidR="00600427" w14:paraId="272AEC86" w14:textId="77777777" w:rsidTr="00600427">
        <w:tc>
          <w:tcPr>
            <w:tcW w:w="562" w:type="dxa"/>
          </w:tcPr>
          <w:p w14:paraId="5EF8B6D7" w14:textId="432C9366" w:rsidR="00600427" w:rsidRDefault="00600427" w:rsidP="007B5323">
            <w:r>
              <w:t>4</w:t>
            </w:r>
          </w:p>
        </w:tc>
        <w:tc>
          <w:tcPr>
            <w:tcW w:w="9066" w:type="dxa"/>
          </w:tcPr>
          <w:p w14:paraId="169C06DA" w14:textId="77777777" w:rsidR="00600427" w:rsidRDefault="00600427" w:rsidP="00600427">
            <w:r>
              <w:t>Hvis jeg ikke dyrker motion, føler jeg, at jeg skal kaste op, når jeg spiser. Jeg har haft det et</w:t>
            </w:r>
          </w:p>
          <w:p w14:paraId="7ABF9177" w14:textId="77777777" w:rsidR="00600427" w:rsidRDefault="00600427" w:rsidP="00600427">
            <w:r>
              <w:t>halvt års tid. Jeg skal nok selv få det ordnet, men lige nu har jeg ikke overskud. Så jeg må</w:t>
            </w:r>
          </w:p>
          <w:p w14:paraId="223C6BE2" w14:textId="77777777" w:rsidR="00600427" w:rsidRDefault="00600427" w:rsidP="00600427">
            <w:r>
              <w:t>bare gå ud og knække mig, når jeg har spist. Jeg stopper med det, men først når jeg har</w:t>
            </w:r>
          </w:p>
          <w:p w14:paraId="03037514" w14:textId="77777777" w:rsidR="00600427" w:rsidRDefault="00600427" w:rsidP="00600427">
            <w:r>
              <w:t>mere tid til at dyrke motion. Og når jeg er et sted, hvor der ligesom mere er en lige linje... Jeg</w:t>
            </w:r>
          </w:p>
          <w:p w14:paraId="36AF27AE" w14:textId="77777777" w:rsidR="00600427" w:rsidRDefault="00600427" w:rsidP="00600427">
            <w:r>
              <w:t>har sagt til min mor: ”Mor, det her det bliver jeg bare nødt til at gøre. Det går over når det går</w:t>
            </w:r>
          </w:p>
          <w:p w14:paraId="78920684" w14:textId="77777777" w:rsidR="00600427" w:rsidRDefault="00600427" w:rsidP="00600427">
            <w:r>
              <w:t>over”. Det gør hende selvfølgelig ked af det, men så siger jeg: ”Du må bare ikke stoppe mig</w:t>
            </w:r>
          </w:p>
          <w:p w14:paraId="1510F1AA" w14:textId="77777777" w:rsidR="00600427" w:rsidRDefault="00600427" w:rsidP="00600427">
            <w:r>
              <w:t>nu”. Nej, men det ville hun så heller ikke gøre: ”Jeg stoler på, at du får det ordnet, når du føler</w:t>
            </w:r>
          </w:p>
          <w:p w14:paraId="4613B60A" w14:textId="77777777" w:rsidR="00600427" w:rsidRDefault="00600427" w:rsidP="00600427">
            <w:r>
              <w:t>du kan”, siger hun Og det gør jeg også. Jeg kan stoppe når jeg vil, ikke. Så jeg ser det egentlig</w:t>
            </w:r>
          </w:p>
          <w:p w14:paraId="7D3B68B5" w14:textId="77777777" w:rsidR="00600427" w:rsidRDefault="00600427" w:rsidP="00600427">
            <w:r>
              <w:t>ikke som noget slemt.</w:t>
            </w:r>
          </w:p>
          <w:p w14:paraId="068B4035" w14:textId="34D1337E" w:rsidR="00600427" w:rsidRDefault="00600427" w:rsidP="00600427">
            <w:r>
              <w:t>Maja 17 år</w:t>
            </w:r>
          </w:p>
        </w:tc>
      </w:tr>
      <w:tr w:rsidR="00600427" w14:paraId="3DD76057" w14:textId="77777777" w:rsidTr="00600427">
        <w:tc>
          <w:tcPr>
            <w:tcW w:w="562" w:type="dxa"/>
          </w:tcPr>
          <w:p w14:paraId="34C09E28" w14:textId="201F772A" w:rsidR="00600427" w:rsidRDefault="00600427" w:rsidP="007B5323">
            <w:r>
              <w:t>5</w:t>
            </w:r>
          </w:p>
        </w:tc>
        <w:tc>
          <w:tcPr>
            <w:tcW w:w="9066" w:type="dxa"/>
          </w:tcPr>
          <w:p w14:paraId="5E86E60A" w14:textId="24A3CCB8" w:rsidR="00600427" w:rsidRDefault="00600427" w:rsidP="00600427">
            <w:r>
              <w:t>Jeg har altid haft rimeligt nemt ved skolen, og min folkeskole gik meget smertefrit. Jeg havde mange venner i folkeskolen, og jeg var på ingen måde udenfor eller noget. Vi havde</w:t>
            </w:r>
            <w:r w:rsidR="002F0B08">
              <w:t xml:space="preserve"> d</w:t>
            </w:r>
            <w:r>
              <w:t xml:space="preserve">et rigtigt godt sammenhold. Og så havde vi en utrolig dygtig lærer, som hver eneste gang, der var et problem i klassen, så var hun der lige med det samme og sørgede for det blev løst. Hun er den </w:t>
            </w:r>
            <w:r w:rsidR="002F0B08">
              <w:t>d</w:t>
            </w:r>
            <w:r>
              <w:t>ygtigste</w:t>
            </w:r>
            <w:r w:rsidR="002F0B08">
              <w:t xml:space="preserve"> </w:t>
            </w:r>
            <w:r>
              <w:t>lærer, jeg nogensinde har mødt og hørt om.</w:t>
            </w:r>
          </w:p>
          <w:p w14:paraId="5C803753" w14:textId="6CB1495E" w:rsidR="00600427" w:rsidRDefault="00600427" w:rsidP="00600427">
            <w:r>
              <w:t>Jonas 24 år</w:t>
            </w:r>
          </w:p>
        </w:tc>
      </w:tr>
      <w:tr w:rsidR="00600427" w14:paraId="32705E92" w14:textId="77777777" w:rsidTr="00600427">
        <w:tc>
          <w:tcPr>
            <w:tcW w:w="562" w:type="dxa"/>
          </w:tcPr>
          <w:p w14:paraId="0A97C6BF" w14:textId="722B4831" w:rsidR="00600427" w:rsidRDefault="00600427" w:rsidP="007B5323">
            <w:r>
              <w:t>6</w:t>
            </w:r>
          </w:p>
        </w:tc>
        <w:tc>
          <w:tcPr>
            <w:tcW w:w="9066" w:type="dxa"/>
          </w:tcPr>
          <w:p w14:paraId="53BC5084" w14:textId="3AF17C3F" w:rsidR="00600427" w:rsidRDefault="00600427" w:rsidP="00600427">
            <w:r>
              <w:t>Alle de problemer, jeg havde, da mine forældre var blevet skilt. Fx når de ikke kunne snakke sammen, der hjalp Mette, vores lærer. Hun vidste lige præcis, hvornår det var, at man var ked af det eller noget, og så trak hun lige én til side, mens resten af klassen fik lov til at arbejde</w:t>
            </w:r>
            <w:r w:rsidR="002F0B08">
              <w:t xml:space="preserve"> </w:t>
            </w:r>
            <w:r>
              <w:t>for dem selv. Og det gjorde hun ved alle eleverne.</w:t>
            </w:r>
          </w:p>
          <w:p w14:paraId="05901262" w14:textId="77777777" w:rsidR="00600427" w:rsidRDefault="00600427" w:rsidP="00600427">
            <w:r>
              <w:lastRenderedPageBreak/>
              <w:t>Hun vidste lige præcis med samtlige elever, hvordan de havde det, og hun gav sig tid til det. Og samtidig er hun den skolelærer, der fik det højeste snit ud af eleverne, selvom at hun også brugte meget tid på det sociale</w:t>
            </w:r>
            <w:r w:rsidR="00080649">
              <w:t>.</w:t>
            </w:r>
          </w:p>
          <w:p w14:paraId="7BB03864" w14:textId="46D3A5A5" w:rsidR="00080649" w:rsidRDefault="00080649" w:rsidP="00600427">
            <w:r>
              <w:t>Malene 19 år</w:t>
            </w:r>
          </w:p>
        </w:tc>
      </w:tr>
    </w:tbl>
    <w:p w14:paraId="3DA6E12E" w14:textId="7FB00E4D" w:rsidR="00B81F29" w:rsidRDefault="002F0B08" w:rsidP="007B5323">
      <w:r>
        <w:lastRenderedPageBreak/>
        <w:t>* ”I:” er spørgsmål stillet at intervieweren.</w:t>
      </w:r>
    </w:p>
    <w:p w14:paraId="2021ADAA" w14:textId="77777777" w:rsidR="00B81F29" w:rsidRDefault="00B81F29">
      <w:r>
        <w:br w:type="page"/>
      </w:r>
    </w:p>
    <w:p w14:paraId="7541FDBC" w14:textId="33FF33D8" w:rsidR="002F0B08" w:rsidRDefault="00B81F29" w:rsidP="00B81F29">
      <w:pPr>
        <w:pStyle w:val="Titel"/>
      </w:pPr>
      <w:r>
        <w:lastRenderedPageBreak/>
        <w:t>Lektion 2</w:t>
      </w:r>
    </w:p>
    <w:p w14:paraId="6074A1B6" w14:textId="5D8E0548" w:rsidR="00B81F29" w:rsidRPr="00B81F29" w:rsidRDefault="00B81F29" w:rsidP="00B81F29">
      <w:r>
        <w:t>I denne lektion skal I finde en interviewperson og samarbejde om at lave en interviewguide til jeres interview.</w:t>
      </w:r>
    </w:p>
    <w:p w14:paraId="33F0EC5F" w14:textId="409D72C1" w:rsidR="00B81F29" w:rsidRDefault="00B81F29" w:rsidP="007B5323">
      <w:r>
        <w:t xml:space="preserve">I skal gennemføre </w:t>
      </w:r>
      <w:proofErr w:type="spellStart"/>
      <w:r>
        <w:t>interviews’ne</w:t>
      </w:r>
      <w:proofErr w:type="spellEnd"/>
      <w:r>
        <w:t xml:space="preserve"> individuelt, men lave en fælles interviewguide.</w:t>
      </w:r>
    </w:p>
    <w:p w14:paraId="5454797A" w14:textId="77777777" w:rsidR="00B81F29" w:rsidRDefault="00B81F29" w:rsidP="007B5323"/>
    <w:p w14:paraId="0047B421" w14:textId="5C3A10E4" w:rsidR="00B81F29" w:rsidRDefault="00B81F29" w:rsidP="00B81F29">
      <w:pPr>
        <w:pStyle w:val="Overskrift1"/>
      </w:pPr>
      <w:r>
        <w:t>Individuel opgave (5-10 min)</w:t>
      </w:r>
    </w:p>
    <w:p w14:paraId="4129FA2F" w14:textId="2F5F484C" w:rsidR="00B81F29" w:rsidRDefault="00B81F29" w:rsidP="00B81F29">
      <w:r>
        <w:t>Lav en aftale om gennemførelse af et interview. Skriv en sms/mail allerede nu.</w:t>
      </w:r>
    </w:p>
    <w:p w14:paraId="4AF768E0" w14:textId="77777777" w:rsidR="000B7248" w:rsidRPr="00B81F29" w:rsidRDefault="007F0868" w:rsidP="00B81F29">
      <w:pPr>
        <w:numPr>
          <w:ilvl w:val="0"/>
          <w:numId w:val="4"/>
        </w:numPr>
        <w:spacing w:after="0"/>
      </w:pPr>
      <w:r w:rsidRPr="00B81F29">
        <w:t>Aldersgruppe: ca. 16-25</w:t>
      </w:r>
    </w:p>
    <w:p w14:paraId="107F3B03" w14:textId="1322142E" w:rsidR="000B7248" w:rsidRPr="00B81F29" w:rsidRDefault="007F0868" w:rsidP="00B81F29">
      <w:pPr>
        <w:numPr>
          <w:ilvl w:val="0"/>
          <w:numId w:val="4"/>
        </w:numPr>
        <w:spacing w:after="0"/>
      </w:pPr>
      <w:r w:rsidRPr="00B81F29">
        <w:t xml:space="preserve">Senest d. </w:t>
      </w:r>
      <w:r w:rsidR="0019043D">
        <w:t>30/4</w:t>
      </w:r>
    </w:p>
    <w:p w14:paraId="7C078933" w14:textId="0E5F3DFB" w:rsidR="000B7248" w:rsidRPr="00B81F29" w:rsidRDefault="007F0868" w:rsidP="00B81F29">
      <w:pPr>
        <w:numPr>
          <w:ilvl w:val="0"/>
          <w:numId w:val="4"/>
        </w:numPr>
        <w:spacing w:after="0"/>
      </w:pPr>
      <w:r w:rsidRPr="00B81F29">
        <w:t xml:space="preserve">Længde af interview ca. </w:t>
      </w:r>
      <w:r w:rsidR="00426965">
        <w:t>10</w:t>
      </w:r>
      <w:r w:rsidRPr="00B81F29">
        <w:t xml:space="preserve"> min</w:t>
      </w:r>
    </w:p>
    <w:p w14:paraId="482762B0" w14:textId="77777777" w:rsidR="000B7248" w:rsidRPr="00B81F29" w:rsidRDefault="007F0868" w:rsidP="00B81F29">
      <w:pPr>
        <w:numPr>
          <w:ilvl w:val="0"/>
          <w:numId w:val="4"/>
        </w:numPr>
        <w:spacing w:after="0"/>
      </w:pPr>
      <w:r w:rsidRPr="00B81F29">
        <w:t>Skal laves som lydoptagelse</w:t>
      </w:r>
    </w:p>
    <w:p w14:paraId="75655603" w14:textId="43EE0FA0" w:rsidR="00B81F29" w:rsidRDefault="00B81F29" w:rsidP="00B81F29"/>
    <w:p w14:paraId="1EDA3702" w14:textId="67A549B1" w:rsidR="00B81F29" w:rsidRDefault="00B81F29" w:rsidP="00B81F29">
      <w:pPr>
        <w:pStyle w:val="Overskrift1"/>
      </w:pPr>
      <w:r>
        <w:t>Fællesopgave</w:t>
      </w:r>
    </w:p>
    <w:p w14:paraId="5E4EFE22" w14:textId="065479EF" w:rsidR="00DE06EB" w:rsidRDefault="00D26742" w:rsidP="00B81F29">
      <w:r>
        <w:t xml:space="preserve">I skal udarbejde en interviewguide. </w:t>
      </w:r>
      <w:r w:rsidR="00DE06EB">
        <w:t>Ved at udfylde nedenstående skabelon til interviewguide.</w:t>
      </w:r>
    </w:p>
    <w:p w14:paraId="4B08FDA4" w14:textId="49084BC1" w:rsidR="00B81F29" w:rsidRDefault="00D26742" w:rsidP="00B81F29">
      <w:r>
        <w:t>En interviewguide er de spørgsmål</w:t>
      </w:r>
      <w:r w:rsidR="000B061B">
        <w:t>,</w:t>
      </w:r>
      <w:r>
        <w:t xml:space="preserve"> I stiller for at undersøge jeres emne.</w:t>
      </w:r>
    </w:p>
    <w:p w14:paraId="21FA3189" w14:textId="0C8210FA" w:rsidR="00D26742" w:rsidRDefault="00D26742" w:rsidP="00B81F29">
      <w:r>
        <w:t>Når man laver en interviewguide er det vigtigt at huske, hvad kvalitativ metode kan bidrage med og hvad kvalitativ metode ikke kan bidrage med. Kvalitativ metode kan ikke bidrage til det generelle overblik og dermed giver spørgsmål der sigter på en objektiv forståelse ikke mening. F.eks. giver spørgsmålet ”Hvad er årsagerne til trivselskrisen?” ikke mening. Derimod kan kvalitativ metode bidrage med subjektiv forståelse. F.eks. ”Hvad skal der til for at du trives?”.</w:t>
      </w:r>
    </w:p>
    <w:p w14:paraId="74D1FAD1" w14:textId="664DE081" w:rsidR="000B061B" w:rsidRPr="00B81F29" w:rsidRDefault="000B061B" w:rsidP="00B81F29">
      <w:r>
        <w:t>Jeres interviewguide skal tage udgangspunkt i en overordnet problemstilling eller forskningsspørgsmål (dvs. det I gerne vil undersøge. Derefter skal i formulere spørgsmål som alle er med til at belyse jeres problemstilling/forskningsspørgsmål.</w:t>
      </w:r>
    </w:p>
    <w:p w14:paraId="2A6AFC98" w14:textId="65690A4A" w:rsidR="00B81F29" w:rsidRDefault="00B81F29" w:rsidP="00B81F29"/>
    <w:p w14:paraId="09BCA622" w14:textId="08B2299F" w:rsidR="00B81F29" w:rsidRDefault="00B81F29" w:rsidP="00B81F29">
      <w:pPr>
        <w:pStyle w:val="Overskrift1"/>
      </w:pPr>
      <w:r>
        <w:t>Gennemførelse af interview</w:t>
      </w:r>
    </w:p>
    <w:p w14:paraId="5E61D710" w14:textId="77777777" w:rsidR="00DE06EB" w:rsidRDefault="00DE06EB" w:rsidP="00B81F29">
      <w:r>
        <w:t>I skal gennemføre interviews individuelt.</w:t>
      </w:r>
    </w:p>
    <w:p w14:paraId="35F36592" w14:textId="1680985D" w:rsidR="00B81F29" w:rsidRPr="00B81F29" w:rsidRDefault="00B81F29" w:rsidP="00B81F29">
      <w:r>
        <w:t>Når du skal gennemføre interviewet, så er målet at få interviewpersonen til at snakke - Dvs. du skal sige lidt og interviewpersonen skal sige meget. Dette opnår man ved at turde være stille, og ved at stille uddybende spørgsmål.</w:t>
      </w:r>
    </w:p>
    <w:p w14:paraId="42B149A4" w14:textId="2662E48F" w:rsidR="00B81F29" w:rsidRDefault="00B81F29">
      <w:r>
        <w:br w:type="page"/>
      </w:r>
    </w:p>
    <w:p w14:paraId="0759EC6D" w14:textId="3DD7F1A7" w:rsidR="00B81F29" w:rsidRDefault="00D26742" w:rsidP="00B81F29">
      <w:pPr>
        <w:rPr>
          <w:rFonts w:ascii="Calibri" w:hAnsi="Calibri" w:cs="Times New Roman"/>
          <w:sz w:val="32"/>
          <w:szCs w:val="32"/>
        </w:rPr>
      </w:pPr>
      <w:r>
        <w:rPr>
          <w:rFonts w:ascii="Calibri" w:hAnsi="Calibri" w:cs="Arial"/>
          <w:b/>
          <w:bCs/>
          <w:color w:val="000000"/>
          <w:sz w:val="32"/>
          <w:szCs w:val="32"/>
        </w:rPr>
        <w:lastRenderedPageBreak/>
        <w:t>Skabelon til i</w:t>
      </w:r>
      <w:r w:rsidR="00B81F29">
        <w:rPr>
          <w:rFonts w:ascii="Calibri" w:hAnsi="Calibri" w:cs="Arial"/>
          <w:b/>
          <w:bCs/>
          <w:color w:val="000000"/>
          <w:sz w:val="32"/>
          <w:szCs w:val="32"/>
        </w:rPr>
        <w:t>nterviewguide – Overemne: Unge og trivsel</w:t>
      </w:r>
    </w:p>
    <w:p w14:paraId="0155153E" w14:textId="77777777" w:rsidR="00B81F29" w:rsidRDefault="00B81F29" w:rsidP="00B81F29">
      <w:pPr>
        <w:rPr>
          <w:rFonts w:ascii="Calibri" w:eastAsiaTheme="minorEastAsia" w:hAnsi="Calibri" w:cs="Times New Roman"/>
        </w:rPr>
      </w:pPr>
      <w:r>
        <w:rPr>
          <w:rFonts w:ascii="Calibri" w:hAnsi="Calibri" w:cs="Arial"/>
          <w:b/>
          <w:bCs/>
          <w:color w:val="000000"/>
        </w:rPr>
        <w:t>Medlemmer af gruppen: _____________________________________</w:t>
      </w:r>
    </w:p>
    <w:p w14:paraId="3B7746E9" w14:textId="4D27E73E" w:rsidR="00B81F29" w:rsidRDefault="00B81F29" w:rsidP="00B81F29">
      <w:pPr>
        <w:rPr>
          <w:rFonts w:ascii="Calibri" w:hAnsi="Calibri" w:cs="Times New Roman"/>
        </w:rPr>
      </w:pPr>
      <w:r>
        <w:rPr>
          <w:rFonts w:ascii="Calibri" w:hAnsi="Calibri" w:cs="Arial"/>
          <w:b/>
          <w:bCs/>
          <w:color w:val="000000"/>
        </w:rPr>
        <w:t>Problemstilling (altså jeres overordnede ”forskningsspørgsmål”):</w:t>
      </w:r>
    </w:p>
    <w:tbl>
      <w:tblPr>
        <w:tblStyle w:val="Tabel-Gitter"/>
        <w:tblW w:w="0" w:type="auto"/>
        <w:tblInd w:w="-147" w:type="dxa"/>
        <w:tblLook w:val="04A0" w:firstRow="1" w:lastRow="0" w:firstColumn="1" w:lastColumn="0" w:noHBand="0" w:noVBand="1"/>
      </w:tblPr>
      <w:tblGrid>
        <w:gridCol w:w="9769"/>
      </w:tblGrid>
      <w:tr w:rsidR="00B81F29" w14:paraId="2E8170ED" w14:textId="77777777" w:rsidTr="00B81F29">
        <w:tc>
          <w:tcPr>
            <w:tcW w:w="9769" w:type="dxa"/>
            <w:tcBorders>
              <w:top w:val="single" w:sz="4" w:space="0" w:color="auto"/>
              <w:left w:val="single" w:sz="4" w:space="0" w:color="auto"/>
              <w:bottom w:val="single" w:sz="4" w:space="0" w:color="auto"/>
              <w:right w:val="single" w:sz="4" w:space="0" w:color="auto"/>
            </w:tcBorders>
          </w:tcPr>
          <w:p w14:paraId="08A3F63A" w14:textId="77777777" w:rsidR="00B81F29" w:rsidRDefault="00B81F29">
            <w:pPr>
              <w:rPr>
                <w:rFonts w:ascii="Calibri" w:hAnsi="Calibri" w:cs="Arial"/>
                <w:b/>
                <w:bCs/>
                <w:color w:val="000000"/>
              </w:rPr>
            </w:pPr>
          </w:p>
          <w:p w14:paraId="1529C7F2" w14:textId="77777777" w:rsidR="00B81F29" w:rsidRDefault="00B81F29">
            <w:pPr>
              <w:rPr>
                <w:rFonts w:ascii="Calibri" w:hAnsi="Calibri" w:cs="Arial"/>
                <w:b/>
                <w:bCs/>
                <w:color w:val="000000"/>
              </w:rPr>
            </w:pPr>
          </w:p>
          <w:p w14:paraId="7EE83D37" w14:textId="77777777" w:rsidR="00B81F29" w:rsidRDefault="00B81F29">
            <w:pPr>
              <w:rPr>
                <w:rFonts w:ascii="Calibri" w:hAnsi="Calibri" w:cs="Arial"/>
                <w:b/>
                <w:bCs/>
                <w:color w:val="000000"/>
              </w:rPr>
            </w:pPr>
          </w:p>
        </w:tc>
      </w:tr>
    </w:tbl>
    <w:p w14:paraId="36D5F702" w14:textId="77777777" w:rsidR="00B81F29" w:rsidRDefault="00B81F29" w:rsidP="00B81F29">
      <w:pPr>
        <w:rPr>
          <w:rFonts w:ascii="Calibri" w:hAnsi="Calibri" w:cs="Arial"/>
          <w:b/>
          <w:bCs/>
          <w:color w:val="000000"/>
        </w:rPr>
      </w:pPr>
    </w:p>
    <w:p w14:paraId="4971E96F" w14:textId="77777777" w:rsidR="00B81F29" w:rsidRDefault="00B81F29" w:rsidP="00B81F29">
      <w:pPr>
        <w:rPr>
          <w:rFonts w:ascii="Calibri" w:eastAsia="Times New Roman" w:hAnsi="Calibri" w:cs="Times New Roman"/>
          <w:b/>
        </w:rPr>
      </w:pPr>
      <w:r>
        <w:rPr>
          <w:rFonts w:ascii="Calibri" w:eastAsia="Times New Roman" w:hAnsi="Calibri" w:cs="Times New Roman"/>
          <w:b/>
        </w:rPr>
        <w:t>Interviewguide:</w:t>
      </w:r>
    </w:p>
    <w:tbl>
      <w:tblPr>
        <w:tblW w:w="9781" w:type="dxa"/>
        <w:tblInd w:w="-152" w:type="dxa"/>
        <w:tblLook w:val="04A0" w:firstRow="1" w:lastRow="0" w:firstColumn="1" w:lastColumn="0" w:noHBand="0" w:noVBand="1"/>
      </w:tblPr>
      <w:tblGrid>
        <w:gridCol w:w="4537"/>
        <w:gridCol w:w="5244"/>
      </w:tblGrid>
      <w:tr w:rsidR="00B81F29" w14:paraId="32A722E6" w14:textId="77777777" w:rsidTr="00B81F29">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7233D" w14:textId="77777777" w:rsidR="00B81F29" w:rsidRDefault="00B81F29">
            <w:pPr>
              <w:spacing w:line="0" w:lineRule="atLeast"/>
              <w:rPr>
                <w:rFonts w:ascii="Calibri" w:eastAsiaTheme="minorEastAsia" w:hAnsi="Calibri" w:cs="Times New Roman"/>
              </w:rPr>
            </w:pPr>
            <w:r>
              <w:rPr>
                <w:rFonts w:ascii="Calibri" w:hAnsi="Calibri" w:cs="Arial"/>
                <w:b/>
                <w:bCs/>
                <w:color w:val="000000"/>
              </w:rPr>
              <w:t>Emne/Fagligt fokus</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FD0B9" w14:textId="77777777" w:rsidR="00B81F29" w:rsidRDefault="00B81F29">
            <w:pPr>
              <w:spacing w:line="0" w:lineRule="atLeast"/>
              <w:rPr>
                <w:rFonts w:ascii="Calibri" w:hAnsi="Calibri" w:cs="Times New Roman"/>
              </w:rPr>
            </w:pPr>
            <w:r>
              <w:rPr>
                <w:rFonts w:ascii="Calibri" w:hAnsi="Calibri" w:cs="Arial"/>
                <w:b/>
                <w:bCs/>
                <w:color w:val="000000"/>
              </w:rPr>
              <w:t>Spørgsmål/Operationalisering* af fagligt fokus</w:t>
            </w:r>
          </w:p>
        </w:tc>
      </w:tr>
      <w:tr w:rsidR="00B81F29" w14:paraId="4D2FB14D" w14:textId="77777777" w:rsidTr="00B81F29">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2954A" w14:textId="77777777" w:rsidR="00B81F29" w:rsidRDefault="00B81F29">
            <w:pPr>
              <w:spacing w:line="0" w:lineRule="atLeast"/>
              <w:rPr>
                <w:rFonts w:ascii="Calibri" w:hAnsi="Calibri" w:cs="Times New Roman"/>
                <w:u w:val="single"/>
              </w:rPr>
            </w:pPr>
            <w:r>
              <w:rPr>
                <w:rFonts w:ascii="Calibri" w:hAnsi="Calibri" w:cs="Times New Roman"/>
                <w:u w:val="single"/>
              </w:rPr>
              <w:t>Indledende bemærkninger:</w:t>
            </w:r>
          </w:p>
          <w:p w14:paraId="531DAA6E" w14:textId="22DA7048" w:rsidR="00B81F29" w:rsidRDefault="00B81F29">
            <w:pPr>
              <w:spacing w:line="0" w:lineRule="atLeast"/>
              <w:rPr>
                <w:rFonts w:ascii="Calibri" w:hAnsi="Calibri" w:cs="Times New Roman"/>
              </w:rPr>
            </w:pPr>
            <w:r>
              <w:rPr>
                <w:rFonts w:ascii="Calibri" w:hAnsi="Calibri" w:cs="Times New Roman"/>
              </w:rPr>
              <w:t>(Tak fordi du… og intro til emnet)</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010C2" w14:textId="77777777" w:rsidR="00B81F29" w:rsidRDefault="00B81F29">
            <w:pPr>
              <w:spacing w:after="240" w:line="0" w:lineRule="atLeast"/>
              <w:rPr>
                <w:rFonts w:ascii="Calibri" w:eastAsia="Times New Roman" w:hAnsi="Calibri" w:cs="Times New Roman"/>
              </w:rPr>
            </w:pPr>
          </w:p>
        </w:tc>
      </w:tr>
      <w:tr w:rsidR="00B81F29" w14:paraId="5555F8A9" w14:textId="77777777" w:rsidTr="00B81F29">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36245" w14:textId="77777777" w:rsidR="00B81F29" w:rsidRDefault="00B81F29" w:rsidP="00B81F29">
            <w:pPr>
              <w:spacing w:line="0" w:lineRule="atLeast"/>
              <w:rPr>
                <w:rFonts w:ascii="Calibri" w:hAnsi="Calibri" w:cs="Times New Roman"/>
                <w:u w:val="single"/>
              </w:rPr>
            </w:pPr>
            <w:r w:rsidRPr="00B81F29">
              <w:rPr>
                <w:rFonts w:ascii="Calibri" w:hAnsi="Calibri" w:cs="Times New Roman"/>
                <w:u w:val="single"/>
              </w:rPr>
              <w:t>Emne 1</w:t>
            </w:r>
            <w:r>
              <w:rPr>
                <w:rFonts w:ascii="Calibri" w:hAnsi="Calibri" w:cs="Times New Roman"/>
                <w:u w:val="single"/>
              </w:rPr>
              <w:t xml:space="preserve"> -                                   </w:t>
            </w:r>
            <w:proofErr w:type="gramStart"/>
            <w:r>
              <w:rPr>
                <w:rFonts w:ascii="Calibri" w:hAnsi="Calibri" w:cs="Times New Roman"/>
                <w:u w:val="single"/>
              </w:rPr>
              <w:t xml:space="preserve">  </w:t>
            </w:r>
            <w:r w:rsidRPr="00B81F29">
              <w:rPr>
                <w:rFonts w:ascii="Calibri" w:hAnsi="Calibri" w:cs="Times New Roman"/>
                <w:u w:val="single"/>
              </w:rPr>
              <w:t>:</w:t>
            </w:r>
            <w:proofErr w:type="gramEnd"/>
          </w:p>
          <w:p w14:paraId="7157678B" w14:textId="2D5DAF86" w:rsidR="00B81F29" w:rsidRDefault="00B81F29" w:rsidP="00B81F29">
            <w:pPr>
              <w:spacing w:line="0" w:lineRule="atLeast"/>
              <w:rPr>
                <w:rFonts w:ascii="Calibri" w:hAnsi="Calibri" w:cs="Times New Roman"/>
              </w:rPr>
            </w:pPr>
            <w:r>
              <w:rPr>
                <w:rFonts w:ascii="Calibri" w:hAnsi="Calibri" w:cs="Times New Roman"/>
              </w:rPr>
              <w:t>(Lav underpunkter, som gerne er forklaret med faglige begreber)</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C2360" w14:textId="77777777" w:rsidR="00B81F29" w:rsidRDefault="00B81F29">
            <w:pPr>
              <w:spacing w:line="0" w:lineRule="atLeast"/>
              <w:rPr>
                <w:rFonts w:ascii="Calibri" w:eastAsia="Times New Roman" w:hAnsi="Calibri" w:cs="Times New Roman"/>
              </w:rPr>
            </w:pPr>
          </w:p>
        </w:tc>
      </w:tr>
      <w:tr w:rsidR="00B81F29" w14:paraId="10666E75" w14:textId="77777777" w:rsidTr="00B81F29">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CF2F8" w14:textId="1977DD5A" w:rsidR="00B81F29" w:rsidRDefault="00B81F29" w:rsidP="00B81F29">
            <w:pPr>
              <w:spacing w:line="0" w:lineRule="atLeast"/>
              <w:rPr>
                <w:rFonts w:ascii="Calibri" w:hAnsi="Calibri" w:cs="Times New Roman"/>
                <w:u w:val="single"/>
              </w:rPr>
            </w:pPr>
            <w:r w:rsidRPr="00B81F29">
              <w:rPr>
                <w:rFonts w:ascii="Calibri" w:hAnsi="Calibri" w:cs="Times New Roman"/>
                <w:u w:val="single"/>
              </w:rPr>
              <w:t xml:space="preserve">Emne </w:t>
            </w:r>
            <w:r>
              <w:rPr>
                <w:rFonts w:ascii="Calibri" w:hAnsi="Calibri" w:cs="Times New Roman"/>
                <w:u w:val="single"/>
              </w:rPr>
              <w:t xml:space="preserve">2 -                                   </w:t>
            </w:r>
            <w:proofErr w:type="gramStart"/>
            <w:r>
              <w:rPr>
                <w:rFonts w:ascii="Calibri" w:hAnsi="Calibri" w:cs="Times New Roman"/>
                <w:u w:val="single"/>
              </w:rPr>
              <w:t xml:space="preserve">  </w:t>
            </w:r>
            <w:r w:rsidRPr="00B81F29">
              <w:rPr>
                <w:rFonts w:ascii="Calibri" w:hAnsi="Calibri" w:cs="Times New Roman"/>
                <w:u w:val="single"/>
              </w:rPr>
              <w:t>:</w:t>
            </w:r>
            <w:proofErr w:type="gramEnd"/>
          </w:p>
          <w:p w14:paraId="21EF4F58" w14:textId="26739559" w:rsidR="00B81F29" w:rsidRDefault="00B81F29" w:rsidP="00B81F29">
            <w:pPr>
              <w:spacing w:line="0" w:lineRule="atLeast"/>
              <w:rPr>
                <w:rFonts w:ascii="Calibri" w:hAnsi="Calibri" w:cs="Times New Roman"/>
              </w:rPr>
            </w:pPr>
            <w:r>
              <w:rPr>
                <w:rFonts w:ascii="Calibri" w:hAnsi="Calibri" w:cs="Times New Roman"/>
              </w:rPr>
              <w:t>(Lav underpunkter, som gerne er forklaret med faglige begreber)</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3A38E" w14:textId="77777777" w:rsidR="00B81F29" w:rsidRDefault="00B81F29">
            <w:pPr>
              <w:spacing w:line="0" w:lineRule="atLeast"/>
              <w:rPr>
                <w:rFonts w:ascii="Calibri" w:eastAsia="Times New Roman" w:hAnsi="Calibri" w:cs="Times New Roman"/>
              </w:rPr>
            </w:pPr>
          </w:p>
        </w:tc>
      </w:tr>
      <w:tr w:rsidR="00B81F29" w14:paraId="4D9A0160" w14:textId="77777777" w:rsidTr="00B81F29">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52E08" w14:textId="1217425E" w:rsidR="00B81F29" w:rsidRDefault="00B81F29" w:rsidP="00B81F29">
            <w:pPr>
              <w:spacing w:line="0" w:lineRule="atLeast"/>
              <w:rPr>
                <w:rFonts w:ascii="Calibri" w:hAnsi="Calibri" w:cs="Times New Roman"/>
                <w:u w:val="single"/>
              </w:rPr>
            </w:pPr>
            <w:r w:rsidRPr="00B81F29">
              <w:rPr>
                <w:rFonts w:ascii="Calibri" w:hAnsi="Calibri" w:cs="Times New Roman"/>
                <w:u w:val="single"/>
              </w:rPr>
              <w:t xml:space="preserve">Emne </w:t>
            </w:r>
            <w:r>
              <w:rPr>
                <w:rFonts w:ascii="Calibri" w:hAnsi="Calibri" w:cs="Times New Roman"/>
                <w:u w:val="single"/>
              </w:rPr>
              <w:t xml:space="preserve">3 -                                   </w:t>
            </w:r>
            <w:proofErr w:type="gramStart"/>
            <w:r>
              <w:rPr>
                <w:rFonts w:ascii="Calibri" w:hAnsi="Calibri" w:cs="Times New Roman"/>
                <w:u w:val="single"/>
              </w:rPr>
              <w:t xml:space="preserve">  </w:t>
            </w:r>
            <w:r w:rsidRPr="00B81F29">
              <w:rPr>
                <w:rFonts w:ascii="Calibri" w:hAnsi="Calibri" w:cs="Times New Roman"/>
                <w:u w:val="single"/>
              </w:rPr>
              <w:t>:</w:t>
            </w:r>
            <w:proofErr w:type="gramEnd"/>
          </w:p>
          <w:p w14:paraId="04ABEF2F" w14:textId="2159CE91" w:rsidR="00B81F29" w:rsidRDefault="00B81F29" w:rsidP="00B81F29">
            <w:pPr>
              <w:spacing w:line="0" w:lineRule="atLeast"/>
              <w:rPr>
                <w:rFonts w:ascii="Calibri" w:hAnsi="Calibri" w:cs="Times New Roman"/>
              </w:rPr>
            </w:pPr>
            <w:r>
              <w:rPr>
                <w:rFonts w:ascii="Calibri" w:hAnsi="Calibri" w:cs="Times New Roman"/>
              </w:rPr>
              <w:t>(Lav underpunkter, som gerne er forklaret med faglige begreber)</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3A33B" w14:textId="77777777" w:rsidR="00B81F29" w:rsidRDefault="00B81F29">
            <w:pPr>
              <w:spacing w:line="0" w:lineRule="atLeast"/>
              <w:rPr>
                <w:rFonts w:ascii="Calibri" w:eastAsia="Times New Roman" w:hAnsi="Calibri" w:cs="Times New Roman"/>
              </w:rPr>
            </w:pPr>
          </w:p>
        </w:tc>
      </w:tr>
      <w:tr w:rsidR="0060086B" w14:paraId="2E2EE4E4" w14:textId="77777777" w:rsidTr="00B81F29">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90045" w14:textId="2E94F07B" w:rsidR="0060086B" w:rsidRDefault="0060086B" w:rsidP="0060086B">
            <w:pPr>
              <w:spacing w:line="0" w:lineRule="atLeast"/>
              <w:rPr>
                <w:rFonts w:ascii="Calibri" w:hAnsi="Calibri" w:cs="Times New Roman"/>
                <w:u w:val="single"/>
              </w:rPr>
            </w:pPr>
            <w:r w:rsidRPr="00B81F29">
              <w:rPr>
                <w:rFonts w:ascii="Calibri" w:hAnsi="Calibri" w:cs="Times New Roman"/>
                <w:u w:val="single"/>
              </w:rPr>
              <w:t xml:space="preserve">Emne </w:t>
            </w:r>
            <w:r>
              <w:rPr>
                <w:rFonts w:ascii="Calibri" w:hAnsi="Calibri" w:cs="Times New Roman"/>
                <w:u w:val="single"/>
              </w:rPr>
              <w:t xml:space="preserve">4 -                                   </w:t>
            </w:r>
            <w:proofErr w:type="gramStart"/>
            <w:r>
              <w:rPr>
                <w:rFonts w:ascii="Calibri" w:hAnsi="Calibri" w:cs="Times New Roman"/>
                <w:u w:val="single"/>
              </w:rPr>
              <w:t xml:space="preserve">  </w:t>
            </w:r>
            <w:r w:rsidRPr="00B81F29">
              <w:rPr>
                <w:rFonts w:ascii="Calibri" w:hAnsi="Calibri" w:cs="Times New Roman"/>
                <w:u w:val="single"/>
              </w:rPr>
              <w:t>:</w:t>
            </w:r>
            <w:proofErr w:type="gramEnd"/>
          </w:p>
          <w:p w14:paraId="495B9A36" w14:textId="1A9C4896" w:rsidR="0060086B" w:rsidRPr="00B81F29" w:rsidRDefault="0060086B" w:rsidP="0060086B">
            <w:pPr>
              <w:spacing w:line="0" w:lineRule="atLeast"/>
              <w:rPr>
                <w:rFonts w:ascii="Calibri" w:hAnsi="Calibri" w:cs="Times New Roman"/>
                <w:u w:val="single"/>
              </w:rPr>
            </w:pPr>
            <w:r>
              <w:rPr>
                <w:rFonts w:ascii="Calibri" w:hAnsi="Calibri" w:cs="Times New Roman"/>
              </w:rPr>
              <w:t>(Lav underpunkter, som gerne er forklaret med faglige begreber)</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7EA93" w14:textId="77777777" w:rsidR="0060086B" w:rsidRDefault="0060086B">
            <w:pPr>
              <w:spacing w:line="0" w:lineRule="atLeast"/>
              <w:rPr>
                <w:rFonts w:ascii="Calibri" w:eastAsia="Times New Roman" w:hAnsi="Calibri" w:cs="Times New Roman"/>
              </w:rPr>
            </w:pPr>
          </w:p>
        </w:tc>
      </w:tr>
      <w:tr w:rsidR="00B81F29" w14:paraId="1ED0F378" w14:textId="77777777" w:rsidTr="00B81F29">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38BC7" w14:textId="77777777" w:rsidR="00B81F29" w:rsidRDefault="00B81F29">
            <w:pPr>
              <w:spacing w:line="0" w:lineRule="atLeast"/>
              <w:rPr>
                <w:rFonts w:ascii="Calibri" w:eastAsiaTheme="minorEastAsia" w:hAnsi="Calibri" w:cs="Times New Roman"/>
                <w:u w:val="single"/>
              </w:rPr>
            </w:pPr>
            <w:r>
              <w:rPr>
                <w:rFonts w:ascii="Calibri" w:hAnsi="Calibri" w:cs="Times New Roman"/>
                <w:u w:val="single"/>
              </w:rPr>
              <w:t>Afrundende/opsamlende spørgsmål:</w:t>
            </w:r>
          </w:p>
          <w:p w14:paraId="223468E5" w14:textId="31124C94" w:rsidR="00B81F29" w:rsidRDefault="00B81F29">
            <w:pPr>
              <w:spacing w:line="0" w:lineRule="atLeast"/>
              <w:rPr>
                <w:rFonts w:ascii="Calibri" w:hAnsi="Calibri" w:cs="Times New Roman"/>
              </w:rPr>
            </w:pPr>
            <w:r>
              <w:rPr>
                <w:rFonts w:ascii="Calibri" w:hAnsi="Calibri" w:cs="Times New Roman"/>
              </w:rPr>
              <w:t>(Tak for din tid… har du uddybende kommentarer?)</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8EE76" w14:textId="77777777" w:rsidR="00B81F29" w:rsidRDefault="00B81F29">
            <w:pPr>
              <w:spacing w:line="0" w:lineRule="atLeast"/>
              <w:rPr>
                <w:rFonts w:ascii="Calibri" w:hAnsi="Calibri" w:cs="Times New Roman"/>
              </w:rPr>
            </w:pPr>
          </w:p>
        </w:tc>
      </w:tr>
    </w:tbl>
    <w:p w14:paraId="48C11E63" w14:textId="77777777" w:rsidR="00B81F29" w:rsidRDefault="00B81F29" w:rsidP="00B81F29">
      <w:pPr>
        <w:rPr>
          <w:rFonts w:ascii="Calibri" w:hAnsi="Calibri"/>
        </w:rPr>
      </w:pPr>
      <w:r>
        <w:rPr>
          <w:rFonts w:ascii="Calibri" w:hAnsi="Calibri"/>
        </w:rPr>
        <w:t>*Operationalisering: gøre målbart – altså hvordan ’oversætter’ vi de faglige fokuspunkter, så de bliver forståelige for interviewpersonen, og samtidig sikrer, at vi spørger om det, som vi ønsker at undersøge/måle (dvs. sikre validitet = gyldighed).</w:t>
      </w:r>
    </w:p>
    <w:tbl>
      <w:tblPr>
        <w:tblStyle w:val="Tabel-Gitter"/>
        <w:tblW w:w="0" w:type="auto"/>
        <w:tblLook w:val="04A0" w:firstRow="1" w:lastRow="0" w:firstColumn="1" w:lastColumn="0" w:noHBand="0" w:noVBand="1"/>
      </w:tblPr>
      <w:tblGrid>
        <w:gridCol w:w="3261"/>
        <w:gridCol w:w="3198"/>
        <w:gridCol w:w="3169"/>
      </w:tblGrid>
      <w:tr w:rsidR="00B81F29" w14:paraId="50C220AB" w14:textId="77777777" w:rsidTr="00A1117A">
        <w:tc>
          <w:tcPr>
            <w:tcW w:w="14449" w:type="dxa"/>
            <w:gridSpan w:val="3"/>
          </w:tcPr>
          <w:p w14:paraId="1A5BD9E0" w14:textId="77777777" w:rsidR="00B81F29" w:rsidRPr="00DA40E4" w:rsidRDefault="00B81F29" w:rsidP="00A1117A">
            <w:pPr>
              <w:jc w:val="center"/>
              <w:rPr>
                <w:b/>
              </w:rPr>
            </w:pPr>
            <w:r w:rsidRPr="00DA40E4">
              <w:rPr>
                <w:b/>
              </w:rPr>
              <w:t>Uddybende spørgsmål:</w:t>
            </w:r>
          </w:p>
        </w:tc>
      </w:tr>
      <w:tr w:rsidR="00B81F29" w14:paraId="1A9EAE41" w14:textId="77777777" w:rsidTr="00A1117A">
        <w:tc>
          <w:tcPr>
            <w:tcW w:w="4816" w:type="dxa"/>
          </w:tcPr>
          <w:p w14:paraId="426C2619" w14:textId="77777777" w:rsidR="00B81F29" w:rsidRDefault="00B81F29" w:rsidP="00A1117A">
            <w:r>
              <w:t>Hvad mener du med…?</w:t>
            </w:r>
          </w:p>
        </w:tc>
        <w:tc>
          <w:tcPr>
            <w:tcW w:w="4816" w:type="dxa"/>
          </w:tcPr>
          <w:p w14:paraId="49FE6F17" w14:textId="77777777" w:rsidR="00B81F29" w:rsidRDefault="00B81F29" w:rsidP="00A1117A">
            <w:r>
              <w:t>Kan du sige mere om…?</w:t>
            </w:r>
          </w:p>
        </w:tc>
        <w:tc>
          <w:tcPr>
            <w:tcW w:w="4817" w:type="dxa"/>
          </w:tcPr>
          <w:p w14:paraId="40F88F4F" w14:textId="77777777" w:rsidR="00B81F29" w:rsidRDefault="00B81F29" w:rsidP="00A1117A">
            <w:r>
              <w:t>Har du mere til det?</w:t>
            </w:r>
          </w:p>
        </w:tc>
      </w:tr>
      <w:tr w:rsidR="000B061B" w14:paraId="0EDB543F" w14:textId="77777777" w:rsidTr="00A1117A">
        <w:tc>
          <w:tcPr>
            <w:tcW w:w="4816" w:type="dxa"/>
          </w:tcPr>
          <w:p w14:paraId="2A344A6D" w14:textId="6B32CB01" w:rsidR="000B061B" w:rsidRDefault="000B061B" w:rsidP="00A1117A">
            <w:r>
              <w:t>Kan du forklare mere om det…?</w:t>
            </w:r>
          </w:p>
        </w:tc>
        <w:tc>
          <w:tcPr>
            <w:tcW w:w="4816" w:type="dxa"/>
          </w:tcPr>
          <w:p w14:paraId="3318078C" w14:textId="2800DF47" w:rsidR="000B061B" w:rsidRDefault="000B061B" w:rsidP="00A1117A">
            <w:r>
              <w:t>…?</w:t>
            </w:r>
          </w:p>
        </w:tc>
        <w:tc>
          <w:tcPr>
            <w:tcW w:w="4817" w:type="dxa"/>
          </w:tcPr>
          <w:p w14:paraId="3BE6586E" w14:textId="2E5FFD49" w:rsidR="000B061B" w:rsidRDefault="000B061B" w:rsidP="00A1117A">
            <w:r>
              <w:t>…?</w:t>
            </w:r>
          </w:p>
        </w:tc>
      </w:tr>
    </w:tbl>
    <w:p w14:paraId="7CA1E198" w14:textId="012F71B9" w:rsidR="006A1804" w:rsidRDefault="006A1804">
      <w:pPr>
        <w:rPr>
          <w:rFonts w:ascii="Calibri" w:hAnsi="Calibri"/>
        </w:rPr>
      </w:pPr>
    </w:p>
    <w:p w14:paraId="142A7EB5" w14:textId="77777777" w:rsidR="006A1804" w:rsidRDefault="006A1804">
      <w:pPr>
        <w:rPr>
          <w:rFonts w:ascii="Calibri" w:hAnsi="Calibri"/>
        </w:rPr>
      </w:pPr>
      <w:r>
        <w:rPr>
          <w:rFonts w:ascii="Calibri" w:hAnsi="Calibri"/>
        </w:rPr>
        <w:br w:type="page"/>
      </w:r>
    </w:p>
    <w:p w14:paraId="3D4B9795" w14:textId="77777777" w:rsidR="006A1804" w:rsidRDefault="006A1804" w:rsidP="006A1804">
      <w:pPr>
        <w:pStyle w:val="Titel"/>
      </w:pPr>
      <w:r>
        <w:lastRenderedPageBreak/>
        <w:t>Lektion 3</w:t>
      </w:r>
    </w:p>
    <w:p w14:paraId="18030C74" w14:textId="77777777" w:rsidR="006A1804" w:rsidRPr="00204F23" w:rsidRDefault="006A1804" w:rsidP="006A1804">
      <w:r>
        <w:t>I denne lektion skal I arbejde med tre forskellige perspektiver på unge og trivsel:</w:t>
      </w:r>
    </w:p>
    <w:p w14:paraId="38CF3BA1" w14:textId="48018DB7" w:rsidR="00204F23" w:rsidRDefault="00204F23">
      <w:pPr>
        <w:rPr>
          <w:rFonts w:ascii="Calibri" w:hAnsi="Calibri"/>
        </w:rPr>
      </w:pPr>
    </w:p>
    <w:p w14:paraId="7EA67B92" w14:textId="4B936577" w:rsidR="006A1804" w:rsidRDefault="006A1804" w:rsidP="006A1804">
      <w:pPr>
        <w:pStyle w:val="Overskrift1"/>
      </w:pPr>
      <w:r>
        <w:t>Individuel opgave</w:t>
      </w:r>
    </w:p>
    <w:p w14:paraId="70A863AA" w14:textId="5AEB2D87" w:rsidR="006A1804" w:rsidRDefault="006A1804" w:rsidP="006A1804">
      <w:r>
        <w:t>Fordel de tre nedenstående opgaver imellem jer.</w:t>
      </w:r>
    </w:p>
    <w:p w14:paraId="0B3E7E12" w14:textId="199645BC" w:rsidR="006A1804" w:rsidRDefault="0010300D" w:rsidP="0010300D">
      <w:pPr>
        <w:pStyle w:val="Listeafsnit"/>
        <w:numPr>
          <w:ilvl w:val="0"/>
          <w:numId w:val="5"/>
        </w:numPr>
      </w:pPr>
      <w:r>
        <w:t>Hartmut Rosa</w:t>
      </w:r>
    </w:p>
    <w:p w14:paraId="34FDEE60" w14:textId="10764F6C" w:rsidR="0010300D" w:rsidRDefault="0010300D" w:rsidP="0010300D">
      <w:pPr>
        <w:pStyle w:val="Listeafsnit"/>
        <w:numPr>
          <w:ilvl w:val="0"/>
          <w:numId w:val="5"/>
        </w:numPr>
      </w:pPr>
      <w:r>
        <w:t>Skærme</w:t>
      </w:r>
    </w:p>
    <w:p w14:paraId="25D19E1B" w14:textId="05435C57" w:rsidR="0010300D" w:rsidRDefault="0010300D" w:rsidP="0010300D">
      <w:pPr>
        <w:pStyle w:val="Listeafsnit"/>
        <w:numPr>
          <w:ilvl w:val="0"/>
          <w:numId w:val="5"/>
        </w:numPr>
      </w:pPr>
      <w:r>
        <w:t>Årsager til mistrivsel</w:t>
      </w:r>
    </w:p>
    <w:p w14:paraId="62691FCA" w14:textId="57EA8A1A" w:rsidR="005346FD" w:rsidRDefault="005346FD" w:rsidP="005346FD">
      <w:pPr>
        <w:rPr>
          <w:b/>
        </w:rPr>
      </w:pPr>
      <w:r w:rsidRPr="005346FD">
        <w:rPr>
          <w:b/>
        </w:rPr>
        <w:t xml:space="preserve">Person </w:t>
      </w:r>
      <w:r>
        <w:rPr>
          <w:b/>
        </w:rPr>
        <w:t>A</w:t>
      </w:r>
      <w:r w:rsidRPr="005346FD">
        <w:rPr>
          <w:b/>
        </w:rPr>
        <w:t>: Hartmut Rosa og accel</w:t>
      </w:r>
      <w:r>
        <w:rPr>
          <w:b/>
        </w:rPr>
        <w:t>erationssamfund</w:t>
      </w:r>
    </w:p>
    <w:p w14:paraId="75F5794C" w14:textId="77777777" w:rsidR="005346FD" w:rsidRDefault="005346FD" w:rsidP="005346FD">
      <w:r>
        <w:rPr>
          <w:noProof/>
        </w:rPr>
        <w:drawing>
          <wp:anchor distT="0" distB="0" distL="114300" distR="114300" simplePos="0" relativeHeight="251659264" behindDoc="1" locked="0" layoutInCell="1" allowOverlap="1" wp14:anchorId="7185ECE7" wp14:editId="39DE5FAA">
            <wp:simplePos x="0" y="0"/>
            <wp:positionH relativeFrom="column">
              <wp:posOffset>4027170</wp:posOffset>
            </wp:positionH>
            <wp:positionV relativeFrom="paragraph">
              <wp:posOffset>43815</wp:posOffset>
            </wp:positionV>
            <wp:extent cx="2141220" cy="1379220"/>
            <wp:effectExtent l="0" t="25400" r="5080" b="17780"/>
            <wp:wrapTight wrapText="bothSides">
              <wp:wrapPolygon edited="0">
                <wp:start x="0" y="-398"/>
                <wp:lineTo x="0" y="5370"/>
                <wp:lineTo x="10762" y="6365"/>
                <wp:lineTo x="0" y="6365"/>
                <wp:lineTo x="0" y="21680"/>
                <wp:lineTo x="21523" y="21680"/>
                <wp:lineTo x="21523" y="6365"/>
                <wp:lineTo x="10762" y="6365"/>
                <wp:lineTo x="21523" y="5370"/>
                <wp:lineTo x="21523" y="-398"/>
                <wp:lineTo x="0" y="-398"/>
              </wp:wrapPolygon>
            </wp:wrapTight>
            <wp:docPr id="4" name="Diagram 4">
              <a:extLst xmlns:a="http://schemas.openxmlformats.org/drawingml/2006/main">
                <a:ext uri="{FF2B5EF4-FFF2-40B4-BE49-F238E27FC236}">
                  <a16:creationId xmlns:a16="http://schemas.microsoft.com/office/drawing/2014/main" id="{8100191B-00E0-4318-B984-B88823E9615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t xml:space="preserve">Se dine noter fra lektionen om Hartmut Rosa samt </w:t>
      </w:r>
      <w:proofErr w:type="spellStart"/>
      <w:r>
        <w:t>PowerPointen</w:t>
      </w:r>
      <w:proofErr w:type="spellEnd"/>
      <w:r>
        <w:t xml:space="preserve"> fra samme lektion.</w:t>
      </w:r>
    </w:p>
    <w:p w14:paraId="653B4E8B" w14:textId="77777777" w:rsidR="005346FD" w:rsidRPr="005346FD" w:rsidRDefault="005346FD" w:rsidP="005346FD">
      <w:r>
        <w:t xml:space="preserve">Se derefter: </w:t>
      </w:r>
      <w:hyperlink r:id="rId21" w:history="1">
        <w:r w:rsidRPr="005346FD">
          <w:rPr>
            <w:rStyle w:val="Hyperlink"/>
          </w:rPr>
          <w:t>https://www.youtube.com/watch?v=7uG9OFGId3A</w:t>
        </w:r>
      </w:hyperlink>
    </w:p>
    <w:p w14:paraId="2F41271A" w14:textId="77777777" w:rsidR="005346FD" w:rsidRDefault="005346FD" w:rsidP="005346FD">
      <w:r>
        <w:t>Præsenter afslutningsvis Hartmut Rosas teori om accelerationssamfundet for de andre i gruppe og forklar, hvad det har at gøre med mistrivsel at gøre.</w:t>
      </w:r>
    </w:p>
    <w:p w14:paraId="31263E1D" w14:textId="77777777" w:rsidR="005346FD" w:rsidRDefault="005346FD" w:rsidP="006A1804">
      <w:pPr>
        <w:rPr>
          <w:b/>
        </w:rPr>
      </w:pPr>
    </w:p>
    <w:p w14:paraId="24B95AAC" w14:textId="11B4DD83" w:rsidR="006A1804" w:rsidRDefault="006A1804" w:rsidP="006A1804">
      <w:pPr>
        <w:rPr>
          <w:b/>
        </w:rPr>
      </w:pPr>
      <w:r w:rsidRPr="006A1804">
        <w:rPr>
          <w:b/>
        </w:rPr>
        <w:t xml:space="preserve">Person </w:t>
      </w:r>
      <w:r w:rsidR="005346FD">
        <w:rPr>
          <w:b/>
        </w:rPr>
        <w:t>B</w:t>
      </w:r>
      <w:r>
        <w:rPr>
          <w:b/>
        </w:rPr>
        <w:t>: Skærme og trivsel/mistrivsel</w:t>
      </w:r>
    </w:p>
    <w:p w14:paraId="2D00590B" w14:textId="2FA3C025" w:rsidR="006A1804" w:rsidRDefault="006A1804" w:rsidP="006A1804">
      <w:r>
        <w:t xml:space="preserve">Følgende artikel forsøger at give et overblik over forskningen om skærmes betydning for trivsel: </w:t>
      </w:r>
      <w:hyperlink r:id="rId22" w:history="1">
        <w:r w:rsidRPr="00150180">
          <w:rPr>
            <w:rStyle w:val="Hyperlink"/>
          </w:rPr>
          <w:t>https://www.zetland.dk/historie/sem4XwPL-ae6Ewl5D-19d24</w:t>
        </w:r>
      </w:hyperlink>
    </w:p>
    <w:p w14:paraId="69FA32DE" w14:textId="1B6B7013" w:rsidR="006A1804" w:rsidRDefault="000C1950" w:rsidP="006A1804">
      <w:r>
        <w:t>Læs artiklen.</w:t>
      </w:r>
    </w:p>
    <w:p w14:paraId="03B75C00" w14:textId="6AEA94D1" w:rsidR="000C1950" w:rsidRDefault="000C1950" w:rsidP="006A1804">
      <w:r>
        <w:t>Klip figurerne (ca. 5 stk.) der viser noget om skærme og trivsel over i en PP. Forklar afslutningsvis for de andre i gruppen, hvad disse figurer viser om skærme og trivsel.</w:t>
      </w:r>
    </w:p>
    <w:p w14:paraId="445C0F89" w14:textId="1ACCCD1E" w:rsidR="000C1950" w:rsidRDefault="000C1950" w:rsidP="006A1804"/>
    <w:p w14:paraId="3DE5C347" w14:textId="16FDBCAA" w:rsidR="000C1950" w:rsidRDefault="000C1950" w:rsidP="006A1804">
      <w:pPr>
        <w:rPr>
          <w:b/>
        </w:rPr>
      </w:pPr>
      <w:r w:rsidRPr="000C1950">
        <w:rPr>
          <w:b/>
        </w:rPr>
        <w:t>Pers</w:t>
      </w:r>
      <w:r w:rsidR="0031548B">
        <w:rPr>
          <w:b/>
        </w:rPr>
        <w:t>o</w:t>
      </w:r>
      <w:r w:rsidRPr="000C1950">
        <w:rPr>
          <w:b/>
        </w:rPr>
        <w:t xml:space="preserve">n </w:t>
      </w:r>
      <w:r w:rsidR="005346FD">
        <w:rPr>
          <w:b/>
        </w:rPr>
        <w:t>C</w:t>
      </w:r>
      <w:r w:rsidRPr="000C1950">
        <w:rPr>
          <w:b/>
        </w:rPr>
        <w:t>:</w:t>
      </w:r>
      <w:r>
        <w:rPr>
          <w:b/>
        </w:rPr>
        <w:t xml:space="preserve"> Årsager til mistrivsel</w:t>
      </w:r>
    </w:p>
    <w:p w14:paraId="17C595AE" w14:textId="39804395" w:rsidR="000C1950" w:rsidRPr="0031548B" w:rsidRDefault="000C1950" w:rsidP="006A1804">
      <w:r w:rsidRPr="0031548B">
        <w:t xml:space="preserve">Lyt til radioprogrammet ”Hjernekassen” på P1 afsnittet </w:t>
      </w:r>
      <w:r w:rsidR="0031548B" w:rsidRPr="0031548B">
        <w:t>”</w:t>
      </w:r>
      <w:r w:rsidR="0031548B">
        <w:t>Mistrivsel hos børn og unge” fra d. 30. maj 2023:</w:t>
      </w:r>
    </w:p>
    <w:p w14:paraId="21BEAA6F" w14:textId="5828599E" w:rsidR="000C1950" w:rsidRDefault="0031548B" w:rsidP="006A1804">
      <w:hyperlink r:id="rId23" w:history="1">
        <w:r w:rsidRPr="00150180">
          <w:rPr>
            <w:rStyle w:val="Hyperlink"/>
          </w:rPr>
          <w:t>https://www.dr.dk/lyd/p1/hjernekassen-paa-p1/hjernekassen-paa-p1-2023/hjernekassen-paa-p1-mistrivsel-hos-boern-og-unge-11032322222</w:t>
        </w:r>
      </w:hyperlink>
      <w:r>
        <w:t xml:space="preserve"> (du kan ikke nå at høre det hele).</w:t>
      </w:r>
    </w:p>
    <w:p w14:paraId="67557CAD" w14:textId="410E7CBC" w:rsidR="0031548B" w:rsidRDefault="0031548B" w:rsidP="006A1804">
      <w:r>
        <w:t>Skriv noter i stikord undervejs om årsagerne til trivselskrisen. Præsenter afslutningsvis for de andre i gruppe, hvad der er mulige årsager til trivselskrisen.</w:t>
      </w:r>
    </w:p>
    <w:p w14:paraId="617A89C7" w14:textId="31332ECB" w:rsidR="006A1804" w:rsidRDefault="006A1804" w:rsidP="006A1804">
      <w:pPr>
        <w:pStyle w:val="Overskrift1"/>
      </w:pPr>
      <w:r>
        <w:t>Fællesopgave</w:t>
      </w:r>
    </w:p>
    <w:p w14:paraId="1396E137" w14:textId="5BF2496C" w:rsidR="006A1804" w:rsidRDefault="006A1804" w:rsidP="006A1804">
      <w:r>
        <w:t>Præsenter for hinanden.</w:t>
      </w:r>
    </w:p>
    <w:p w14:paraId="78F7902B" w14:textId="7D4C0B9A" w:rsidR="005346FD" w:rsidRDefault="005346FD" w:rsidP="006A1804">
      <w:r>
        <w:t xml:space="preserve">Når person B og C præsenterer, skal I fællesskab i forlængelse af hver af deres præsentationer inddrage Hartmut Rosas teori om accelerationssamfundet, til at </w:t>
      </w:r>
      <w:proofErr w:type="spellStart"/>
      <w:r>
        <w:t>uddydbe</w:t>
      </w:r>
      <w:proofErr w:type="spellEnd"/>
      <w:r>
        <w:t xml:space="preserve"> forståelsen af skærme og årsager til mistrivsel.</w:t>
      </w:r>
    </w:p>
    <w:p w14:paraId="5E7AA400" w14:textId="4E5EF98E" w:rsidR="006A1804" w:rsidRDefault="006A1804" w:rsidP="006A1804">
      <w:r>
        <w:t xml:space="preserve">Diskuter afslutningsvis, om jeres nye viden fra denne lektion betyder, at I skal </w:t>
      </w:r>
      <w:proofErr w:type="gramStart"/>
      <w:r>
        <w:t>lave ændringer i</w:t>
      </w:r>
      <w:proofErr w:type="gramEnd"/>
      <w:r>
        <w:t xml:space="preserve"> jeres interviewguide.</w:t>
      </w:r>
    </w:p>
    <w:p w14:paraId="4B16CBA9" w14:textId="35CC61FB" w:rsidR="00426965" w:rsidRDefault="00426965" w:rsidP="00426965">
      <w:pPr>
        <w:pStyle w:val="Titel"/>
      </w:pPr>
      <w:r>
        <w:lastRenderedPageBreak/>
        <w:t xml:space="preserve">Lektion </w:t>
      </w:r>
      <w:r>
        <w:t>4</w:t>
      </w:r>
    </w:p>
    <w:p w14:paraId="76F4A073" w14:textId="77777777" w:rsidR="00426965" w:rsidRDefault="00426965" w:rsidP="00426965"/>
    <w:p w14:paraId="4EA0A648" w14:textId="7C4C1342" w:rsidR="00426965" w:rsidRPr="00426965" w:rsidRDefault="00426965" w:rsidP="00426965">
      <w:r>
        <w:t xml:space="preserve">Kodning og display (fælleslektion på klassen) </w:t>
      </w:r>
    </w:p>
    <w:p w14:paraId="6F91E54E" w14:textId="77777777" w:rsidR="00426965" w:rsidRPr="006A1804" w:rsidRDefault="00426965" w:rsidP="006A1804"/>
    <w:sectPr w:rsidR="00426965" w:rsidRPr="006A1804" w:rsidSect="005346FD">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4BB6"/>
    <w:multiLevelType w:val="hybridMultilevel"/>
    <w:tmpl w:val="B6C42C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0012887"/>
    <w:multiLevelType w:val="hybridMultilevel"/>
    <w:tmpl w:val="DCA8CB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7C93087"/>
    <w:multiLevelType w:val="hybridMultilevel"/>
    <w:tmpl w:val="D9C883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154CAC"/>
    <w:multiLevelType w:val="hybridMultilevel"/>
    <w:tmpl w:val="630405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79A5333"/>
    <w:multiLevelType w:val="hybridMultilevel"/>
    <w:tmpl w:val="06E4CF42"/>
    <w:lvl w:ilvl="0" w:tplc="CE5C50F8">
      <w:start w:val="1"/>
      <w:numFmt w:val="bullet"/>
      <w:lvlText w:val="•"/>
      <w:lvlJc w:val="left"/>
      <w:pPr>
        <w:tabs>
          <w:tab w:val="num" w:pos="720"/>
        </w:tabs>
        <w:ind w:left="720" w:hanging="360"/>
      </w:pPr>
      <w:rPr>
        <w:rFonts w:ascii="Arial" w:hAnsi="Arial" w:hint="default"/>
      </w:rPr>
    </w:lvl>
    <w:lvl w:ilvl="1" w:tplc="91FA9F08" w:tentative="1">
      <w:start w:val="1"/>
      <w:numFmt w:val="bullet"/>
      <w:lvlText w:val="•"/>
      <w:lvlJc w:val="left"/>
      <w:pPr>
        <w:tabs>
          <w:tab w:val="num" w:pos="1440"/>
        </w:tabs>
        <w:ind w:left="1440" w:hanging="360"/>
      </w:pPr>
      <w:rPr>
        <w:rFonts w:ascii="Arial" w:hAnsi="Arial" w:hint="default"/>
      </w:rPr>
    </w:lvl>
    <w:lvl w:ilvl="2" w:tplc="77242448" w:tentative="1">
      <w:start w:val="1"/>
      <w:numFmt w:val="bullet"/>
      <w:lvlText w:val="•"/>
      <w:lvlJc w:val="left"/>
      <w:pPr>
        <w:tabs>
          <w:tab w:val="num" w:pos="2160"/>
        </w:tabs>
        <w:ind w:left="2160" w:hanging="360"/>
      </w:pPr>
      <w:rPr>
        <w:rFonts w:ascii="Arial" w:hAnsi="Arial" w:hint="default"/>
      </w:rPr>
    </w:lvl>
    <w:lvl w:ilvl="3" w:tplc="543CD676" w:tentative="1">
      <w:start w:val="1"/>
      <w:numFmt w:val="bullet"/>
      <w:lvlText w:val="•"/>
      <w:lvlJc w:val="left"/>
      <w:pPr>
        <w:tabs>
          <w:tab w:val="num" w:pos="2880"/>
        </w:tabs>
        <w:ind w:left="2880" w:hanging="360"/>
      </w:pPr>
      <w:rPr>
        <w:rFonts w:ascii="Arial" w:hAnsi="Arial" w:hint="default"/>
      </w:rPr>
    </w:lvl>
    <w:lvl w:ilvl="4" w:tplc="0C6C0624" w:tentative="1">
      <w:start w:val="1"/>
      <w:numFmt w:val="bullet"/>
      <w:lvlText w:val="•"/>
      <w:lvlJc w:val="left"/>
      <w:pPr>
        <w:tabs>
          <w:tab w:val="num" w:pos="3600"/>
        </w:tabs>
        <w:ind w:left="3600" w:hanging="360"/>
      </w:pPr>
      <w:rPr>
        <w:rFonts w:ascii="Arial" w:hAnsi="Arial" w:hint="default"/>
      </w:rPr>
    </w:lvl>
    <w:lvl w:ilvl="5" w:tplc="12769ECE" w:tentative="1">
      <w:start w:val="1"/>
      <w:numFmt w:val="bullet"/>
      <w:lvlText w:val="•"/>
      <w:lvlJc w:val="left"/>
      <w:pPr>
        <w:tabs>
          <w:tab w:val="num" w:pos="4320"/>
        </w:tabs>
        <w:ind w:left="4320" w:hanging="360"/>
      </w:pPr>
      <w:rPr>
        <w:rFonts w:ascii="Arial" w:hAnsi="Arial" w:hint="default"/>
      </w:rPr>
    </w:lvl>
    <w:lvl w:ilvl="6" w:tplc="BA46A614" w:tentative="1">
      <w:start w:val="1"/>
      <w:numFmt w:val="bullet"/>
      <w:lvlText w:val="•"/>
      <w:lvlJc w:val="left"/>
      <w:pPr>
        <w:tabs>
          <w:tab w:val="num" w:pos="5040"/>
        </w:tabs>
        <w:ind w:left="5040" w:hanging="360"/>
      </w:pPr>
      <w:rPr>
        <w:rFonts w:ascii="Arial" w:hAnsi="Arial" w:hint="default"/>
      </w:rPr>
    </w:lvl>
    <w:lvl w:ilvl="7" w:tplc="CB46FA52" w:tentative="1">
      <w:start w:val="1"/>
      <w:numFmt w:val="bullet"/>
      <w:lvlText w:val="•"/>
      <w:lvlJc w:val="left"/>
      <w:pPr>
        <w:tabs>
          <w:tab w:val="num" w:pos="5760"/>
        </w:tabs>
        <w:ind w:left="5760" w:hanging="360"/>
      </w:pPr>
      <w:rPr>
        <w:rFonts w:ascii="Arial" w:hAnsi="Arial" w:hint="default"/>
      </w:rPr>
    </w:lvl>
    <w:lvl w:ilvl="8" w:tplc="B192C8B2" w:tentative="1">
      <w:start w:val="1"/>
      <w:numFmt w:val="bullet"/>
      <w:lvlText w:val="•"/>
      <w:lvlJc w:val="left"/>
      <w:pPr>
        <w:tabs>
          <w:tab w:val="num" w:pos="6480"/>
        </w:tabs>
        <w:ind w:left="6480" w:hanging="360"/>
      </w:pPr>
      <w:rPr>
        <w:rFonts w:ascii="Arial" w:hAnsi="Arial" w:hint="default"/>
      </w:rPr>
    </w:lvl>
  </w:abstractNum>
  <w:num w:numId="1" w16cid:durableId="163713222">
    <w:abstractNumId w:val="1"/>
  </w:num>
  <w:num w:numId="2" w16cid:durableId="820729227">
    <w:abstractNumId w:val="0"/>
  </w:num>
  <w:num w:numId="3" w16cid:durableId="38289647">
    <w:abstractNumId w:val="2"/>
  </w:num>
  <w:num w:numId="4" w16cid:durableId="959842049">
    <w:abstractNumId w:val="4"/>
  </w:num>
  <w:num w:numId="5" w16cid:durableId="707995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20"/>
    <w:rsid w:val="00037715"/>
    <w:rsid w:val="00080649"/>
    <w:rsid w:val="000B061B"/>
    <w:rsid w:val="000B7248"/>
    <w:rsid w:val="000C1950"/>
    <w:rsid w:val="000C677D"/>
    <w:rsid w:val="0010300D"/>
    <w:rsid w:val="0019043D"/>
    <w:rsid w:val="00204F23"/>
    <w:rsid w:val="002F0B08"/>
    <w:rsid w:val="0031548B"/>
    <w:rsid w:val="0039754B"/>
    <w:rsid w:val="003D5D5E"/>
    <w:rsid w:val="00426965"/>
    <w:rsid w:val="004C4281"/>
    <w:rsid w:val="005346FD"/>
    <w:rsid w:val="0055539A"/>
    <w:rsid w:val="005F395C"/>
    <w:rsid w:val="00600427"/>
    <w:rsid w:val="0060086B"/>
    <w:rsid w:val="006A1804"/>
    <w:rsid w:val="007B5323"/>
    <w:rsid w:val="007F0868"/>
    <w:rsid w:val="00B81F29"/>
    <w:rsid w:val="00C90C87"/>
    <w:rsid w:val="00D26742"/>
    <w:rsid w:val="00DE06EB"/>
    <w:rsid w:val="00E62ABB"/>
    <w:rsid w:val="00EA0233"/>
    <w:rsid w:val="00EB5920"/>
    <w:rsid w:val="00F91A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DF72"/>
  <w15:chartTrackingRefBased/>
  <w15:docId w15:val="{0E8EB764-CCF9-47A1-9DB9-D6B3683B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5E"/>
  </w:style>
  <w:style w:type="paragraph" w:styleId="Overskrift1">
    <w:name w:val="heading 1"/>
    <w:basedOn w:val="Normal"/>
    <w:next w:val="Normal"/>
    <w:link w:val="Overskrift1Tegn"/>
    <w:uiPriority w:val="9"/>
    <w:qFormat/>
    <w:rsid w:val="003D5D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37715"/>
    <w:rPr>
      <w:color w:val="0563C1" w:themeColor="hyperlink"/>
      <w:u w:val="single"/>
    </w:rPr>
  </w:style>
  <w:style w:type="character" w:styleId="Ulstomtale">
    <w:name w:val="Unresolved Mention"/>
    <w:basedOn w:val="Standardskrifttypeiafsnit"/>
    <w:uiPriority w:val="99"/>
    <w:semiHidden/>
    <w:unhideWhenUsed/>
    <w:rsid w:val="00037715"/>
    <w:rPr>
      <w:color w:val="605E5C"/>
      <w:shd w:val="clear" w:color="auto" w:fill="E1DFDD"/>
    </w:rPr>
  </w:style>
  <w:style w:type="character" w:customStyle="1" w:styleId="Overskrift1Tegn">
    <w:name w:val="Overskrift 1 Tegn"/>
    <w:basedOn w:val="Standardskrifttypeiafsnit"/>
    <w:link w:val="Overskrift1"/>
    <w:uiPriority w:val="9"/>
    <w:rsid w:val="003D5D5E"/>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3D5D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D5D5E"/>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3D5D5E"/>
    <w:pPr>
      <w:ind w:left="720"/>
      <w:contextualSpacing/>
    </w:pPr>
  </w:style>
  <w:style w:type="table" w:styleId="Tabel-Gitter">
    <w:name w:val="Table Grid"/>
    <w:basedOn w:val="Tabel-Normal"/>
    <w:uiPriority w:val="39"/>
    <w:rsid w:val="0060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46F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EA0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05817">
      <w:bodyDiv w:val="1"/>
      <w:marLeft w:val="0"/>
      <w:marRight w:val="0"/>
      <w:marTop w:val="0"/>
      <w:marBottom w:val="0"/>
      <w:divBdr>
        <w:top w:val="none" w:sz="0" w:space="0" w:color="auto"/>
        <w:left w:val="none" w:sz="0" w:space="0" w:color="auto"/>
        <w:bottom w:val="none" w:sz="0" w:space="0" w:color="auto"/>
        <w:right w:val="none" w:sz="0" w:space="0" w:color="auto"/>
      </w:divBdr>
    </w:div>
    <w:div w:id="1223058658">
      <w:bodyDiv w:val="1"/>
      <w:marLeft w:val="0"/>
      <w:marRight w:val="0"/>
      <w:marTop w:val="0"/>
      <w:marBottom w:val="0"/>
      <w:divBdr>
        <w:top w:val="none" w:sz="0" w:space="0" w:color="auto"/>
        <w:left w:val="none" w:sz="0" w:space="0" w:color="auto"/>
        <w:bottom w:val="none" w:sz="0" w:space="0" w:color="auto"/>
        <w:right w:val="none" w:sz="0" w:space="0" w:color="auto"/>
      </w:divBdr>
    </w:div>
    <w:div w:id="1488280719">
      <w:bodyDiv w:val="1"/>
      <w:marLeft w:val="0"/>
      <w:marRight w:val="0"/>
      <w:marTop w:val="0"/>
      <w:marBottom w:val="0"/>
      <w:divBdr>
        <w:top w:val="none" w:sz="0" w:space="0" w:color="auto"/>
        <w:left w:val="none" w:sz="0" w:space="0" w:color="auto"/>
        <w:bottom w:val="none" w:sz="0" w:space="0" w:color="auto"/>
        <w:right w:val="none" w:sz="0" w:space="0" w:color="auto"/>
      </w:divBdr>
    </w:div>
    <w:div w:id="1860122493">
      <w:bodyDiv w:val="1"/>
      <w:marLeft w:val="0"/>
      <w:marRight w:val="0"/>
      <w:marTop w:val="0"/>
      <w:marBottom w:val="0"/>
      <w:divBdr>
        <w:top w:val="none" w:sz="0" w:space="0" w:color="auto"/>
        <w:left w:val="none" w:sz="0" w:space="0" w:color="auto"/>
        <w:bottom w:val="none" w:sz="0" w:space="0" w:color="auto"/>
        <w:right w:val="none" w:sz="0" w:space="0" w:color="auto"/>
      </w:divBdr>
      <w:divsChild>
        <w:div w:id="190267298">
          <w:marLeft w:val="360"/>
          <w:marRight w:val="0"/>
          <w:marTop w:val="200"/>
          <w:marBottom w:val="0"/>
          <w:divBdr>
            <w:top w:val="none" w:sz="0" w:space="0" w:color="auto"/>
            <w:left w:val="none" w:sz="0" w:space="0" w:color="auto"/>
            <w:bottom w:val="none" w:sz="0" w:space="0" w:color="auto"/>
            <w:right w:val="none" w:sz="0" w:space="0" w:color="auto"/>
          </w:divBdr>
        </w:div>
        <w:div w:id="475102273">
          <w:marLeft w:val="360"/>
          <w:marRight w:val="0"/>
          <w:marTop w:val="200"/>
          <w:marBottom w:val="0"/>
          <w:divBdr>
            <w:top w:val="none" w:sz="0" w:space="0" w:color="auto"/>
            <w:left w:val="none" w:sz="0" w:space="0" w:color="auto"/>
            <w:bottom w:val="none" w:sz="0" w:space="0" w:color="auto"/>
            <w:right w:val="none" w:sz="0" w:space="0" w:color="auto"/>
          </w:divBdr>
        </w:div>
        <w:div w:id="1253973325">
          <w:marLeft w:val="360"/>
          <w:marRight w:val="0"/>
          <w:marTop w:val="200"/>
          <w:marBottom w:val="0"/>
          <w:divBdr>
            <w:top w:val="none" w:sz="0" w:space="0" w:color="auto"/>
            <w:left w:val="none" w:sz="0" w:space="0" w:color="auto"/>
            <w:bottom w:val="none" w:sz="0" w:space="0" w:color="auto"/>
            <w:right w:val="none" w:sz="0" w:space="0" w:color="auto"/>
          </w:divBdr>
        </w:div>
        <w:div w:id="15173025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youtube.com/watch?v=7uG9OFGId3A"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efu.dk/media/266735/viden%20og%20r%C3%A5d%20om%20unges%20trivsel%20og%20mistrivsel_n%C3%A5r%20det%20er%20sv%C3%A6rt%20at%20v%C3%A6re%20ung%20i%20dk.pdf" TargetMode="External"/><Relationship Id="rId23" Type="http://schemas.openxmlformats.org/officeDocument/2006/relationships/hyperlink" Target="https://www.dr.dk/lyd/p1/hjernekassen-paa-p1/hjernekassen-paa-p1-2023/hjernekassen-paa-p1-mistrivsel-hos-boern-og-unge-11032322222" TargetMode="External"/><Relationship Id="rId10" Type="http://schemas.openxmlformats.org/officeDocument/2006/relationships/hyperlink" Target="https://videnskab.dk/kultur-samfund/ungdomsforskere-drop-ideen-om-at-unge-enten-trives-eller-mistrives/" TargetMode="External"/><Relationship Id="rId19" Type="http://schemas.openxmlformats.org/officeDocument/2006/relationships/diagramColors" Target="diagrams/colors1.xml"/><Relationship Id="rId4" Type="http://schemas.openxmlformats.org/officeDocument/2006/relationships/numbering" Target="numbering.xml"/><Relationship Id="rId9" Type="http://schemas.openxmlformats.org/officeDocument/2006/relationships/hyperlink" Target="https://www.youtube.com/watch?v=u-ufGKxF0MU" TargetMode="External"/><Relationship Id="rId14" Type="http://schemas.openxmlformats.org/officeDocument/2006/relationships/hyperlink" Target="https://www.vive.dk/media/pure/18610/14872861" TargetMode="External"/><Relationship Id="rId22" Type="http://schemas.openxmlformats.org/officeDocument/2006/relationships/hyperlink" Target="https://www.zetland.dk/historie/sem4XwPL-ae6Ewl5D-19d24"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diagrams/colors1.xml><?xml version="1.0" encoding="utf-8"?>
<dgm:colorsDef xmlns:dgm="http://schemas.openxmlformats.org/drawingml/2006/diagram" xmlns:a="http://schemas.openxmlformats.org/drawingml/2006/main" uniqueId="urn:microsoft.com/office/officeart/2018/5/colors/Iconchunking_neutralbg_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a:alpha val="0"/>
      </a:schemeClr>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bg1">
        <a:lumMod val="9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1ECFA1-6E8E-4467-AA83-D5A36BB7377C}" type="doc">
      <dgm:prSet loTypeId="urn:microsoft.com/office/officeart/2018/2/layout/IconVerticalSolidList" loCatId="icon" qsTypeId="urn:microsoft.com/office/officeart/2005/8/quickstyle/simple1" qsCatId="simple" csTypeId="urn:microsoft.com/office/officeart/2018/5/colors/Iconchunking_neutralbg_colorful1" csCatId="colorful" phldr="1"/>
      <dgm:spPr/>
      <dgm:t>
        <a:bodyPr/>
        <a:lstStyle/>
        <a:p>
          <a:endParaRPr lang="en-US"/>
        </a:p>
      </dgm:t>
    </dgm:pt>
    <dgm:pt modelId="{5FE5FEBE-0BFC-48A1-A877-D96051CC6A48}">
      <dgm:prSet/>
      <dgm:spPr/>
      <dgm:t>
        <a:bodyPr/>
        <a:lstStyle/>
        <a:p>
          <a:r>
            <a:rPr lang="da-DK" b="1"/>
            <a:t>Den teknologiske acceleration</a:t>
          </a:r>
          <a:endParaRPr lang="en-US"/>
        </a:p>
      </dgm:t>
    </dgm:pt>
    <dgm:pt modelId="{AF3F5661-F873-42A6-A311-F588280EC60D}" type="parTrans" cxnId="{F5D41870-4AB3-49AF-86F8-957C4CAE9FE9}">
      <dgm:prSet/>
      <dgm:spPr/>
      <dgm:t>
        <a:bodyPr/>
        <a:lstStyle/>
        <a:p>
          <a:endParaRPr lang="en-US"/>
        </a:p>
      </dgm:t>
    </dgm:pt>
    <dgm:pt modelId="{9571064C-70DA-4498-93F1-621C45DC97CD}" type="sibTrans" cxnId="{F5D41870-4AB3-49AF-86F8-957C4CAE9FE9}">
      <dgm:prSet/>
      <dgm:spPr/>
      <dgm:t>
        <a:bodyPr/>
        <a:lstStyle/>
        <a:p>
          <a:endParaRPr lang="en-US"/>
        </a:p>
      </dgm:t>
    </dgm:pt>
    <dgm:pt modelId="{43DA1C53-6450-4198-B131-0A884CB1DDBA}">
      <dgm:prSet/>
      <dgm:spPr/>
      <dgm:t>
        <a:bodyPr/>
        <a:lstStyle/>
        <a:p>
          <a:r>
            <a:rPr lang="da-DK" b="1"/>
            <a:t>Acceleration af social forandring</a:t>
          </a:r>
          <a:endParaRPr lang="en-US" dirty="0"/>
        </a:p>
      </dgm:t>
    </dgm:pt>
    <dgm:pt modelId="{303C0EFC-3FF7-4D09-983A-430934A09800}" type="parTrans" cxnId="{EEA25F48-6359-4DDF-97E0-FEA4EC546F80}">
      <dgm:prSet/>
      <dgm:spPr/>
      <dgm:t>
        <a:bodyPr/>
        <a:lstStyle/>
        <a:p>
          <a:endParaRPr lang="en-US"/>
        </a:p>
      </dgm:t>
    </dgm:pt>
    <dgm:pt modelId="{41B53915-44D3-4D29-AE39-1888CB1EBD3A}" type="sibTrans" cxnId="{EEA25F48-6359-4DDF-97E0-FEA4EC546F80}">
      <dgm:prSet/>
      <dgm:spPr/>
      <dgm:t>
        <a:bodyPr/>
        <a:lstStyle/>
        <a:p>
          <a:endParaRPr lang="en-US"/>
        </a:p>
      </dgm:t>
    </dgm:pt>
    <dgm:pt modelId="{43274078-C5E9-422C-BD5D-A64A0B409915}">
      <dgm:prSet/>
      <dgm:spPr/>
      <dgm:t>
        <a:bodyPr/>
        <a:lstStyle/>
        <a:p>
          <a:r>
            <a:rPr lang="da-DK" b="1"/>
            <a:t>Acceleration af livstempoet</a:t>
          </a:r>
          <a:endParaRPr lang="en-US"/>
        </a:p>
      </dgm:t>
    </dgm:pt>
    <dgm:pt modelId="{0EE679CA-8736-4090-B93C-793D3E1CC4D0}" type="parTrans" cxnId="{5DFD0CC9-D907-41FE-A311-9933C0CA80F7}">
      <dgm:prSet/>
      <dgm:spPr/>
      <dgm:t>
        <a:bodyPr/>
        <a:lstStyle/>
        <a:p>
          <a:endParaRPr lang="en-US"/>
        </a:p>
      </dgm:t>
    </dgm:pt>
    <dgm:pt modelId="{301E7272-6F64-486A-BC5F-B4EDA9356BF7}" type="sibTrans" cxnId="{5DFD0CC9-D907-41FE-A311-9933C0CA80F7}">
      <dgm:prSet/>
      <dgm:spPr/>
      <dgm:t>
        <a:bodyPr/>
        <a:lstStyle/>
        <a:p>
          <a:endParaRPr lang="en-US"/>
        </a:p>
      </dgm:t>
    </dgm:pt>
    <dgm:pt modelId="{89A1F84C-239D-4401-9C02-437F1352EEA8}" type="pres">
      <dgm:prSet presAssocID="{081ECFA1-6E8E-4467-AA83-D5A36BB7377C}" presName="root" presStyleCnt="0">
        <dgm:presLayoutVars>
          <dgm:dir/>
          <dgm:resizeHandles val="exact"/>
        </dgm:presLayoutVars>
      </dgm:prSet>
      <dgm:spPr/>
    </dgm:pt>
    <dgm:pt modelId="{6973968C-547B-43A3-9E73-E95974598F47}" type="pres">
      <dgm:prSet presAssocID="{5FE5FEBE-0BFC-48A1-A877-D96051CC6A48}" presName="compNode" presStyleCnt="0"/>
      <dgm:spPr/>
    </dgm:pt>
    <dgm:pt modelId="{65C344D1-FB78-4C66-930E-A3FA1B693EB0}" type="pres">
      <dgm:prSet presAssocID="{5FE5FEBE-0BFC-48A1-A877-D96051CC6A48}" presName="bgRect" presStyleLbl="bgShp" presStyleIdx="0" presStyleCnt="3"/>
      <dgm:spPr/>
    </dgm:pt>
    <dgm:pt modelId="{8238B03B-16B0-45C2-B32F-4269150BAB36}" type="pres">
      <dgm:prSet presAssocID="{5FE5FEBE-0BFC-48A1-A877-D96051CC6A48}" presName="iconRect" presStyleLbl="node1" presStyleIdx="0" presStyleCnt="3"/>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a:noFill/>
        </a:ln>
      </dgm:spPr>
      <dgm:extLst>
        <a:ext uri="{E40237B7-FDA0-4F09-8148-C483321AD2D9}">
          <dgm14:cNvPr xmlns:dgm14="http://schemas.microsoft.com/office/drawing/2010/diagram" id="0" name="" descr="Raket"/>
        </a:ext>
      </dgm:extLst>
    </dgm:pt>
    <dgm:pt modelId="{B61290A0-A7A9-4EE6-9F01-15F44E0938C6}" type="pres">
      <dgm:prSet presAssocID="{5FE5FEBE-0BFC-48A1-A877-D96051CC6A48}" presName="spaceRect" presStyleCnt="0"/>
      <dgm:spPr/>
    </dgm:pt>
    <dgm:pt modelId="{53F3FBBD-EC2F-4561-822C-FCA8B63DB428}" type="pres">
      <dgm:prSet presAssocID="{5FE5FEBE-0BFC-48A1-A877-D96051CC6A48}" presName="parTx" presStyleLbl="revTx" presStyleIdx="0" presStyleCnt="3">
        <dgm:presLayoutVars>
          <dgm:chMax val="0"/>
          <dgm:chPref val="0"/>
        </dgm:presLayoutVars>
      </dgm:prSet>
      <dgm:spPr/>
    </dgm:pt>
    <dgm:pt modelId="{303D24FD-CCDD-48F3-B043-81442390CF87}" type="pres">
      <dgm:prSet presAssocID="{9571064C-70DA-4498-93F1-621C45DC97CD}" presName="sibTrans" presStyleCnt="0"/>
      <dgm:spPr/>
    </dgm:pt>
    <dgm:pt modelId="{38C1DD5A-FC23-4AFA-96BF-BC7375285E5E}" type="pres">
      <dgm:prSet presAssocID="{43DA1C53-6450-4198-B131-0A884CB1DDBA}" presName="compNode" presStyleCnt="0"/>
      <dgm:spPr/>
    </dgm:pt>
    <dgm:pt modelId="{BD7DE579-F1C3-4F93-990F-D628FE7F25F1}" type="pres">
      <dgm:prSet presAssocID="{43DA1C53-6450-4198-B131-0A884CB1DDBA}" presName="bgRect" presStyleLbl="bgShp" presStyleIdx="1" presStyleCnt="3"/>
      <dgm:spPr/>
    </dgm:pt>
    <dgm:pt modelId="{1774DD73-843D-4FDD-B132-600E195F23F3}" type="pres">
      <dgm:prSet presAssocID="{43DA1C53-6450-4198-B131-0A884CB1DDBA}" presName="iconRect" presStyleLbl="node1" presStyleIdx="1" presStyleCnt="3"/>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a:noFill/>
        </a:ln>
      </dgm:spPr>
      <dgm:extLst>
        <a:ext uri="{E40237B7-FDA0-4F09-8148-C483321AD2D9}">
          <dgm14:cNvPr xmlns:dgm14="http://schemas.microsoft.com/office/drawing/2010/diagram" id="0" name="" descr="Kør/Afspil"/>
        </a:ext>
      </dgm:extLst>
    </dgm:pt>
    <dgm:pt modelId="{4BC2069E-2051-4A3F-B534-EEC6AFF7FF44}" type="pres">
      <dgm:prSet presAssocID="{43DA1C53-6450-4198-B131-0A884CB1DDBA}" presName="spaceRect" presStyleCnt="0"/>
      <dgm:spPr/>
    </dgm:pt>
    <dgm:pt modelId="{04C86DED-C4EF-42BB-8501-B252AF14FEE3}" type="pres">
      <dgm:prSet presAssocID="{43DA1C53-6450-4198-B131-0A884CB1DDBA}" presName="parTx" presStyleLbl="revTx" presStyleIdx="1" presStyleCnt="3">
        <dgm:presLayoutVars>
          <dgm:chMax val="0"/>
          <dgm:chPref val="0"/>
        </dgm:presLayoutVars>
      </dgm:prSet>
      <dgm:spPr/>
    </dgm:pt>
    <dgm:pt modelId="{3BB78EB8-6C19-4D77-939D-4DFED04C056F}" type="pres">
      <dgm:prSet presAssocID="{41B53915-44D3-4D29-AE39-1888CB1EBD3A}" presName="sibTrans" presStyleCnt="0"/>
      <dgm:spPr/>
    </dgm:pt>
    <dgm:pt modelId="{6936FCFE-892B-4FB4-987C-9B49390309BF}" type="pres">
      <dgm:prSet presAssocID="{43274078-C5E9-422C-BD5D-A64A0B409915}" presName="compNode" presStyleCnt="0"/>
      <dgm:spPr/>
    </dgm:pt>
    <dgm:pt modelId="{3B2585F4-9D40-4856-AD58-420010034C81}" type="pres">
      <dgm:prSet presAssocID="{43274078-C5E9-422C-BD5D-A64A0B409915}" presName="bgRect" presStyleLbl="bgShp" presStyleIdx="2" presStyleCnt="3"/>
      <dgm:spPr/>
    </dgm:pt>
    <dgm:pt modelId="{CA6060E5-5713-4510-A14E-0ABE7B203E40}" type="pres">
      <dgm:prSet presAssocID="{43274078-C5E9-422C-BD5D-A64A0B409915}" presName="iconRect" presStyleLbl="node1" presStyleIdx="2" presStyleCnt="3"/>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a:noFill/>
        </a:ln>
      </dgm:spPr>
      <dgm:extLst>
        <a:ext uri="{E40237B7-FDA0-4F09-8148-C483321AD2D9}">
          <dgm14:cNvPr xmlns:dgm14="http://schemas.microsoft.com/office/drawing/2010/diagram" id="0" name="" descr="Måler"/>
        </a:ext>
      </dgm:extLst>
    </dgm:pt>
    <dgm:pt modelId="{8E2DF8D1-F6C0-42E9-87C0-20473C81C221}" type="pres">
      <dgm:prSet presAssocID="{43274078-C5E9-422C-BD5D-A64A0B409915}" presName="spaceRect" presStyleCnt="0"/>
      <dgm:spPr/>
    </dgm:pt>
    <dgm:pt modelId="{469778AE-66A7-4D54-9205-18CFFD93F286}" type="pres">
      <dgm:prSet presAssocID="{43274078-C5E9-422C-BD5D-A64A0B409915}" presName="parTx" presStyleLbl="revTx" presStyleIdx="2" presStyleCnt="3">
        <dgm:presLayoutVars>
          <dgm:chMax val="0"/>
          <dgm:chPref val="0"/>
        </dgm:presLayoutVars>
      </dgm:prSet>
      <dgm:spPr/>
    </dgm:pt>
  </dgm:ptLst>
  <dgm:cxnLst>
    <dgm:cxn modelId="{EEA25F48-6359-4DDF-97E0-FEA4EC546F80}" srcId="{081ECFA1-6E8E-4467-AA83-D5A36BB7377C}" destId="{43DA1C53-6450-4198-B131-0A884CB1DDBA}" srcOrd="1" destOrd="0" parTransId="{303C0EFC-3FF7-4D09-983A-430934A09800}" sibTransId="{41B53915-44D3-4D29-AE39-1888CB1EBD3A}"/>
    <dgm:cxn modelId="{F5D41870-4AB3-49AF-86F8-957C4CAE9FE9}" srcId="{081ECFA1-6E8E-4467-AA83-D5A36BB7377C}" destId="{5FE5FEBE-0BFC-48A1-A877-D96051CC6A48}" srcOrd="0" destOrd="0" parTransId="{AF3F5661-F873-42A6-A311-F588280EC60D}" sibTransId="{9571064C-70DA-4498-93F1-621C45DC97CD}"/>
    <dgm:cxn modelId="{E0765879-40EE-433C-9457-D6955EB7A9FD}" type="presOf" srcId="{5FE5FEBE-0BFC-48A1-A877-D96051CC6A48}" destId="{53F3FBBD-EC2F-4561-822C-FCA8B63DB428}" srcOrd="0" destOrd="0" presId="urn:microsoft.com/office/officeart/2018/2/layout/IconVerticalSolidList"/>
    <dgm:cxn modelId="{DA2B1BB7-3266-4B5F-B908-C837AA949109}" type="presOf" srcId="{43DA1C53-6450-4198-B131-0A884CB1DDBA}" destId="{04C86DED-C4EF-42BB-8501-B252AF14FEE3}" srcOrd="0" destOrd="0" presId="urn:microsoft.com/office/officeart/2018/2/layout/IconVerticalSolidList"/>
    <dgm:cxn modelId="{5DFD0CC9-D907-41FE-A311-9933C0CA80F7}" srcId="{081ECFA1-6E8E-4467-AA83-D5A36BB7377C}" destId="{43274078-C5E9-422C-BD5D-A64A0B409915}" srcOrd="2" destOrd="0" parTransId="{0EE679CA-8736-4090-B93C-793D3E1CC4D0}" sibTransId="{301E7272-6F64-486A-BC5F-B4EDA9356BF7}"/>
    <dgm:cxn modelId="{829A25E9-FC91-4E43-A531-512B261D8B85}" type="presOf" srcId="{081ECFA1-6E8E-4467-AA83-D5A36BB7377C}" destId="{89A1F84C-239D-4401-9C02-437F1352EEA8}" srcOrd="0" destOrd="0" presId="urn:microsoft.com/office/officeart/2018/2/layout/IconVerticalSolidList"/>
    <dgm:cxn modelId="{CEDDD2F4-3D6F-4AF0-B42B-745F0ED50337}" type="presOf" srcId="{43274078-C5E9-422C-BD5D-A64A0B409915}" destId="{469778AE-66A7-4D54-9205-18CFFD93F286}" srcOrd="0" destOrd="0" presId="urn:microsoft.com/office/officeart/2018/2/layout/IconVerticalSolidList"/>
    <dgm:cxn modelId="{E9989CBC-465A-458D-9A62-6C619A6D363B}" type="presParOf" srcId="{89A1F84C-239D-4401-9C02-437F1352EEA8}" destId="{6973968C-547B-43A3-9E73-E95974598F47}" srcOrd="0" destOrd="0" presId="urn:microsoft.com/office/officeart/2018/2/layout/IconVerticalSolidList"/>
    <dgm:cxn modelId="{DDFFC8CE-4254-4C1A-A6EE-3A6A1447E714}" type="presParOf" srcId="{6973968C-547B-43A3-9E73-E95974598F47}" destId="{65C344D1-FB78-4C66-930E-A3FA1B693EB0}" srcOrd="0" destOrd="0" presId="urn:microsoft.com/office/officeart/2018/2/layout/IconVerticalSolidList"/>
    <dgm:cxn modelId="{35C22347-F472-4F65-A5AA-1F575628BB7F}" type="presParOf" srcId="{6973968C-547B-43A3-9E73-E95974598F47}" destId="{8238B03B-16B0-45C2-B32F-4269150BAB36}" srcOrd="1" destOrd="0" presId="urn:microsoft.com/office/officeart/2018/2/layout/IconVerticalSolidList"/>
    <dgm:cxn modelId="{E7DDD7D9-C2E1-465A-9557-639CF2122D02}" type="presParOf" srcId="{6973968C-547B-43A3-9E73-E95974598F47}" destId="{B61290A0-A7A9-4EE6-9F01-15F44E0938C6}" srcOrd="2" destOrd="0" presId="urn:microsoft.com/office/officeart/2018/2/layout/IconVerticalSolidList"/>
    <dgm:cxn modelId="{F5182290-2C98-4627-8FEB-053DE41BF8F9}" type="presParOf" srcId="{6973968C-547B-43A3-9E73-E95974598F47}" destId="{53F3FBBD-EC2F-4561-822C-FCA8B63DB428}" srcOrd="3" destOrd="0" presId="urn:microsoft.com/office/officeart/2018/2/layout/IconVerticalSolidList"/>
    <dgm:cxn modelId="{452B2F55-84DA-4D52-84B9-244010913295}" type="presParOf" srcId="{89A1F84C-239D-4401-9C02-437F1352EEA8}" destId="{303D24FD-CCDD-48F3-B043-81442390CF87}" srcOrd="1" destOrd="0" presId="urn:microsoft.com/office/officeart/2018/2/layout/IconVerticalSolidList"/>
    <dgm:cxn modelId="{7FE85978-FC71-431B-ADAE-FA9B53A5DF51}" type="presParOf" srcId="{89A1F84C-239D-4401-9C02-437F1352EEA8}" destId="{38C1DD5A-FC23-4AFA-96BF-BC7375285E5E}" srcOrd="2" destOrd="0" presId="urn:microsoft.com/office/officeart/2018/2/layout/IconVerticalSolidList"/>
    <dgm:cxn modelId="{D9F80846-FDAF-4477-BCDF-722494701CF5}" type="presParOf" srcId="{38C1DD5A-FC23-4AFA-96BF-BC7375285E5E}" destId="{BD7DE579-F1C3-4F93-990F-D628FE7F25F1}" srcOrd="0" destOrd="0" presId="urn:microsoft.com/office/officeart/2018/2/layout/IconVerticalSolidList"/>
    <dgm:cxn modelId="{B76C4A67-C7FA-442F-ADA3-040BF5CB8539}" type="presParOf" srcId="{38C1DD5A-FC23-4AFA-96BF-BC7375285E5E}" destId="{1774DD73-843D-4FDD-B132-600E195F23F3}" srcOrd="1" destOrd="0" presId="urn:microsoft.com/office/officeart/2018/2/layout/IconVerticalSolidList"/>
    <dgm:cxn modelId="{8655CEDD-57F1-4A79-AF2F-80EFF7FDB2AE}" type="presParOf" srcId="{38C1DD5A-FC23-4AFA-96BF-BC7375285E5E}" destId="{4BC2069E-2051-4A3F-B534-EEC6AFF7FF44}" srcOrd="2" destOrd="0" presId="urn:microsoft.com/office/officeart/2018/2/layout/IconVerticalSolidList"/>
    <dgm:cxn modelId="{BA050269-D1DB-4224-A9B2-DB86998AD071}" type="presParOf" srcId="{38C1DD5A-FC23-4AFA-96BF-BC7375285E5E}" destId="{04C86DED-C4EF-42BB-8501-B252AF14FEE3}" srcOrd="3" destOrd="0" presId="urn:microsoft.com/office/officeart/2018/2/layout/IconVerticalSolidList"/>
    <dgm:cxn modelId="{8D04CB09-DE51-4E55-820A-1F54709027FF}" type="presParOf" srcId="{89A1F84C-239D-4401-9C02-437F1352EEA8}" destId="{3BB78EB8-6C19-4D77-939D-4DFED04C056F}" srcOrd="3" destOrd="0" presId="urn:microsoft.com/office/officeart/2018/2/layout/IconVerticalSolidList"/>
    <dgm:cxn modelId="{7DCA52B4-4D1B-4984-95CE-2A2D780DE453}" type="presParOf" srcId="{89A1F84C-239D-4401-9C02-437F1352EEA8}" destId="{6936FCFE-892B-4FB4-987C-9B49390309BF}" srcOrd="4" destOrd="0" presId="urn:microsoft.com/office/officeart/2018/2/layout/IconVerticalSolidList"/>
    <dgm:cxn modelId="{7E2B9B79-BF97-4E37-BDCC-4835997B05B3}" type="presParOf" srcId="{6936FCFE-892B-4FB4-987C-9B49390309BF}" destId="{3B2585F4-9D40-4856-AD58-420010034C81}" srcOrd="0" destOrd="0" presId="urn:microsoft.com/office/officeart/2018/2/layout/IconVerticalSolidList"/>
    <dgm:cxn modelId="{D431377C-BD20-4579-8304-6B1B0E9500B5}" type="presParOf" srcId="{6936FCFE-892B-4FB4-987C-9B49390309BF}" destId="{CA6060E5-5713-4510-A14E-0ABE7B203E40}" srcOrd="1" destOrd="0" presId="urn:microsoft.com/office/officeart/2018/2/layout/IconVerticalSolidList"/>
    <dgm:cxn modelId="{AC5DF74F-F7A1-4FF0-843F-61D790EF1155}" type="presParOf" srcId="{6936FCFE-892B-4FB4-987C-9B49390309BF}" destId="{8E2DF8D1-F6C0-42E9-87C0-20473C81C221}" srcOrd="2" destOrd="0" presId="urn:microsoft.com/office/officeart/2018/2/layout/IconVerticalSolidList"/>
    <dgm:cxn modelId="{FE478971-9213-45CE-BC1D-6F9E03D83DAF}" type="presParOf" srcId="{6936FCFE-892B-4FB4-987C-9B49390309BF}" destId="{469778AE-66A7-4D54-9205-18CFFD93F286}" srcOrd="3" destOrd="0" presId="urn:microsoft.com/office/officeart/2018/2/layout/IconVerticalSoli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C344D1-FB78-4C66-930E-A3FA1B693EB0}">
      <dsp:nvSpPr>
        <dsp:cNvPr id="0" name=""/>
        <dsp:cNvSpPr/>
      </dsp:nvSpPr>
      <dsp:spPr>
        <a:xfrm>
          <a:off x="0" y="885"/>
          <a:ext cx="2141220" cy="403518"/>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238B03B-16B0-45C2-B32F-4269150BAB36}">
      <dsp:nvSpPr>
        <dsp:cNvPr id="0" name=""/>
        <dsp:cNvSpPr/>
      </dsp:nvSpPr>
      <dsp:spPr>
        <a:xfrm>
          <a:off x="122064" y="91677"/>
          <a:ext cx="222152" cy="221935"/>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53F3FBBD-EC2F-4561-822C-FCA8B63DB428}">
      <dsp:nvSpPr>
        <dsp:cNvPr id="0" name=""/>
        <dsp:cNvSpPr/>
      </dsp:nvSpPr>
      <dsp:spPr>
        <a:xfrm>
          <a:off x="466281" y="885"/>
          <a:ext cx="1619260" cy="4039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748" tIns="42748" rIns="42748" bIns="42748" numCol="1" spcCol="1270" anchor="ctr" anchorCtr="0">
          <a:noAutofit/>
        </a:bodyPr>
        <a:lstStyle/>
        <a:p>
          <a:pPr marL="0" lvl="0" indent="0" algn="l" defTabSz="622300">
            <a:lnSpc>
              <a:spcPct val="90000"/>
            </a:lnSpc>
            <a:spcBef>
              <a:spcPct val="0"/>
            </a:spcBef>
            <a:spcAft>
              <a:spcPct val="35000"/>
            </a:spcAft>
            <a:buNone/>
          </a:pPr>
          <a:r>
            <a:rPr lang="da-DK" sz="1400" b="1" kern="1200"/>
            <a:t>Den teknologiske acceleration</a:t>
          </a:r>
          <a:endParaRPr lang="en-US" sz="1400" kern="1200"/>
        </a:p>
      </dsp:txBody>
      <dsp:txXfrm>
        <a:off x="466281" y="885"/>
        <a:ext cx="1619260" cy="403913"/>
      </dsp:txXfrm>
    </dsp:sp>
    <dsp:sp modelId="{BD7DE579-F1C3-4F93-990F-D628FE7F25F1}">
      <dsp:nvSpPr>
        <dsp:cNvPr id="0" name=""/>
        <dsp:cNvSpPr/>
      </dsp:nvSpPr>
      <dsp:spPr>
        <a:xfrm>
          <a:off x="0" y="487653"/>
          <a:ext cx="2141220" cy="403518"/>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774DD73-843D-4FDD-B132-600E195F23F3}">
      <dsp:nvSpPr>
        <dsp:cNvPr id="0" name=""/>
        <dsp:cNvSpPr/>
      </dsp:nvSpPr>
      <dsp:spPr>
        <a:xfrm>
          <a:off x="122064" y="578445"/>
          <a:ext cx="222152" cy="221935"/>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04C86DED-C4EF-42BB-8501-B252AF14FEE3}">
      <dsp:nvSpPr>
        <dsp:cNvPr id="0" name=""/>
        <dsp:cNvSpPr/>
      </dsp:nvSpPr>
      <dsp:spPr>
        <a:xfrm>
          <a:off x="466281" y="487653"/>
          <a:ext cx="1619260" cy="4039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748" tIns="42748" rIns="42748" bIns="42748" numCol="1" spcCol="1270" anchor="ctr" anchorCtr="0">
          <a:noAutofit/>
        </a:bodyPr>
        <a:lstStyle/>
        <a:p>
          <a:pPr marL="0" lvl="0" indent="0" algn="l" defTabSz="622300">
            <a:lnSpc>
              <a:spcPct val="90000"/>
            </a:lnSpc>
            <a:spcBef>
              <a:spcPct val="0"/>
            </a:spcBef>
            <a:spcAft>
              <a:spcPct val="35000"/>
            </a:spcAft>
            <a:buNone/>
          </a:pPr>
          <a:r>
            <a:rPr lang="da-DK" sz="1400" b="1" kern="1200"/>
            <a:t>Acceleration af social forandring</a:t>
          </a:r>
          <a:endParaRPr lang="en-US" sz="1400" kern="1200" dirty="0"/>
        </a:p>
      </dsp:txBody>
      <dsp:txXfrm>
        <a:off x="466281" y="487653"/>
        <a:ext cx="1619260" cy="403913"/>
      </dsp:txXfrm>
    </dsp:sp>
    <dsp:sp modelId="{3B2585F4-9D40-4856-AD58-420010034C81}">
      <dsp:nvSpPr>
        <dsp:cNvPr id="0" name=""/>
        <dsp:cNvSpPr/>
      </dsp:nvSpPr>
      <dsp:spPr>
        <a:xfrm>
          <a:off x="0" y="974420"/>
          <a:ext cx="2141220" cy="403518"/>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A6060E5-5713-4510-A14E-0ABE7B203E40}">
      <dsp:nvSpPr>
        <dsp:cNvPr id="0" name=""/>
        <dsp:cNvSpPr/>
      </dsp:nvSpPr>
      <dsp:spPr>
        <a:xfrm>
          <a:off x="122064" y="1065212"/>
          <a:ext cx="222152" cy="221935"/>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469778AE-66A7-4D54-9205-18CFFD93F286}">
      <dsp:nvSpPr>
        <dsp:cNvPr id="0" name=""/>
        <dsp:cNvSpPr/>
      </dsp:nvSpPr>
      <dsp:spPr>
        <a:xfrm>
          <a:off x="466281" y="974420"/>
          <a:ext cx="1619260" cy="4039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748" tIns="42748" rIns="42748" bIns="42748" numCol="1" spcCol="1270" anchor="ctr" anchorCtr="0">
          <a:noAutofit/>
        </a:bodyPr>
        <a:lstStyle/>
        <a:p>
          <a:pPr marL="0" lvl="0" indent="0" algn="l" defTabSz="622300">
            <a:lnSpc>
              <a:spcPct val="90000"/>
            </a:lnSpc>
            <a:spcBef>
              <a:spcPct val="0"/>
            </a:spcBef>
            <a:spcAft>
              <a:spcPct val="35000"/>
            </a:spcAft>
            <a:buNone/>
          </a:pPr>
          <a:r>
            <a:rPr lang="da-DK" sz="1400" b="1" kern="1200"/>
            <a:t>Acceleration af livstempoet</a:t>
          </a:r>
          <a:endParaRPr lang="en-US" sz="1400" kern="1200"/>
        </a:p>
      </dsp:txBody>
      <dsp:txXfrm>
        <a:off x="466281" y="974420"/>
        <a:ext cx="1619260" cy="403913"/>
      </dsp:txXfrm>
    </dsp:sp>
  </dsp:spTree>
</dsp:drawing>
</file>

<file path=word/diagrams/layout1.xml><?xml version="1.0" encoding="utf-8"?>
<dgm:layoutDef xmlns:dgm="http://schemas.openxmlformats.org/drawingml/2006/diagram" xmlns:a="http://schemas.openxmlformats.org/drawingml/2006/main" uniqueId="urn:microsoft.com/office/officeart/2018/2/layout/IconVerticalSolidList">
  <dgm:title val="Icon Vertical Solid List"/>
  <dgm:desc val="Use to show a series of visuals from top to bottom with Level 1 or Level 1 and Level 2 text grouped in a shape. Works best with icons or small pictures with lengthier descriptions."/>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hoose name="Name3">
      <dgm:if name="Name4" axis="ch" ptType="node" func="cnt" op="lte" val="3">
        <dgm:constrLst>
          <dgm:constr type="h" for="ch" forName="compNode" refType="h" fact="0.3"/>
          <dgm:constr type="w" for="ch" forName="compNode" refType="w"/>
          <dgm:constr type="h" for="ch" forName="sibTrans" refType="h" refFor="ch" refForName="compNode" fact="0.25"/>
          <dgm:constr type="primFontSz" for="des" forName="parTx" val="25"/>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if name="Name5" axis="ch" ptType="node" func="cnt" op="lte" val="4">
        <dgm:constrLst>
          <dgm:constr type="h" for="ch" forName="compNode" refType="h" fact="0.3"/>
          <dgm:constr type="w" for="ch" forName="compNode" refType="w"/>
          <dgm:constr type="h" for="ch" forName="sibTrans" refType="h" refFor="ch" refForName="compNode" fact="0.25"/>
          <dgm:constr type="primFontSz" for="des" forName="parTx" val="22"/>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if name="Name6" axis="ch" ptType="node" func="cnt" op="lte" val="6">
        <dgm:constrLst>
          <dgm:constr type="h" for="ch" forName="compNode" refType="h" fact="0.3"/>
          <dgm:constr type="w" for="ch" forName="compNode" refType="w"/>
          <dgm:constr type="h" for="ch" forName="sibTrans" refType="h" refFor="ch" refForName="compNode" fact="0.25"/>
          <dgm:constr type="primFontSz" for="des" forName="parTx" val="19"/>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else name="Name7">
        <dgm:constrLst>
          <dgm:constr type="h" for="ch" forName="compNode" refType="h" fact="0.3"/>
          <dgm:constr type="w" for="ch" forName="compNode" refType="w"/>
          <dgm:constr type="h" for="ch" forName="sibTrans" refType="h" refFor="ch" refForName="compNode" fact="0.25"/>
          <dgm:constr type="primFontSz" for="des" forName="parTx" val="16"/>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else>
    </dgm:choose>
    <dgm:ruleLst>
      <dgm:rule type="h" for="ch" forName="compNode" val="0" fact="NaN" max="NaN"/>
    </dgm:ruleLst>
    <dgm:forEach name="Name8" axis="ch" ptType="node">
      <dgm:layoutNode name="compNode">
        <dgm:alg type="composite"/>
        <dgm:shape xmlns:r="http://schemas.openxmlformats.org/officeDocument/2006/relationships" r:blip="">
          <dgm:adjLst/>
        </dgm:shape>
        <dgm:presOf axis="self"/>
        <dgm:choose name="Name9">
          <dgm:if name="Name10" axis="ch" ptType="node" func="cnt" op="gte" val="1">
            <dgm:constrLst>
              <dgm:constr type="w" for="ch" forName="bgRect" refType="w"/>
              <dgm:constr type="h" for="ch" forName="bgRect" refType="h"/>
              <dgm:constr type="l" for="ch" forName="bgRect"/>
              <dgm:constr type="t" for="ch" forName="bgRect"/>
              <dgm:constr type="h" for="ch" forName="iconRect" refType="h" fact="0.55"/>
              <dgm:constr type="w" for="ch" forName="iconRect" refType="h" refFor="ch" refForName="iconRect"/>
              <dgm:constr type="l" for="ch" forName="iconRect" refType="h" refFor="ch" refForName="iconRect" fact="0.55"/>
              <dgm:constr type="ctrY" for="ch" forName="iconRect" refType="ctrY" refFor="ch" refForName="bgRect"/>
              <dgm:constr type="w" for="ch" forName="spaceRect" refType="l" refFor="ch" refForName="iconRect"/>
              <dgm:constr type="h" for="ch" forName="spaceRect" refType="h"/>
              <dgm:constr type="l" for="ch" forName="spaceRect" refType="r" refFor="ch" refForName="iconRect"/>
              <dgm:constr type="t" for="ch" forName="spaceRect"/>
              <dgm:constr type="w" for="ch" forName="parTx" refType="w" fact="0.45"/>
              <dgm:constr type="h" for="ch" forName="parTx" refType="h"/>
              <dgm:constr type="l" for="ch" forName="parTx" refType="r" refFor="ch" refForName="spaceRect"/>
              <dgm:constr type="t" for="ch" forName="parTx"/>
              <dgm:constr type="h" for="ch" forName="desTx" refType="h"/>
              <dgm:constr type="l" for="ch" forName="desTx" refType="r" refFor="ch" refForName="parTx"/>
              <dgm:constr type="t" for="ch" forName="desTx"/>
            </dgm:constrLst>
          </dgm:if>
          <dgm:else name="Name11">
            <dgm:constrLst>
              <dgm:constr type="w" for="ch" forName="bgRect" refType="w"/>
              <dgm:constr type="h" for="ch" forName="bgRect" refType="h"/>
              <dgm:constr type="l" for="ch" forName="bgRect"/>
              <dgm:constr type="t" for="ch" forName="bgRect"/>
              <dgm:constr type="h" for="ch" forName="iconRect" refType="h" fact="0.55"/>
              <dgm:constr type="w" for="ch" forName="iconRect" refType="h" refFor="ch" refForName="iconRect"/>
              <dgm:constr type="l" for="ch" forName="iconRect" refType="h" refFor="ch" refForName="iconRect" fact="0.55"/>
              <dgm:constr type="ctrY" for="ch" forName="iconRect" refType="ctrY" refFor="ch" refForName="bgRect"/>
              <dgm:constr type="w" for="ch" forName="spaceRect" refType="l" refFor="ch" refForName="iconRect"/>
              <dgm:constr type="h" for="ch" forName="spaceRect" refType="h"/>
              <dgm:constr type="l" for="ch" forName="spaceRect" refType="r" refFor="ch" refForName="iconRect"/>
              <dgm:constr type="t" for="ch" forName="spaceRect"/>
              <dgm:constr type="h" for="ch" forName="parTx" refType="h"/>
              <dgm:constr type="l" for="ch" forName="parTx" refType="r" refFor="ch" refForName="spaceRect"/>
              <dgm:constr type="t" for="ch" forName="parTx"/>
            </dgm:constrLst>
          </dgm:else>
        </dgm:choose>
        <dgm:ruleLst>
          <dgm:rule type="h" val="INF" fact="NaN" max="NaN"/>
        </dgm:ruleLst>
        <dgm:layoutNode name="bgRect" styleLbl="bgShp">
          <dgm:alg type="sp"/>
          <dgm:shape xmlns:r="http://schemas.openxmlformats.org/officeDocument/2006/relationships" type="roundRect" r:blip="">
            <dgm:adjLst>
              <dgm:adj idx="1" val="0.1"/>
            </dgm:adjLst>
          </dgm:shape>
          <dgm:presOf/>
          <dgm:constrLst/>
          <dgm:ruleLst/>
        </dgm:layoutNode>
        <dgm:layoutNode name="iconRect" styleLbl="node1">
          <dgm:alg type="sp"/>
          <dgm:shape xmlns:r="http://schemas.openxmlformats.org/officeDocument/2006/relationships" type="rect" r:blip="" blipPhldr="1">
            <dgm:adjLst/>
          </dgm:shape>
          <dgm:presOf/>
          <dgm:constrLst/>
          <dgm:ruleLst/>
        </dgm:layoutNode>
        <dgm:layoutNode name="spaceRect">
          <dgm:alg type="sp"/>
          <dgm:shape xmlns:r="http://schemas.openxmlformats.org/officeDocument/2006/relationships" r:blip="">
            <dgm:adjLst/>
          </dgm:shape>
          <dgm:presOf/>
          <dgm:constrLst/>
          <dgm:ruleLst/>
        </dgm:layoutNode>
        <dgm:layoutNode name="parTx" styleLbl="revTx">
          <dgm:varLst>
            <dgm:chMax val="0"/>
            <dgm:chPref val="0"/>
          </dgm:varLst>
          <dgm:alg type="tx">
            <dgm:param type="txAnchorVert" val="mid"/>
            <dgm:param type="parTxLTRAlign" val="l"/>
            <dgm:param type="shpTxLTRAlignCh" val="l"/>
            <dgm:param type="parTxRTLAlign" val="r"/>
            <dgm:param type="shpTxRTLAlignCh" val="r"/>
          </dgm:alg>
          <dgm:shape xmlns:r="http://schemas.openxmlformats.org/officeDocument/2006/relationships" type="rect" r:blip="">
            <dgm:adjLst/>
          </dgm:shape>
          <dgm:presOf axis="self" ptType="node"/>
          <dgm:constrLst>
            <dgm:constr type="lMarg" refType="h" fact="0.3"/>
            <dgm:constr type="rMarg" refType="h" fact="0.3"/>
            <dgm:constr type="tMarg" refType="h" fact="0.3"/>
            <dgm:constr type="bMarg" refType="h" fact="0.3"/>
          </dgm:constrLst>
          <dgm:ruleLst>
            <dgm:rule type="primFontSz" val="14" fact="NaN" max="NaN"/>
            <dgm:rule type="h" val="INF" fact="NaN" max="NaN"/>
          </dgm:ruleLst>
        </dgm:layoutNode>
        <dgm:choose name="Name12">
          <dgm:if name="Name13" axis="ch" ptType="node" func="cnt" op="gte" val="1">
            <dgm:layoutNode name="desTx" styleLbl="revTx">
              <dgm:varLst/>
              <dgm:alg type="tx">
                <dgm:param type="txAnchorVertCh" val="mid"/>
                <dgm:param type="parTxLTRAlign" val="l"/>
                <dgm:param type="shpTxLTRAlignCh" val="l"/>
                <dgm:param type="parTxRTLAlign" val="r"/>
                <dgm:param type="shpTxRTLAlignCh" val="r"/>
                <dgm:param type="stBulletLvl" val="0"/>
              </dgm:alg>
              <dgm:shape xmlns:r="http://schemas.openxmlformats.org/officeDocument/2006/relationships" type="rect" r:blip="">
                <dgm:adjLst/>
              </dgm:shape>
              <dgm:presOf axis="des" ptType="node"/>
              <dgm:constrLst>
                <dgm:constr type="primFontSz" val="18"/>
                <dgm:constr type="secFontSz" refType="primFontSz"/>
                <dgm:constr type="lMarg" refType="h" fact="0.3"/>
                <dgm:constr type="rMarg" refType="h" fact="0.3"/>
                <dgm:constr type="tMarg" refType="h" fact="0.3"/>
                <dgm:constr type="bMarg" refType="h" fact="0.3"/>
              </dgm:constrLst>
              <dgm:ruleLst>
                <dgm:rule type="primFontSz" val="11" fact="NaN" max="NaN"/>
              </dgm:ruleLst>
            </dgm:layoutNode>
          </dgm:if>
          <dgm:else name="Name14"/>
        </dgm:choose>
      </dgm:layoutNode>
      <dgm:forEach name="Name15"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dgm1612="http://schemas.microsoft.com/office/drawing/2016/12/diagram">
        <a:lvl1pPr>
          <a:lnSpc>
            <a:spcPct val="100000"/>
          </a:lnSpc>
        </a:lvl1pPr>
        <a:lvl2pPr>
          <a:lnSpc>
            <a:spcPct val="100000"/>
          </a:lnSpc>
        </a:lvl2pPr>
      </dgm1612:lstStyle>
    </a:ext>
  </dgm:extLst>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c9c017-56e4-40db-953a-986d842f7b06" xsi:nil="true"/>
    <lcf76f155ced4ddcb4097134ff3c332f xmlns="febb90c7-3665-4c1f-9f05-90391176a9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8AFFE51B931F4397AE05E8D6C49325" ma:contentTypeVersion="15" ma:contentTypeDescription="Opret et nyt dokument." ma:contentTypeScope="" ma:versionID="4ca9358e900a122eae197b94b5d15cf3">
  <xsd:schema xmlns:xsd="http://www.w3.org/2001/XMLSchema" xmlns:xs="http://www.w3.org/2001/XMLSchema" xmlns:p="http://schemas.microsoft.com/office/2006/metadata/properties" xmlns:ns2="febb90c7-3665-4c1f-9f05-90391176a982" xmlns:ns3="eec9c017-56e4-40db-953a-986d842f7b06" targetNamespace="http://schemas.microsoft.com/office/2006/metadata/properties" ma:root="true" ma:fieldsID="6f29de1cb0cc26cc3449ae15c0dc155a" ns2:_="" ns3:_="">
    <xsd:import namespace="febb90c7-3665-4c1f-9f05-90391176a982"/>
    <xsd:import namespace="eec9c017-56e4-40db-953a-986d842f7b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90c7-3665-4c1f-9f05-90391176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9c017-56e4-40db-953a-986d842f7b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b9c352-2ff1-47ed-9162-206a934021c4}" ma:internalName="TaxCatchAll" ma:showField="CatchAllData" ma:web="eec9c017-56e4-40db-953a-986d842f7b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C3DA2-D544-4F55-A4FF-AA691F3623EA}">
  <ds:schemaRefs>
    <ds:schemaRef ds:uri="http://schemas.microsoft.com/office/2006/metadata/properties"/>
    <ds:schemaRef ds:uri="http://schemas.microsoft.com/office/infopath/2007/PartnerControls"/>
    <ds:schemaRef ds:uri="eec9c017-56e4-40db-953a-986d842f7b06"/>
    <ds:schemaRef ds:uri="febb90c7-3665-4c1f-9f05-90391176a982"/>
  </ds:schemaRefs>
</ds:datastoreItem>
</file>

<file path=customXml/itemProps2.xml><?xml version="1.0" encoding="utf-8"?>
<ds:datastoreItem xmlns:ds="http://schemas.openxmlformats.org/officeDocument/2006/customXml" ds:itemID="{9DF06C54-809A-4849-87FE-BF7EA2266E09}">
  <ds:schemaRefs>
    <ds:schemaRef ds:uri="http://schemas.microsoft.com/sharepoint/v3/contenttype/forms"/>
  </ds:schemaRefs>
</ds:datastoreItem>
</file>

<file path=customXml/itemProps3.xml><?xml version="1.0" encoding="utf-8"?>
<ds:datastoreItem xmlns:ds="http://schemas.openxmlformats.org/officeDocument/2006/customXml" ds:itemID="{10AD231C-BC1E-4C36-9948-85D399652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90c7-3665-4c1f-9f05-90391176a982"/>
    <ds:schemaRef ds:uri="eec9c017-56e4-40db-953a-986d842f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1595</Words>
  <Characters>9735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Ørum Wikman</dc:creator>
  <cp:keywords/>
  <dc:description/>
  <cp:lastModifiedBy>Mads Malthe Rifbjerg Søvndal MRS</cp:lastModifiedBy>
  <cp:revision>19</cp:revision>
  <dcterms:created xsi:type="dcterms:W3CDTF">2025-02-16T12:37:00Z</dcterms:created>
  <dcterms:modified xsi:type="dcterms:W3CDTF">2025-04-25T08:38:00Z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0x010100BF8AFFE51B931F4397AE05E8D6C49325</vt:lpwstr>
  </property>
  <property fmtid="{D5CDD505-2E9C-101B-9397-08002B2CF9AE}" pid="3" name="MediaServiceImageTags">
    <vt:lpwstr/>
  </property>
</Properties>
</file>