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47146" w:rsidRPr="00AD2208" w:rsidRDefault="00965ADF">
      <w:pPr>
        <w:pStyle w:val="Titel"/>
        <w:rPr>
          <w:sz w:val="42"/>
          <w:szCs w:val="46"/>
        </w:rPr>
      </w:pPr>
      <w:bookmarkStart w:id="0" w:name="_5hkuaeef9cgu" w:colFirst="0" w:colLast="0"/>
      <w:bookmarkEnd w:id="0"/>
      <w:r w:rsidRPr="00AD2208">
        <w:rPr>
          <w:sz w:val="42"/>
          <w:szCs w:val="46"/>
        </w:rPr>
        <w:t>»Man kan ikke længere med saglighed argumentere for rimeligheden i, at priserne ikke falder«</w:t>
      </w:r>
    </w:p>
    <w:p w14:paraId="00000002" w14:textId="77777777" w:rsidR="00147146" w:rsidRPr="00AD2208" w:rsidRDefault="00965ADF">
      <w:pPr>
        <w:rPr>
          <w:b/>
        </w:rPr>
      </w:pPr>
      <w:r w:rsidRPr="00AD2208">
        <w:rPr>
          <w:b/>
        </w:rPr>
        <w:t>Forbrugerøkonomer og eksperter undrer sig over fortsat høje priser på fødevarer, når råvarer og energipriser falder og inflationen er på vej ned. Men paradoksalt nok er vi selv med til at fastholde de høje priser.</w:t>
      </w:r>
    </w:p>
    <w:p w14:paraId="00000003" w14:textId="54B021D3" w:rsidR="00147146" w:rsidRDefault="00AD2208">
      <w:r>
        <w:t xml:space="preserve">Politiken d. 22/2 2023, </w:t>
      </w:r>
      <w:r w:rsidR="00965ADF">
        <w:t>Af Michael Olsen</w:t>
      </w:r>
    </w:p>
    <w:p w14:paraId="00000006" w14:textId="3B9CFB23" w:rsidR="00147146" w:rsidRDefault="00965ADF">
      <w:r>
        <w:t>Får du også rynker i panden, når du hører butikker og supermarkeder bebude fortsat stigende priser på fødevarer?</w:t>
      </w:r>
      <w:r w:rsidR="00AD2208">
        <w:t xml:space="preserve"> </w:t>
      </w:r>
      <w:r>
        <w:t xml:space="preserve">Spørger du også dig selv, hvordan detailhandelen kan fastholde skyhøje og ligefrem stigende priser på mælk, ost, kaffe, smør og andre fødevarer, når udgifterne til energi og råvarer er faldet markant for de </w:t>
      </w:r>
      <w:proofErr w:type="spellStart"/>
      <w:r>
        <w:t>de</w:t>
      </w:r>
      <w:proofErr w:type="spellEnd"/>
      <w:r>
        <w:t xml:space="preserve"> selvsamme butikker og fødevarevirksomheder?</w:t>
      </w:r>
      <w:r w:rsidR="00AD2208">
        <w:t xml:space="preserve"> </w:t>
      </w:r>
      <w:r>
        <w:t>Er der en naturlig forklaring?</w:t>
      </w:r>
    </w:p>
    <w:p w14:paraId="0000000A" w14:textId="1E40D92C" w:rsidR="00147146" w:rsidRDefault="00965ADF">
      <w:r>
        <w:t>Nej, svarer Henning Otte Hansen, ekspert i fødevarer og seniorrådgiver ved Institut for Fødevare- og Ressourceøkonomi på Københavns Universitet.</w:t>
      </w:r>
      <w:r w:rsidR="00AD2208">
        <w:t xml:space="preserve"> </w:t>
      </w:r>
      <w:r>
        <w:t>»Man kan efter min vurdering ikke længere med saglighed argumentere for rimeligheden i, at priserne ikke falder.«</w:t>
      </w:r>
      <w:r w:rsidR="00AD2208">
        <w:t xml:space="preserve"> </w:t>
      </w:r>
      <w:r>
        <w:t>»Som jeg ser det, kan de fortsatte prisstigninger kun skyldes, at der er nogen, der holder priserne oppe et eller andet sted i den værdikæde af landmænd, producenter, leverandører og butikker, der skal tjene på fødevarerne«.</w:t>
      </w:r>
      <w:r w:rsidR="00AD2208">
        <w:t xml:space="preserve"> </w:t>
      </w:r>
      <w:r>
        <w:t>»Og det er lige her vi har problemet; for det er i realiteten umuligt at finde ud af, hvem i kæden, der skummer fløden«, siger Henning Otte Hansen.</w:t>
      </w:r>
    </w:p>
    <w:p w14:paraId="0000000B" w14:textId="77777777" w:rsidR="00147146" w:rsidRDefault="00965ADF">
      <w:pPr>
        <w:pStyle w:val="Overskrift3"/>
      </w:pPr>
      <w:bookmarkStart w:id="1" w:name="_h5ng3kgpe57" w:colFirst="0" w:colLast="0"/>
      <w:bookmarkEnd w:id="1"/>
      <w:r>
        <w:t>Vi er ikke fattige nok</w:t>
      </w:r>
    </w:p>
    <w:p w14:paraId="0000000D" w14:textId="5B4D27E5" w:rsidR="00147146" w:rsidRDefault="00965ADF">
      <w:r>
        <w:t>I Danske Bank understreger cheføkonom Louise Aggerstrøm Hansen, at det ikke er nogen naturlov, at faldende råvarepriser sætter sig som øjeblikkelige fald i forbrugerpriserne.</w:t>
      </w:r>
      <w:r w:rsidR="00AD2208">
        <w:t xml:space="preserve"> </w:t>
      </w:r>
      <w:r>
        <w:t>Samtidig kan butikkerne være bundet af dyre leverandør- og transportkontakter. Til gengæld har de faldende energipriser løftet så store omkostninger ud af fødevareproduktion, at det bør få priserne ned på sigt.</w:t>
      </w:r>
    </w:p>
    <w:p w14:paraId="0000000E" w14:textId="77777777" w:rsidR="00147146" w:rsidRDefault="00965ADF">
      <w:r>
        <w:t>»Men grundlæggende sætter virksomhederne jo også priserne så højt som muligt, det er jo det, de lever af. Derfor er det ikke bare råvarepriserne, der bestemmer, hvor meget de tager for varerne, men også konkurrencesituationen. Samtidig har mange danskere stadig penge at bruge, og det holder efterspørgslen oppe«, siger hun.</w:t>
      </w:r>
    </w:p>
    <w:p w14:paraId="0000000F" w14:textId="77777777" w:rsidR="00147146" w:rsidRDefault="00965ADF">
      <w:r>
        <w:t>Mange forbrugere har lagt deres indkøbsvaner om for at få madbudgettet til at hænge sammen. Men de fleste har ikke for alvor skruet ned for indkøbene – og de dyre varer ryger stadig med ned i kurven en gang imellem.</w:t>
      </w:r>
    </w:p>
    <w:p w14:paraId="00000011" w14:textId="399546B8" w:rsidR="00147146" w:rsidRDefault="00965ADF">
      <w:r>
        <w:lastRenderedPageBreak/>
        <w:t xml:space="preserve">»Vi er blevet rigere og rigere gennem de sidste mange år. Friværdierne er vokset for mange boligejere. Og under </w:t>
      </w:r>
      <w:proofErr w:type="spellStart"/>
      <w:r>
        <w:t>corona</w:t>
      </w:r>
      <w:proofErr w:type="spellEnd"/>
      <w:r>
        <w:t>-pandemien blev vi endnu rigere, fordi vi ikke kunne bruge vores penge og fordi vi fik hjælp fra staten i form af udbetalte feriepenge«, siger Nordeas forbrugerøkonom Ida Moesby.</w:t>
      </w:r>
      <w:r w:rsidR="00AD2208">
        <w:t xml:space="preserve"> </w:t>
      </w:r>
      <w:r>
        <w:t>»Derfor har vi på en måde accepteret og vænnet os til de høje priser. Vi har stadig et stort forbrug, og vi er ikke de der kritiske forbrugere, der boykotter de dyreste fødevarer og på den måde tvinger producenter og butikker til at sænke priserne. Det er bare ikke der, vi er. Og når det er madvarer, er der jo også grænser for, hvad vi kan undvære«, siger hun.</w:t>
      </w:r>
    </w:p>
    <w:p w14:paraId="00000012" w14:textId="77777777" w:rsidR="00147146" w:rsidRDefault="00965ADF">
      <w:pPr>
        <w:pStyle w:val="Overskrift3"/>
      </w:pPr>
      <w:bookmarkStart w:id="2" w:name="_50sgiusct30c" w:colFirst="0" w:colLast="0"/>
      <w:bookmarkEnd w:id="2"/>
      <w:r>
        <w:t>Låget af ketchup-flasken</w:t>
      </w:r>
    </w:p>
    <w:p w14:paraId="00000013" w14:textId="77777777" w:rsidR="00147146" w:rsidRDefault="00965ADF">
      <w:r>
        <w:t>Ifølge Henning Otte Hansen forekommer det »tankevækkende«, at butikker og supermarkedskæderne kan være rørende enige om, at der er behov for at fastholde eller ligefrem hæve de høje priser i en fri konkurrence, hvor alle kæmper mod alle.</w:t>
      </w:r>
    </w:p>
    <w:p w14:paraId="00000014" w14:textId="77777777" w:rsidR="00147146" w:rsidRDefault="00965ADF">
      <w:r>
        <w:t>»Her og nu er butikkerne tilsyneladende enige om at holde priserne oppe, men er der først én butik eller en kæde, der dumper prisen på kaffe eller ost, så ryger låget af ketchup-flasken og så følger alle med ned prompte«.</w:t>
      </w:r>
    </w:p>
    <w:p w14:paraId="00000017" w14:textId="2EC6C4A8" w:rsidR="00147146" w:rsidRDefault="00965ADF">
      <w:r>
        <w:t>Selv om den gennemsnitlige danske forbruger i nogen grad har vænnet sig til de høje priser, understreger forbrugerøkonomerne at der fortsat er borgere i den anden ende af skalaen, der må kæmpe for at få råd til de daglige fornødenheder.</w:t>
      </w:r>
    </w:p>
    <w:sectPr w:rsidR="00147146" w:rsidSect="00AD2208">
      <w:headerReference w:type="even" r:id="rId8"/>
      <w:headerReference w:type="default" r:id="rId9"/>
      <w:footerReference w:type="even" r:id="rId10"/>
      <w:footerReference w:type="default" r:id="rId11"/>
      <w:headerReference w:type="first" r:id="rId12"/>
      <w:footerReference w:type="first" r:id="rId13"/>
      <w:pgSz w:w="11906" w:h="16838"/>
      <w:pgMar w:top="1560" w:right="1133" w:bottom="1560" w:left="993"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37D9" w14:textId="77777777" w:rsidR="009D3342" w:rsidRDefault="009D3342" w:rsidP="00777CB6">
      <w:pPr>
        <w:spacing w:after="0" w:line="240" w:lineRule="auto"/>
      </w:pPr>
      <w:r>
        <w:separator/>
      </w:r>
    </w:p>
  </w:endnote>
  <w:endnote w:type="continuationSeparator" w:id="0">
    <w:p w14:paraId="20359835" w14:textId="77777777" w:rsidR="009D3342" w:rsidRDefault="009D3342" w:rsidP="0077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altName w:val="Arial"/>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42F8" w14:textId="77777777" w:rsidR="00777CB6" w:rsidRDefault="00777CB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3D9E" w14:textId="77777777" w:rsidR="00777CB6" w:rsidRDefault="00777CB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E9E1" w14:textId="77777777" w:rsidR="00777CB6" w:rsidRDefault="00777CB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65CD" w14:textId="77777777" w:rsidR="009D3342" w:rsidRDefault="009D3342" w:rsidP="00777CB6">
      <w:pPr>
        <w:spacing w:after="0" w:line="240" w:lineRule="auto"/>
      </w:pPr>
      <w:r>
        <w:separator/>
      </w:r>
    </w:p>
  </w:footnote>
  <w:footnote w:type="continuationSeparator" w:id="0">
    <w:p w14:paraId="2F59871A" w14:textId="77777777" w:rsidR="009D3342" w:rsidRDefault="009D3342" w:rsidP="00777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ABD8" w14:textId="77777777" w:rsidR="00777CB6" w:rsidRDefault="00777CB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F3A7" w14:textId="77777777" w:rsidR="00777CB6" w:rsidRDefault="00777CB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D861" w14:textId="77777777" w:rsidR="00777CB6" w:rsidRDefault="00777CB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46"/>
    <w:rsid w:val="00147146"/>
    <w:rsid w:val="006A6A38"/>
    <w:rsid w:val="00777CB6"/>
    <w:rsid w:val="00965ADF"/>
    <w:rsid w:val="009D3342"/>
    <w:rsid w:val="00AD2208"/>
    <w:rsid w:val="00E803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57E74"/>
  <w15:docId w15:val="{84EFCF6C-09F4-418F-B2F8-9039465A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Roboto Light" w:hAnsi="Roboto Light" w:cs="Roboto Light"/>
        <w:sz w:val="22"/>
        <w:szCs w:val="22"/>
        <w:lang w:val="da" w:eastAsia="da-DK"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keepLines/>
      <w:spacing w:before="360" w:after="0"/>
      <w:outlineLvl w:val="0"/>
    </w:pPr>
    <w:rPr>
      <w:sz w:val="32"/>
      <w:szCs w:val="32"/>
    </w:rPr>
  </w:style>
  <w:style w:type="paragraph" w:styleId="Overskrift2">
    <w:name w:val="heading 2"/>
    <w:basedOn w:val="Normal"/>
    <w:next w:val="Normal"/>
    <w:pPr>
      <w:keepNext/>
      <w:keepLines/>
      <w:spacing w:after="0" w:line="240" w:lineRule="auto"/>
      <w:outlineLvl w:val="1"/>
    </w:pPr>
    <w:rPr>
      <w:rFonts w:ascii="Roboto" w:eastAsia="Roboto" w:hAnsi="Roboto" w:cs="Roboto"/>
    </w:rPr>
  </w:style>
  <w:style w:type="paragraph" w:styleId="Overskrift3">
    <w:name w:val="heading 3"/>
    <w:basedOn w:val="Normal"/>
    <w:next w:val="Normal"/>
    <w:pPr>
      <w:keepNext/>
      <w:keepLines/>
      <w:spacing w:before="360" w:after="0"/>
      <w:outlineLvl w:val="2"/>
    </w:pPr>
    <w:rPr>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0"/>
    </w:pPr>
    <w:rPr>
      <w:sz w:val="48"/>
      <w:szCs w:val="48"/>
    </w:rPr>
  </w:style>
  <w:style w:type="paragraph" w:styleId="Undertitel">
    <w:name w:val="Subtitle"/>
    <w:basedOn w:val="Normal"/>
    <w:next w:val="Normal"/>
    <w:pPr>
      <w:keepNext/>
      <w:keepLines/>
      <w:spacing w:after="320"/>
    </w:pPr>
    <w:rPr>
      <w:rFonts w:ascii="Arial" w:eastAsia="Arial" w:hAnsi="Arial" w:cs="Arial"/>
      <w:color w:val="666666"/>
      <w:sz w:val="24"/>
      <w:szCs w:val="24"/>
    </w:rPr>
  </w:style>
  <w:style w:type="paragraph" w:styleId="Sidehoved">
    <w:name w:val="header"/>
    <w:basedOn w:val="Normal"/>
    <w:link w:val="SidehovedTegn"/>
    <w:uiPriority w:val="99"/>
    <w:unhideWhenUsed/>
    <w:rsid w:val="00777C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77CB6"/>
  </w:style>
  <w:style w:type="paragraph" w:styleId="Sidefod">
    <w:name w:val="footer"/>
    <w:basedOn w:val="Normal"/>
    <w:link w:val="SidefodTegn"/>
    <w:uiPriority w:val="99"/>
    <w:unhideWhenUsed/>
    <w:rsid w:val="00777CB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77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DA4307BFA72D498F3978040FF2C201" ma:contentTypeVersion="13" ma:contentTypeDescription="Opret et nyt dokument." ma:contentTypeScope="" ma:versionID="d1f46f349fa08ea65c7817c086c9abd7">
  <xsd:schema xmlns:xsd="http://www.w3.org/2001/XMLSchema" xmlns:xs="http://www.w3.org/2001/XMLSchema" xmlns:p="http://schemas.microsoft.com/office/2006/metadata/properties" xmlns:ns2="c2e30d71-9a5a-4bbb-b175-85b0214e8995" xmlns:ns3="bcb85240-e63e-41af-af81-823a00ba19e6" targetNamespace="http://schemas.microsoft.com/office/2006/metadata/properties" ma:root="true" ma:fieldsID="1f600d21613333c1da58b1cd2e5323c4" ns2:_="" ns3:_="">
    <xsd:import namespace="c2e30d71-9a5a-4bbb-b175-85b0214e8995"/>
    <xsd:import namespace="bcb85240-e63e-41af-af81-823a00ba1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0d71-9a5a-4bbb-b175-85b0214e8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7c3003a0-0503-4f8b-8474-15bee1c597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85240-e63e-41af-af81-823a00ba19e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14" nillable="true" ma:displayName="Taxonomy Catch All Column" ma:hidden="true" ma:list="{5323168b-c93c-4d54-aca1-bb9c44c70f43}" ma:internalName="TaxCatchAll" ma:showField="CatchAllData" ma:web="bcb85240-e63e-41af-af81-823a00ba1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32424-010F-4270-89D6-E6AF7A5E1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0d71-9a5a-4bbb-b175-85b0214e8995"/>
    <ds:schemaRef ds:uri="bcb85240-e63e-41af-af81-823a00ba1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FCB63-B3D1-4B24-8B03-DAB9C21D3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Bjerg Sørensen</dc:creator>
  <cp:lastModifiedBy>Mads Malthe Rifbjerg Søvndal</cp:lastModifiedBy>
  <cp:revision>2</cp:revision>
  <dcterms:created xsi:type="dcterms:W3CDTF">2023-03-23T07:04:00Z</dcterms:created>
  <dcterms:modified xsi:type="dcterms:W3CDTF">2023-03-23T07:04:00Z</dcterms:modified>
</cp:coreProperties>
</file>