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BCE75" w14:textId="05AD7C5A" w:rsidR="00B67B84" w:rsidRDefault="00B67B84" w:rsidP="00A274CF">
      <w:pPr>
        <w:pStyle w:val="Titel"/>
        <w:rPr>
          <w:rFonts w:eastAsia="Times New Roman"/>
          <w:lang w:eastAsia="da-DK"/>
        </w:rPr>
      </w:pPr>
      <w:r>
        <w:rPr>
          <w:rFonts w:eastAsia="Times New Roman"/>
          <w:lang w:eastAsia="da-DK"/>
        </w:rPr>
        <w:t>Det antikke Grækenland – begyndelsen</w:t>
      </w:r>
    </w:p>
    <w:p w14:paraId="18D5A509" w14:textId="43D1ACB7" w:rsidR="00132D17" w:rsidRPr="00132D17" w:rsidRDefault="00132D17" w:rsidP="0047303F">
      <w:pPr>
        <w:shd w:val="clear" w:color="auto" w:fill="FFFFFF"/>
        <w:spacing w:line="276" w:lineRule="auto"/>
        <w:outlineLvl w:val="0"/>
        <w:rPr>
          <w:rFonts w:eastAsia="Times New Roman" w:cstheme="minorHAnsi"/>
          <w:b/>
          <w:bCs/>
          <w:color w:val="333333"/>
          <w:kern w:val="36"/>
          <w:sz w:val="42"/>
          <w:szCs w:val="42"/>
          <w:lang w:eastAsia="da-DK"/>
          <w14:ligatures w14:val="none"/>
        </w:rPr>
      </w:pPr>
      <w:r w:rsidRPr="00132D17">
        <w:rPr>
          <w:rFonts w:eastAsia="Times New Roman" w:cstheme="minorHAnsi"/>
          <w:b/>
          <w:bCs/>
          <w:color w:val="333333"/>
          <w:kern w:val="36"/>
          <w:sz w:val="42"/>
          <w:szCs w:val="42"/>
          <w:lang w:eastAsia="da-DK"/>
          <w14:ligatures w14:val="none"/>
        </w:rPr>
        <w:t>Hellenernes land</w:t>
      </w:r>
    </w:p>
    <w:p w14:paraId="5728FC2C" w14:textId="77777777" w:rsidR="00132D17" w:rsidRPr="00132D17" w:rsidRDefault="00132D17" w:rsidP="0047303F">
      <w:pPr>
        <w:shd w:val="clear" w:color="auto" w:fill="FFFFFF"/>
        <w:spacing w:before="100" w:beforeAutospacing="1" w:after="100" w:afterAutospacing="1" w:line="276" w:lineRule="auto"/>
        <w:rPr>
          <w:rFonts w:eastAsia="Times New Roman" w:cstheme="minorHAnsi"/>
          <w:color w:val="333333"/>
          <w:kern w:val="0"/>
          <w:sz w:val="26"/>
          <w:szCs w:val="26"/>
          <w:lang w:eastAsia="da-DK"/>
          <w14:ligatures w14:val="none"/>
        </w:rPr>
      </w:pPr>
      <w:r w:rsidRPr="00132D17">
        <w:rPr>
          <w:rFonts w:eastAsia="Times New Roman" w:cstheme="minorHAnsi"/>
          <w:color w:val="333333"/>
          <w:kern w:val="0"/>
          <w:sz w:val="26"/>
          <w:szCs w:val="26"/>
          <w:lang w:eastAsia="da-DK"/>
          <w14:ligatures w14:val="none"/>
        </w:rPr>
        <w:t>Grækerne kaldte sig selv hellenere og deres land for Hellas. Navnet "grækere" er romernes betegnelse for dem. Antagelig er forskellige græske stammer indvandret til Grækenland i etaper nordfra, fra Balkan, fra omkring år ÷2000. Den sidste store indvandringsbølge skete antagelig omkring ÷1200.</w:t>
      </w:r>
    </w:p>
    <w:p w14:paraId="5A5EFCC6" w14:textId="6DB96658" w:rsidR="00132D17" w:rsidRPr="00132D17" w:rsidRDefault="00132D17" w:rsidP="0047303F">
      <w:pPr>
        <w:shd w:val="clear" w:color="auto" w:fill="FFFFFF"/>
        <w:spacing w:beforeAutospacing="1" w:after="0" w:afterAutospacing="1" w:line="276" w:lineRule="auto"/>
        <w:rPr>
          <w:rFonts w:eastAsia="Times New Roman" w:cstheme="minorHAnsi"/>
          <w:color w:val="333333"/>
          <w:kern w:val="0"/>
          <w:sz w:val="26"/>
          <w:szCs w:val="26"/>
          <w:lang w:eastAsia="da-DK"/>
          <w14:ligatures w14:val="none"/>
        </w:rPr>
      </w:pPr>
      <w:r w:rsidRPr="00132D17">
        <w:rPr>
          <w:rFonts w:eastAsia="Times New Roman" w:cstheme="minorHAnsi"/>
          <w:color w:val="333333"/>
          <w:kern w:val="0"/>
          <w:sz w:val="26"/>
          <w:szCs w:val="26"/>
          <w:lang w:eastAsia="da-DK"/>
          <w14:ligatures w14:val="none"/>
        </w:rPr>
        <w:t>Grækernes Hellas var beskedent af udstrækning. Det kom til at omfatte selve det europæiske Grækenland, som er ca. 500 km fra nord til syd og 200-300 km fra vest til øst. Desuden blev også vestkysten af Lilleasien – i dag en del af Tyrkiet – beboet af grækere, og det samme gjorde de utallige øer i det ægæiske hav mellem Grækenland og Lilleasien. Mod syd blev også den store ø</w:t>
      </w:r>
      <w:r w:rsidR="007260F0">
        <w:rPr>
          <w:rFonts w:eastAsia="Times New Roman" w:cstheme="minorHAnsi"/>
          <w:color w:val="333333"/>
          <w:kern w:val="0"/>
          <w:sz w:val="26"/>
          <w:szCs w:val="26"/>
          <w:lang w:eastAsia="da-DK"/>
          <w14:ligatures w14:val="none"/>
        </w:rPr>
        <w:t xml:space="preserve"> Kreta græsk.</w:t>
      </w:r>
      <w:r w:rsidR="007260F0" w:rsidRPr="00132D17">
        <w:rPr>
          <w:rFonts w:eastAsia="Times New Roman" w:cstheme="minorHAnsi"/>
          <w:color w:val="333333"/>
          <w:kern w:val="0"/>
          <w:sz w:val="26"/>
          <w:szCs w:val="26"/>
          <w:lang w:eastAsia="da-DK"/>
          <w14:ligatures w14:val="none"/>
        </w:rPr>
        <w:t xml:space="preserve"> </w:t>
      </w:r>
    </w:p>
    <w:p w14:paraId="09141B23" w14:textId="77777777" w:rsidR="00132D17" w:rsidRPr="00132D17" w:rsidRDefault="00132D17" w:rsidP="0047303F">
      <w:pPr>
        <w:shd w:val="clear" w:color="auto" w:fill="FFFFFF"/>
        <w:spacing w:before="100" w:beforeAutospacing="1" w:after="100" w:afterAutospacing="1" w:line="276" w:lineRule="auto"/>
        <w:rPr>
          <w:rFonts w:eastAsia="Times New Roman" w:cstheme="minorHAnsi"/>
          <w:color w:val="333333"/>
          <w:kern w:val="0"/>
          <w:sz w:val="26"/>
          <w:szCs w:val="26"/>
          <w:lang w:eastAsia="da-DK"/>
          <w14:ligatures w14:val="none"/>
        </w:rPr>
      </w:pPr>
      <w:r w:rsidRPr="00132D17">
        <w:rPr>
          <w:rFonts w:eastAsia="Times New Roman" w:cstheme="minorHAnsi"/>
          <w:color w:val="333333"/>
          <w:kern w:val="0"/>
          <w:sz w:val="26"/>
          <w:szCs w:val="26"/>
          <w:lang w:eastAsia="da-DK"/>
          <w14:ligatures w14:val="none"/>
        </w:rPr>
        <w:t>Det græske område er meget bjergrigt. Bjergkæderne har opsplittet landet i en mængde dale, og det var besværligt og tidskrævende at vandre, køre eller ride fra én dal til en anden. Havet bandt de græske samfund sammen, mens bjergene skilte dem.</w:t>
      </w:r>
    </w:p>
    <w:p w14:paraId="6361D412" w14:textId="77777777" w:rsidR="00132D17" w:rsidRPr="00132D17" w:rsidRDefault="00132D17" w:rsidP="0047303F">
      <w:pPr>
        <w:shd w:val="clear" w:color="auto" w:fill="FFFFFF"/>
        <w:spacing w:before="100" w:beforeAutospacing="1" w:after="100" w:afterAutospacing="1" w:line="276" w:lineRule="auto"/>
        <w:rPr>
          <w:rFonts w:eastAsia="Times New Roman" w:cstheme="minorHAnsi"/>
          <w:color w:val="333333"/>
          <w:kern w:val="0"/>
          <w:sz w:val="26"/>
          <w:szCs w:val="26"/>
          <w:lang w:eastAsia="da-DK"/>
          <w14:ligatures w14:val="none"/>
        </w:rPr>
      </w:pPr>
      <w:r w:rsidRPr="00132D17">
        <w:rPr>
          <w:rFonts w:eastAsia="Times New Roman" w:cstheme="minorHAnsi"/>
          <w:color w:val="333333"/>
          <w:kern w:val="0"/>
          <w:sz w:val="26"/>
          <w:szCs w:val="26"/>
          <w:lang w:eastAsia="da-DK"/>
          <w14:ligatures w14:val="none"/>
        </w:rPr>
        <w:t>Grækerne var, så langt tilbage man kan følge dem i historien, et folk af bønder, fiskere, søfolk og handelsfolk. I dalene dyrkedes korn, vin og oliven. Man havde store fåreflokke, mens der kun var ringe græsningsmuligheder for kvæg. Fiskeriet ydede et stort bidrag til befolkningens ernæring, og græske søfarende drev handel i hele den østlige del af Middelhavet og ind i Sortehavet.</w:t>
      </w:r>
    </w:p>
    <w:p w14:paraId="3B11A5E2" w14:textId="78AA7D75" w:rsidR="00132D17" w:rsidRPr="0047303F" w:rsidRDefault="00132D17" w:rsidP="0047303F">
      <w:pPr>
        <w:shd w:val="clear" w:color="auto" w:fill="FFFFFF"/>
        <w:spacing w:after="0" w:line="276" w:lineRule="auto"/>
        <w:rPr>
          <w:rFonts w:eastAsia="Times New Roman" w:cstheme="minorHAnsi"/>
          <w:color w:val="333333"/>
          <w:kern w:val="0"/>
          <w:sz w:val="26"/>
          <w:szCs w:val="26"/>
          <w:lang w:eastAsia="da-DK"/>
          <w14:ligatures w14:val="none"/>
        </w:rPr>
      </w:pPr>
      <w:r w:rsidRPr="00132D17">
        <w:rPr>
          <w:rFonts w:eastAsia="Times New Roman" w:cstheme="minorHAnsi"/>
          <w:color w:val="333333"/>
          <w:kern w:val="0"/>
          <w:sz w:val="26"/>
          <w:szCs w:val="26"/>
          <w:lang w:eastAsia="da-DK"/>
          <w14:ligatures w14:val="none"/>
        </w:rPr>
        <w:t xml:space="preserve">Netop Grækenlands placering ved den østlige del af Middelhavet betød, at grækerne har haft nære forbindelser til de højkulturer, der fra ÷3500 udviklede sig i Ægypten og i Mesopotamien. Græske søfolk og handelsfolk besejlede havne i Ægypten og i Mellemøsten (Israel og Libanon), som igennem århundreder var et omstridt område mellem Ægypten og Mesopotamiens vekslende </w:t>
      </w:r>
      <w:r w:rsidR="007260F0">
        <w:rPr>
          <w:rFonts w:eastAsia="Times New Roman" w:cstheme="minorHAnsi"/>
          <w:color w:val="333333"/>
          <w:kern w:val="0"/>
          <w:sz w:val="26"/>
          <w:szCs w:val="26"/>
          <w:lang w:eastAsia="da-DK"/>
          <w14:ligatures w14:val="none"/>
        </w:rPr>
        <w:t>imperier</w:t>
      </w:r>
      <w:r w:rsidR="002054FE" w:rsidRPr="0047303F">
        <w:rPr>
          <w:rFonts w:eastAsia="Times New Roman" w:cstheme="minorHAnsi"/>
          <w:color w:val="333333"/>
          <w:kern w:val="0"/>
          <w:sz w:val="26"/>
          <w:szCs w:val="26"/>
          <w:lang w:eastAsia="da-DK"/>
          <w14:ligatures w14:val="none"/>
        </w:rPr>
        <w:t>.</w:t>
      </w:r>
    </w:p>
    <w:p w14:paraId="3FCDE422" w14:textId="77777777" w:rsidR="002054FE" w:rsidRDefault="002054FE" w:rsidP="0047303F">
      <w:pPr>
        <w:shd w:val="clear" w:color="auto" w:fill="FFFFFF"/>
        <w:spacing w:after="0" w:line="276" w:lineRule="auto"/>
        <w:rPr>
          <w:rFonts w:eastAsia="Times New Roman" w:cstheme="minorHAnsi"/>
          <w:color w:val="333333"/>
          <w:kern w:val="0"/>
          <w:sz w:val="26"/>
          <w:szCs w:val="26"/>
          <w:lang w:eastAsia="da-DK"/>
          <w14:ligatures w14:val="none"/>
        </w:rPr>
      </w:pPr>
    </w:p>
    <w:p w14:paraId="08657F08" w14:textId="650B61B3" w:rsidR="00A274CF" w:rsidRDefault="00D633F9" w:rsidP="0047303F">
      <w:pPr>
        <w:shd w:val="clear" w:color="auto" w:fill="FFFFFF"/>
        <w:spacing w:after="0" w:line="276" w:lineRule="auto"/>
        <w:rPr>
          <w:rFonts w:eastAsia="Times New Roman" w:cstheme="minorHAnsi"/>
          <w:b/>
          <w:bCs/>
          <w:color w:val="333333"/>
          <w:kern w:val="36"/>
          <w:sz w:val="42"/>
          <w:szCs w:val="42"/>
          <w:lang w:eastAsia="da-DK"/>
          <w14:ligatures w14:val="none"/>
        </w:rPr>
      </w:pPr>
      <w:r>
        <w:rPr>
          <w:rFonts w:eastAsia="Times New Roman" w:cstheme="minorHAnsi"/>
          <w:b/>
          <w:bCs/>
          <w:color w:val="333333"/>
          <w:kern w:val="36"/>
          <w:sz w:val="42"/>
          <w:szCs w:val="42"/>
          <w:lang w:eastAsia="da-DK"/>
          <w14:ligatures w14:val="none"/>
        </w:rPr>
        <w:t>Den græske kolonisering</w:t>
      </w:r>
    </w:p>
    <w:p w14:paraId="7C451395" w14:textId="3AA72130" w:rsidR="00D633F9" w:rsidRPr="0047303F" w:rsidRDefault="00D633F9" w:rsidP="00D633F9">
      <w:pPr>
        <w:pStyle w:val="NormalWeb"/>
        <w:shd w:val="clear" w:color="auto" w:fill="FFFFFF"/>
        <w:spacing w:line="276" w:lineRule="auto"/>
        <w:rPr>
          <w:rFonts w:asciiTheme="minorHAnsi" w:hAnsiTheme="minorHAnsi" w:cstheme="minorHAnsi"/>
          <w:color w:val="333333"/>
          <w:sz w:val="26"/>
          <w:szCs w:val="26"/>
        </w:rPr>
      </w:pPr>
      <w:r w:rsidRPr="0047303F">
        <w:rPr>
          <w:rFonts w:asciiTheme="minorHAnsi" w:hAnsiTheme="minorHAnsi" w:cstheme="minorHAnsi"/>
          <w:color w:val="333333"/>
          <w:sz w:val="26"/>
          <w:szCs w:val="26"/>
        </w:rPr>
        <w:t xml:space="preserve">Fra omkring ÷750 begyndte grækerne at anlægge bosættelser over det meste af Middelhavsområdet. Det synes at have været den enkelte </w:t>
      </w:r>
      <w:r w:rsidRPr="007260F0">
        <w:rPr>
          <w:rFonts w:asciiTheme="minorHAnsi" w:hAnsiTheme="minorHAnsi" w:cstheme="minorHAnsi"/>
          <w:b/>
          <w:bCs/>
          <w:color w:val="333333"/>
          <w:sz w:val="26"/>
          <w:szCs w:val="26"/>
        </w:rPr>
        <w:t>polis</w:t>
      </w:r>
      <w:r w:rsidRPr="0047303F">
        <w:rPr>
          <w:rFonts w:asciiTheme="minorHAnsi" w:hAnsiTheme="minorHAnsi" w:cstheme="minorHAnsi"/>
          <w:color w:val="333333"/>
          <w:sz w:val="26"/>
          <w:szCs w:val="26"/>
        </w:rPr>
        <w:t xml:space="preserve">, der besluttede at bosætte en del af befolkningen et sted uden for det græske område, hvor det var muligt at skaffe </w:t>
      </w:r>
      <w:r>
        <w:rPr>
          <w:rFonts w:asciiTheme="minorHAnsi" w:hAnsiTheme="minorHAnsi" w:cstheme="minorHAnsi"/>
          <w:color w:val="333333"/>
          <w:sz w:val="26"/>
          <w:szCs w:val="26"/>
        </w:rPr>
        <w:lastRenderedPageBreak/>
        <w:t>s</w:t>
      </w:r>
      <w:r w:rsidRPr="0047303F">
        <w:rPr>
          <w:rFonts w:asciiTheme="minorHAnsi" w:hAnsiTheme="minorHAnsi" w:cstheme="minorHAnsi"/>
          <w:color w:val="333333"/>
          <w:sz w:val="26"/>
          <w:szCs w:val="26"/>
        </w:rPr>
        <w:t xml:space="preserve">ig jord. Kolonierne blev selvstændige </w:t>
      </w:r>
      <w:r w:rsidRPr="007260F0">
        <w:rPr>
          <w:rFonts w:asciiTheme="minorHAnsi" w:hAnsiTheme="minorHAnsi" w:cstheme="minorHAnsi"/>
          <w:b/>
          <w:bCs/>
          <w:color w:val="333333"/>
          <w:sz w:val="26"/>
          <w:szCs w:val="26"/>
        </w:rPr>
        <w:t>bystater</w:t>
      </w:r>
      <w:r w:rsidRPr="0047303F">
        <w:rPr>
          <w:rFonts w:asciiTheme="minorHAnsi" w:hAnsiTheme="minorHAnsi" w:cstheme="minorHAnsi"/>
          <w:color w:val="333333"/>
          <w:sz w:val="26"/>
          <w:szCs w:val="26"/>
        </w:rPr>
        <w:t>, men kunne bevare en vis tilknytning til moderbyen.</w:t>
      </w:r>
    </w:p>
    <w:p w14:paraId="010D4048" w14:textId="77777777" w:rsidR="00D633F9" w:rsidRPr="0047303F" w:rsidRDefault="00D633F9" w:rsidP="00D633F9">
      <w:pPr>
        <w:pStyle w:val="NormalWeb"/>
        <w:shd w:val="clear" w:color="auto" w:fill="FFFFFF"/>
        <w:spacing w:line="276" w:lineRule="auto"/>
        <w:rPr>
          <w:rFonts w:asciiTheme="minorHAnsi" w:hAnsiTheme="minorHAnsi" w:cstheme="minorHAnsi"/>
          <w:color w:val="333333"/>
          <w:sz w:val="26"/>
          <w:szCs w:val="26"/>
        </w:rPr>
      </w:pPr>
      <w:r w:rsidRPr="0047303F">
        <w:rPr>
          <w:rFonts w:asciiTheme="minorHAnsi" w:hAnsiTheme="minorHAnsi" w:cstheme="minorHAnsi"/>
          <w:color w:val="333333"/>
          <w:sz w:val="26"/>
          <w:szCs w:val="26"/>
        </w:rPr>
        <w:t>Forklaringen på denne </w:t>
      </w:r>
      <w:r w:rsidRPr="0047303F">
        <w:rPr>
          <w:rStyle w:val="index"/>
          <w:rFonts w:asciiTheme="minorHAnsi" w:hAnsiTheme="minorHAnsi" w:cstheme="minorHAnsi"/>
          <w:color w:val="333333"/>
          <w:sz w:val="26"/>
          <w:szCs w:val="26"/>
          <w:bdr w:val="none" w:sz="0" w:space="0" w:color="auto" w:frame="1"/>
        </w:rPr>
        <w:t>kolonisering</w:t>
      </w:r>
      <w:r w:rsidRPr="0047303F">
        <w:rPr>
          <w:rFonts w:asciiTheme="minorHAnsi" w:hAnsiTheme="minorHAnsi" w:cstheme="minorHAnsi"/>
          <w:color w:val="333333"/>
          <w:sz w:val="26"/>
          <w:szCs w:val="26"/>
        </w:rPr>
        <w:t> er utvivlsomt en befolkningstilvækst, der lagde et stort pres på Grækenlands begrænsede ressourcer. Tendensen til overbefolkning gav sig udslag i sociale spændinger, som man kunne afhjælpe ved at bosætte overskudsbefolkningen andre steder.</w:t>
      </w:r>
    </w:p>
    <w:p w14:paraId="18E16747" w14:textId="05916AFD" w:rsidR="002054FE" w:rsidRPr="007260F0" w:rsidRDefault="007260F0" w:rsidP="007260F0">
      <w:pPr>
        <w:spacing w:line="276" w:lineRule="auto"/>
        <w:rPr>
          <w:rFonts w:cstheme="minorHAnsi"/>
        </w:rPr>
      </w:pPr>
      <w:r w:rsidRPr="007260F0">
        <w:rPr>
          <w:rFonts w:cstheme="minorHAnsi"/>
          <w:noProof/>
          <w:color w:val="333333"/>
          <w:sz w:val="26"/>
          <w:szCs w:val="26"/>
        </w:rPr>
        <mc:AlternateContent>
          <mc:Choice Requires="wps">
            <w:drawing>
              <wp:anchor distT="45720" distB="45720" distL="114300" distR="114300" simplePos="0" relativeHeight="251660288" behindDoc="0" locked="0" layoutInCell="1" allowOverlap="1" wp14:anchorId="36C211FA" wp14:editId="3CEF59A6">
                <wp:simplePos x="0" y="0"/>
                <wp:positionH relativeFrom="margin">
                  <wp:align>center</wp:align>
                </wp:positionH>
                <wp:positionV relativeFrom="paragraph">
                  <wp:posOffset>53975</wp:posOffset>
                </wp:positionV>
                <wp:extent cx="2781300" cy="1404620"/>
                <wp:effectExtent l="0" t="0" r="19050" b="1079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404620"/>
                        </a:xfrm>
                        <a:prstGeom prst="rect">
                          <a:avLst/>
                        </a:prstGeom>
                        <a:solidFill>
                          <a:srgbClr val="FFFFFF"/>
                        </a:solidFill>
                        <a:ln w="9525">
                          <a:solidFill>
                            <a:srgbClr val="000000"/>
                          </a:solidFill>
                          <a:miter lim="800000"/>
                          <a:headEnd/>
                          <a:tailEnd/>
                        </a:ln>
                      </wps:spPr>
                      <wps:txbx>
                        <w:txbxContent>
                          <w:p w14:paraId="36898826" w14:textId="23FB4D09" w:rsidR="007260F0" w:rsidRPr="007260F0" w:rsidRDefault="007260F0" w:rsidP="007260F0">
                            <w:pPr>
                              <w:pStyle w:val="Overskrift2"/>
                              <w:shd w:val="clear" w:color="auto" w:fill="FFFFFF"/>
                              <w:spacing w:before="0" w:line="276" w:lineRule="auto"/>
                              <w:rPr>
                                <w:rFonts w:asciiTheme="minorHAnsi" w:hAnsiTheme="minorHAnsi" w:cstheme="minorHAnsi"/>
                                <w:i/>
                                <w:iCs/>
                                <w:color w:val="333333"/>
                              </w:rPr>
                            </w:pPr>
                            <w:r w:rsidRPr="007260F0">
                              <w:rPr>
                                <w:rFonts w:asciiTheme="minorHAnsi" w:hAnsiTheme="minorHAnsi" w:cstheme="minorHAnsi"/>
                                <w:i/>
                                <w:iCs/>
                                <w:color w:val="333333"/>
                              </w:rPr>
                              <w:t>Grækernes kolonier omk. 500 f.Kr.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C211FA" id="_x0000_t202" coordsize="21600,21600" o:spt="202" path="m,l,21600r21600,l21600,xe">
                <v:stroke joinstyle="miter"/>
                <v:path gradientshapeok="t" o:connecttype="rect"/>
              </v:shapetype>
              <v:shape id="Tekstfelt 2" o:spid="_x0000_s1026" type="#_x0000_t202" style="position:absolute;margin-left:0;margin-top:4.25pt;width:219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">
                <v:textbox style="mso-fit-shape-to-text:t">
                  <w:txbxContent>
                    <w:p w14:paraId="36898826" w14:textId="23FB4D09" w:rsidR="007260F0" w:rsidRPr="007260F0" w:rsidRDefault="007260F0" w:rsidP="007260F0">
                      <w:pPr>
                        <w:pStyle w:val="Overskrift2"/>
                        <w:shd w:val="clear" w:color="auto" w:fill="FFFFFF"/>
                        <w:spacing w:before="0" w:line="276" w:lineRule="auto"/>
                        <w:rPr>
                          <w:rFonts w:asciiTheme="minorHAnsi" w:hAnsiTheme="minorHAnsi" w:cstheme="minorHAnsi"/>
                          <w:i/>
                          <w:iCs/>
                          <w:color w:val="333333"/>
                        </w:rPr>
                      </w:pPr>
                      <w:r w:rsidRPr="007260F0">
                        <w:rPr>
                          <w:rFonts w:asciiTheme="minorHAnsi" w:hAnsiTheme="minorHAnsi" w:cstheme="minorHAnsi"/>
                          <w:i/>
                          <w:iCs/>
                          <w:color w:val="333333"/>
                        </w:rPr>
                        <w:t>Grækernes kolonier omk. 500 f.Kr.</w:t>
                      </w:r>
                    </w:p>
                  </w:txbxContent>
                </v:textbox>
                <w10:wrap type="square" anchorx="margin"/>
              </v:shape>
            </w:pict>
          </mc:Fallback>
        </mc:AlternateContent>
      </w:r>
      <w:r w:rsidR="002054FE" w:rsidRPr="0047303F">
        <w:rPr>
          <w:rFonts w:cstheme="minorHAnsi"/>
        </w:rPr>
        <w:drawing>
          <wp:anchor distT="0" distB="0" distL="114300" distR="114300" simplePos="0" relativeHeight="251658240" behindDoc="0" locked="0" layoutInCell="1" allowOverlap="1" wp14:anchorId="2549083F" wp14:editId="443F3BEC">
            <wp:simplePos x="0" y="0"/>
            <wp:positionH relativeFrom="column">
              <wp:posOffset>1588135</wp:posOffset>
            </wp:positionH>
            <wp:positionV relativeFrom="paragraph">
              <wp:posOffset>5080</wp:posOffset>
            </wp:positionV>
            <wp:extent cx="4594225" cy="2994660"/>
            <wp:effectExtent l="0" t="0" r="0" b="0"/>
            <wp:wrapSquare wrapText="bothSides"/>
            <wp:docPr id="768864768" name="Billede 1" descr="Et billede, der indeholder tekst, kort, atla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864768" name="Billede 1" descr="Et billede, der indeholder tekst, kort, atlas&#10;&#10;Automatisk genereret beskrivels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94225" cy="2994660"/>
                    </a:xfrm>
                    <a:prstGeom prst="rect">
                      <a:avLst/>
                    </a:prstGeom>
                  </pic:spPr>
                </pic:pic>
              </a:graphicData>
            </a:graphic>
            <wp14:sizeRelH relativeFrom="margin">
              <wp14:pctWidth>0</wp14:pctWidth>
            </wp14:sizeRelH>
            <wp14:sizeRelV relativeFrom="margin">
              <wp14:pctHeight>0</wp14:pctHeight>
            </wp14:sizeRelV>
          </wp:anchor>
        </w:drawing>
      </w:r>
      <w:r w:rsidR="002054FE" w:rsidRPr="0047303F">
        <w:rPr>
          <w:rFonts w:cstheme="minorHAnsi"/>
          <w:color w:val="333333"/>
          <w:sz w:val="26"/>
          <w:szCs w:val="26"/>
        </w:rPr>
        <w:t>De græske kolonier blev altid placeret ved kysten. De blev et net af handels- og søfartsbyer. Dermed styrkedes grækernes rolle som et dominerende handelsfolk i Middelhavsområdet. Her kunne man omkring ÷500 næsten overalt finde græsktalende folk. En række af Middelhavets store havnebyer er oprindeligt græske kolonier: Istanbul (græsk: Byzantium), Napoli, Marseilles, Syrakus. Hermed udbredtes ikke alene det græske sprog, men også græsk bykultur, arkitektur, litteratur, filosofi osv.</w:t>
      </w:r>
    </w:p>
    <w:p w14:paraId="1A43E0FE" w14:textId="77777777" w:rsidR="002054FE" w:rsidRPr="0047303F" w:rsidRDefault="002054FE" w:rsidP="0047303F">
      <w:pPr>
        <w:pStyle w:val="NormalWeb"/>
        <w:shd w:val="clear" w:color="auto" w:fill="FFFFFF"/>
        <w:spacing w:before="0" w:beforeAutospacing="0" w:after="0" w:afterAutospacing="0" w:line="276" w:lineRule="auto"/>
        <w:rPr>
          <w:rFonts w:asciiTheme="minorHAnsi" w:hAnsiTheme="minorHAnsi" w:cstheme="minorHAnsi"/>
          <w:color w:val="333333"/>
          <w:sz w:val="26"/>
          <w:szCs w:val="26"/>
        </w:rPr>
      </w:pPr>
      <w:r w:rsidRPr="0047303F">
        <w:rPr>
          <w:rFonts w:asciiTheme="minorHAnsi" w:hAnsiTheme="minorHAnsi" w:cstheme="minorHAnsi"/>
          <w:color w:val="333333"/>
          <w:sz w:val="26"/>
          <w:szCs w:val="26"/>
        </w:rPr>
        <w:t>I det hele taget færdedes der grækere lige fra det vestlige Middelhav til Indien. De var handelsfolk, håndværkere og i vid udstrækning også lejesoldater.</w:t>
      </w:r>
    </w:p>
    <w:p w14:paraId="38EB2865" w14:textId="77777777" w:rsidR="0047303F" w:rsidRPr="0047303F" w:rsidRDefault="0047303F" w:rsidP="0047303F">
      <w:pPr>
        <w:pStyle w:val="NormalWeb"/>
        <w:shd w:val="clear" w:color="auto" w:fill="FFFFFF"/>
        <w:spacing w:before="0" w:beforeAutospacing="0" w:after="0" w:afterAutospacing="0" w:line="276" w:lineRule="auto"/>
        <w:rPr>
          <w:rFonts w:asciiTheme="minorHAnsi" w:hAnsiTheme="minorHAnsi" w:cstheme="minorHAnsi"/>
          <w:color w:val="333333"/>
          <w:sz w:val="26"/>
          <w:szCs w:val="26"/>
        </w:rPr>
      </w:pPr>
    </w:p>
    <w:p w14:paraId="411D643C" w14:textId="45CBB078" w:rsidR="0047303F" w:rsidRPr="0047303F" w:rsidRDefault="0047303F" w:rsidP="0047303F">
      <w:pPr>
        <w:pStyle w:val="NormalWeb"/>
        <w:shd w:val="clear" w:color="auto" w:fill="FFFFFF"/>
        <w:spacing w:before="0" w:beforeAutospacing="0" w:after="0" w:afterAutospacing="0" w:line="276" w:lineRule="auto"/>
        <w:rPr>
          <w:rFonts w:asciiTheme="minorHAnsi" w:hAnsiTheme="minorHAnsi" w:cstheme="minorHAnsi"/>
          <w:color w:val="333333"/>
          <w:sz w:val="26"/>
          <w:szCs w:val="26"/>
        </w:rPr>
      </w:pPr>
      <w:r w:rsidRPr="0047303F">
        <w:rPr>
          <w:rFonts w:asciiTheme="minorHAnsi" w:hAnsiTheme="minorHAnsi" w:cstheme="minorHAnsi"/>
          <w:color w:val="333333"/>
          <w:sz w:val="26"/>
          <w:szCs w:val="26"/>
        </w:rPr>
        <w:t>Spørgsmål:</w:t>
      </w:r>
    </w:p>
    <w:p w14:paraId="6047B418" w14:textId="77777777" w:rsidR="0047303F" w:rsidRPr="0047303F" w:rsidRDefault="0047303F" w:rsidP="0047303F">
      <w:pPr>
        <w:pStyle w:val="NormalWeb"/>
        <w:numPr>
          <w:ilvl w:val="0"/>
          <w:numId w:val="2"/>
        </w:numPr>
        <w:spacing w:line="276" w:lineRule="auto"/>
        <w:rPr>
          <w:rFonts w:asciiTheme="minorHAnsi" w:hAnsiTheme="minorHAnsi" w:cstheme="minorHAnsi"/>
          <w:color w:val="333333"/>
          <w:sz w:val="26"/>
          <w:szCs w:val="26"/>
        </w:rPr>
      </w:pPr>
      <w:r w:rsidRPr="0047303F">
        <w:rPr>
          <w:rFonts w:asciiTheme="minorHAnsi" w:hAnsiTheme="minorHAnsi" w:cstheme="minorHAnsi"/>
          <w:color w:val="333333"/>
          <w:sz w:val="26"/>
          <w:szCs w:val="26"/>
        </w:rPr>
        <w:t>Hvorfor grundlagde de græske bystater kolonier – og hvordan gavnede kolonierne moderbyerne?</w:t>
      </w:r>
    </w:p>
    <w:p w14:paraId="04A6FDB4" w14:textId="77777777" w:rsidR="0047303F" w:rsidRPr="0047303F" w:rsidRDefault="0047303F" w:rsidP="0047303F">
      <w:pPr>
        <w:pStyle w:val="NormalWeb"/>
        <w:shd w:val="clear" w:color="auto" w:fill="FFFFFF"/>
        <w:spacing w:before="0" w:beforeAutospacing="0" w:after="0" w:afterAutospacing="0" w:line="276" w:lineRule="auto"/>
        <w:rPr>
          <w:rFonts w:asciiTheme="minorHAnsi" w:hAnsiTheme="minorHAnsi" w:cstheme="minorHAnsi"/>
          <w:color w:val="333333"/>
          <w:sz w:val="26"/>
          <w:szCs w:val="26"/>
        </w:rPr>
      </w:pPr>
    </w:p>
    <w:p w14:paraId="4E5090B1" w14:textId="77777777" w:rsidR="002054FE" w:rsidRPr="00132D17" w:rsidRDefault="002054FE" w:rsidP="00132D17">
      <w:pPr>
        <w:shd w:val="clear" w:color="auto" w:fill="FFFFFF"/>
        <w:spacing w:after="0" w:line="240" w:lineRule="auto"/>
        <w:rPr>
          <w:rFonts w:eastAsia="Times New Roman" w:cstheme="minorHAnsi"/>
          <w:color w:val="333333"/>
          <w:kern w:val="0"/>
          <w:sz w:val="26"/>
          <w:szCs w:val="26"/>
          <w:lang w:eastAsia="da-DK"/>
          <w14:ligatures w14:val="none"/>
        </w:rPr>
      </w:pPr>
    </w:p>
    <w:p w14:paraId="08CEB9E5" w14:textId="77777777" w:rsidR="002B64E0" w:rsidRPr="0047303F" w:rsidRDefault="002B64E0">
      <w:pPr>
        <w:rPr>
          <w:rFonts w:cstheme="minorHAnsi"/>
        </w:rPr>
      </w:pPr>
    </w:p>
    <w:sectPr w:rsidR="002B64E0" w:rsidRPr="0047303F">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DA2CF" w14:textId="77777777" w:rsidR="00132D17" w:rsidRDefault="00132D17" w:rsidP="00132D17">
      <w:pPr>
        <w:spacing w:after="0" w:line="240" w:lineRule="auto"/>
      </w:pPr>
      <w:r>
        <w:separator/>
      </w:r>
    </w:p>
  </w:endnote>
  <w:endnote w:type="continuationSeparator" w:id="0">
    <w:p w14:paraId="07E7AC0B" w14:textId="77777777" w:rsidR="00132D17" w:rsidRDefault="00132D17" w:rsidP="00132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D5EAF" w14:textId="77777777" w:rsidR="00132D17" w:rsidRDefault="00132D17" w:rsidP="00132D17">
      <w:pPr>
        <w:spacing w:after="0" w:line="240" w:lineRule="auto"/>
      </w:pPr>
      <w:r>
        <w:separator/>
      </w:r>
    </w:p>
  </w:footnote>
  <w:footnote w:type="continuationSeparator" w:id="0">
    <w:p w14:paraId="14CC292A" w14:textId="77777777" w:rsidR="00132D17" w:rsidRDefault="00132D17" w:rsidP="00132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A3A9" w14:textId="017863AD" w:rsidR="00132D17" w:rsidRDefault="00132D17">
    <w:pPr>
      <w:pStyle w:val="Sidehoved"/>
    </w:pPr>
    <w:r>
      <w:rPr>
        <w:noProof/>
      </w:rPr>
      <mc:AlternateContent>
        <mc:Choice Requires="wps">
          <w:drawing>
            <wp:anchor distT="0" distB="0" distL="114300" distR="114300" simplePos="0" relativeHeight="251660288" behindDoc="0" locked="0" layoutInCell="0" allowOverlap="1" wp14:anchorId="0294A304" wp14:editId="1B3E88A7">
              <wp:simplePos x="0" y="0"/>
              <wp:positionH relativeFrom="margin">
                <wp:align>left</wp:align>
              </wp:positionH>
              <wp:positionV relativeFrom="topMargin">
                <wp:align>center</wp:align>
              </wp:positionV>
              <wp:extent cx="5943600" cy="170815"/>
              <wp:effectExtent l="0" t="0" r="0" b="1905"/>
              <wp:wrapNone/>
              <wp:docPr id="218" name="Tekstfelt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023FDD72" w14:textId="6BE37636" w:rsidR="00132D17" w:rsidRDefault="00132D17">
                              <w:pPr>
                                <w:spacing w:after="0" w:line="240" w:lineRule="auto"/>
                              </w:pPr>
                              <w:r w:rsidRPr="00132D17">
                                <w:t>https://verdenfoer1914idanskperspektiv.systime.dk/?id=766</w:t>
                              </w:r>
                              <w: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294A304" id="_x0000_t202" coordsize="21600,21600" o:spt="202" path="m,l,21600r21600,l21600,xe">
              <v:stroke joinstyle="miter"/>
              <v:path gradientshapeok="t" o:connecttype="rect"/>
            </v:shapetype>
            <v:shape id="Tekstfelt 68" o:spid="_x0000_s1027"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023FDD72" w14:textId="6BE37636" w:rsidR="00132D17" w:rsidRDefault="00132D17">
                        <w:pPr>
                          <w:spacing w:after="0" w:line="240" w:lineRule="auto"/>
                        </w:pPr>
                        <w:r w:rsidRPr="00132D17">
                          <w:t>https://verdenfoer1914idanskperspektiv.systime.dk/?id=766</w:t>
                        </w:r>
                        <w:r>
                          <w:t xml:space="preserve"> </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490D367C" wp14:editId="1AF00D00">
              <wp:simplePos x="0" y="0"/>
              <wp:positionH relativeFrom="page">
                <wp:align>left</wp:align>
              </wp:positionH>
              <wp:positionV relativeFrom="topMargin">
                <wp:align>center</wp:align>
              </wp:positionV>
              <wp:extent cx="914400" cy="170815"/>
              <wp:effectExtent l="0" t="0" r="0" b="635"/>
              <wp:wrapNone/>
              <wp:docPr id="219" name="Tekstfelt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301D7110" w14:textId="77777777" w:rsidR="00132D17" w:rsidRDefault="00132D17">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90D367C" id="Tekstfelt 69" o:spid="_x0000_s1028"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8d08d [1945]" stroked="f">
              <v:textbox style="mso-fit-shape-to-text:t" inset=",0,,0">
                <w:txbxContent>
                  <w:p w14:paraId="301D7110" w14:textId="77777777" w:rsidR="00132D17" w:rsidRDefault="00132D17">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E302E"/>
    <w:multiLevelType w:val="multilevel"/>
    <w:tmpl w:val="108AB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E00A88"/>
    <w:multiLevelType w:val="multilevel"/>
    <w:tmpl w:val="51D6E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8031068">
    <w:abstractNumId w:val="1"/>
  </w:num>
  <w:num w:numId="2" w16cid:durableId="430704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D17"/>
    <w:rsid w:val="00132D17"/>
    <w:rsid w:val="002054FE"/>
    <w:rsid w:val="002B64E0"/>
    <w:rsid w:val="0047303F"/>
    <w:rsid w:val="007260F0"/>
    <w:rsid w:val="00A274CF"/>
    <w:rsid w:val="00B67B84"/>
    <w:rsid w:val="00D633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A46FC"/>
  <w15:chartTrackingRefBased/>
  <w15:docId w15:val="{6E0BD73D-3252-43D5-9A19-C352E484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132D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paragraph" w:styleId="Overskrift2">
    <w:name w:val="heading 2"/>
    <w:basedOn w:val="Normal"/>
    <w:next w:val="Normal"/>
    <w:link w:val="Overskrift2Tegn"/>
    <w:uiPriority w:val="9"/>
    <w:unhideWhenUsed/>
    <w:qFormat/>
    <w:rsid w:val="002054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32D17"/>
    <w:rPr>
      <w:rFonts w:ascii="Times New Roman" w:eastAsia="Times New Roman" w:hAnsi="Times New Roman" w:cs="Times New Roman"/>
      <w:b/>
      <w:bCs/>
      <w:kern w:val="36"/>
      <w:sz w:val="48"/>
      <w:szCs w:val="48"/>
      <w:lang w:eastAsia="da-DK"/>
      <w14:ligatures w14:val="none"/>
    </w:rPr>
  </w:style>
  <w:style w:type="paragraph" w:styleId="NormalWeb">
    <w:name w:val="Normal (Web)"/>
    <w:basedOn w:val="Normal"/>
    <w:uiPriority w:val="99"/>
    <w:semiHidden/>
    <w:unhideWhenUsed/>
    <w:rsid w:val="00132D17"/>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semiHidden/>
    <w:unhideWhenUsed/>
    <w:rsid w:val="00132D17"/>
    <w:rPr>
      <w:color w:val="0000FF"/>
      <w:u w:val="single"/>
    </w:rPr>
  </w:style>
  <w:style w:type="paragraph" w:styleId="Sidehoved">
    <w:name w:val="header"/>
    <w:basedOn w:val="Normal"/>
    <w:link w:val="SidehovedTegn"/>
    <w:uiPriority w:val="99"/>
    <w:unhideWhenUsed/>
    <w:rsid w:val="00132D1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32D17"/>
  </w:style>
  <w:style w:type="paragraph" w:styleId="Sidefod">
    <w:name w:val="footer"/>
    <w:basedOn w:val="Normal"/>
    <w:link w:val="SidefodTegn"/>
    <w:uiPriority w:val="99"/>
    <w:unhideWhenUsed/>
    <w:rsid w:val="00132D1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32D17"/>
  </w:style>
  <w:style w:type="character" w:customStyle="1" w:styleId="Overskrift2Tegn">
    <w:name w:val="Overskrift 2 Tegn"/>
    <w:basedOn w:val="Standardskrifttypeiafsnit"/>
    <w:link w:val="Overskrift2"/>
    <w:uiPriority w:val="9"/>
    <w:rsid w:val="002054FE"/>
    <w:rPr>
      <w:rFonts w:asciiTheme="majorHAnsi" w:eastAsiaTheme="majorEastAsia" w:hAnsiTheme="majorHAnsi" w:cstheme="majorBidi"/>
      <w:color w:val="2F5496" w:themeColor="accent1" w:themeShade="BF"/>
      <w:sz w:val="26"/>
      <w:szCs w:val="26"/>
    </w:rPr>
  </w:style>
  <w:style w:type="paragraph" w:customStyle="1" w:styleId="ce-gallerycol">
    <w:name w:val="ce-gallery__col"/>
    <w:basedOn w:val="Normal"/>
    <w:rsid w:val="002054FE"/>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index">
    <w:name w:val="index"/>
    <w:basedOn w:val="Standardskrifttypeiafsnit"/>
    <w:rsid w:val="002054FE"/>
  </w:style>
  <w:style w:type="paragraph" w:styleId="Titel">
    <w:name w:val="Title"/>
    <w:basedOn w:val="Normal"/>
    <w:next w:val="Normal"/>
    <w:link w:val="TitelTegn"/>
    <w:uiPriority w:val="10"/>
    <w:qFormat/>
    <w:rsid w:val="00A274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274C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13629">
      <w:bodyDiv w:val="1"/>
      <w:marLeft w:val="0"/>
      <w:marRight w:val="0"/>
      <w:marTop w:val="0"/>
      <w:marBottom w:val="0"/>
      <w:divBdr>
        <w:top w:val="none" w:sz="0" w:space="0" w:color="auto"/>
        <w:left w:val="none" w:sz="0" w:space="0" w:color="auto"/>
        <w:bottom w:val="none" w:sz="0" w:space="0" w:color="auto"/>
        <w:right w:val="none" w:sz="0" w:space="0" w:color="auto"/>
      </w:divBdr>
      <w:divsChild>
        <w:div w:id="592788773">
          <w:marLeft w:val="0"/>
          <w:marRight w:val="0"/>
          <w:marTop w:val="0"/>
          <w:marBottom w:val="0"/>
          <w:divBdr>
            <w:top w:val="none" w:sz="0" w:space="0" w:color="DDDDDD"/>
            <w:left w:val="none" w:sz="0" w:space="0" w:color="DDDDDD"/>
            <w:bottom w:val="none" w:sz="0" w:space="0" w:color="DDDDDD"/>
            <w:right w:val="none" w:sz="0" w:space="0" w:color="DDDDDD"/>
          </w:divBdr>
          <w:divsChild>
            <w:div w:id="366411897">
              <w:marLeft w:val="0"/>
              <w:marRight w:val="0"/>
              <w:marTop w:val="0"/>
              <w:marBottom w:val="0"/>
              <w:divBdr>
                <w:top w:val="none" w:sz="0" w:space="0" w:color="DDDDDD"/>
                <w:left w:val="none" w:sz="0" w:space="0" w:color="DDDDDD"/>
                <w:bottom w:val="none" w:sz="0" w:space="0" w:color="DDDDDD"/>
                <w:right w:val="none" w:sz="0" w:space="0" w:color="DDDDDD"/>
              </w:divBdr>
              <w:divsChild>
                <w:div w:id="1229028753">
                  <w:marLeft w:val="0"/>
                  <w:marRight w:val="0"/>
                  <w:marTop w:val="0"/>
                  <w:marBottom w:val="0"/>
                  <w:divBdr>
                    <w:top w:val="none" w:sz="0" w:space="0" w:color="DDDDDD"/>
                    <w:left w:val="none" w:sz="0" w:space="0" w:color="DDDDDD"/>
                    <w:bottom w:val="none" w:sz="0" w:space="0" w:color="DDDDDD"/>
                    <w:right w:val="none" w:sz="0" w:space="0" w:color="DDDDDD"/>
                  </w:divBdr>
                  <w:divsChild>
                    <w:div w:id="429161369">
                      <w:marLeft w:val="0"/>
                      <w:marRight w:val="0"/>
                      <w:marTop w:val="0"/>
                      <w:marBottom w:val="0"/>
                      <w:divBdr>
                        <w:top w:val="none" w:sz="0" w:space="0" w:color="DDDDDD"/>
                        <w:left w:val="none" w:sz="0" w:space="0" w:color="DDDDDD"/>
                        <w:bottom w:val="none" w:sz="0" w:space="0" w:color="DDDDDD"/>
                        <w:right w:val="none" w:sz="0" w:space="0" w:color="DDDDDD"/>
                      </w:divBdr>
                    </w:div>
                  </w:divsChild>
                </w:div>
                <w:div w:id="562326599">
                  <w:marLeft w:val="0"/>
                  <w:marRight w:val="0"/>
                  <w:marTop w:val="0"/>
                  <w:marBottom w:val="0"/>
                  <w:divBdr>
                    <w:top w:val="none" w:sz="0" w:space="0" w:color="DDDDDD"/>
                    <w:left w:val="none" w:sz="0" w:space="0" w:color="DDDDDD"/>
                    <w:bottom w:val="none" w:sz="0" w:space="0" w:color="DDDDDD"/>
                    <w:right w:val="none" w:sz="0" w:space="0" w:color="DDDDDD"/>
                  </w:divBdr>
                  <w:divsChild>
                    <w:div w:id="190148880">
                      <w:marLeft w:val="0"/>
                      <w:marRight w:val="0"/>
                      <w:marTop w:val="0"/>
                      <w:marBottom w:val="0"/>
                      <w:divBdr>
                        <w:top w:val="none" w:sz="0" w:space="0" w:color="DDDDDD"/>
                        <w:left w:val="none" w:sz="0" w:space="0" w:color="DDDDDD"/>
                        <w:bottom w:val="none" w:sz="0" w:space="0" w:color="DDDDDD"/>
                        <w:right w:val="none" w:sz="0" w:space="0" w:color="DDDDDD"/>
                      </w:divBdr>
                      <w:divsChild>
                        <w:div w:id="1713730852">
                          <w:marLeft w:val="0"/>
                          <w:marRight w:val="0"/>
                          <w:marTop w:val="0"/>
                          <w:marBottom w:val="0"/>
                          <w:divBdr>
                            <w:top w:val="none" w:sz="0" w:space="0" w:color="DDDDDD"/>
                            <w:left w:val="none" w:sz="0" w:space="0" w:color="DDDDDD"/>
                            <w:bottom w:val="none" w:sz="0" w:space="0" w:color="DDDDDD"/>
                            <w:right w:val="none" w:sz="0" w:space="0" w:color="DDDDDD"/>
                          </w:divBdr>
                          <w:divsChild>
                            <w:div w:id="815688340">
                              <w:marLeft w:val="0"/>
                              <w:marRight w:val="0"/>
                              <w:marTop w:val="0"/>
                              <w:marBottom w:val="0"/>
                              <w:divBdr>
                                <w:top w:val="none" w:sz="0" w:space="0" w:color="DDDDDD"/>
                                <w:left w:val="none" w:sz="0" w:space="0" w:color="DDDDDD"/>
                                <w:bottom w:val="none" w:sz="0" w:space="0" w:color="DDDDDD"/>
                                <w:right w:val="none" w:sz="0" w:space="0" w:color="DDDDDD"/>
                              </w:divBdr>
                              <w:divsChild>
                                <w:div w:id="479469718">
                                  <w:marLeft w:val="0"/>
                                  <w:marRight w:val="0"/>
                                  <w:marTop w:val="0"/>
                                  <w:marBottom w:val="0"/>
                                  <w:divBdr>
                                    <w:top w:val="none" w:sz="0" w:space="0" w:color="DDDDDD"/>
                                    <w:left w:val="none" w:sz="0" w:space="0" w:color="DDDDDD"/>
                                    <w:bottom w:val="none" w:sz="0" w:space="0" w:color="DDDDDD"/>
                                    <w:right w:val="none" w:sz="0" w:space="0" w:color="DDDDDD"/>
                                  </w:divBdr>
                                  <w:divsChild>
                                    <w:div w:id="299193431">
                                      <w:marLeft w:val="0"/>
                                      <w:marRight w:val="0"/>
                                      <w:marTop w:val="0"/>
                                      <w:marBottom w:val="0"/>
                                      <w:divBdr>
                                        <w:top w:val="none" w:sz="0" w:space="0" w:color="DDDDDD"/>
                                        <w:left w:val="none" w:sz="0" w:space="0" w:color="DDDDDD"/>
                                        <w:bottom w:val="none" w:sz="0" w:space="0" w:color="DDDDDD"/>
                                        <w:right w:val="none" w:sz="0" w:space="0" w:color="DDDDDD"/>
                                      </w:divBdr>
                                      <w:divsChild>
                                        <w:div w:id="255092430">
                                          <w:marLeft w:val="0"/>
                                          <w:marRight w:val="0"/>
                                          <w:marTop w:val="0"/>
                                          <w:marBottom w:val="0"/>
                                          <w:divBdr>
                                            <w:top w:val="none" w:sz="0" w:space="0" w:color="DDDDDD"/>
                                            <w:left w:val="none" w:sz="0" w:space="0" w:color="DDDDDD"/>
                                            <w:bottom w:val="none" w:sz="0" w:space="0" w:color="DDDDDD"/>
                                            <w:right w:val="none" w:sz="0" w:space="0" w:color="DDDDDD"/>
                                          </w:divBdr>
                                          <w:divsChild>
                                            <w:div w:id="1846704480">
                                              <w:marLeft w:val="0"/>
                                              <w:marRight w:val="0"/>
                                              <w:marTop w:val="240"/>
                                              <w:marBottom w:val="0"/>
                                              <w:divBdr>
                                                <w:top w:val="none" w:sz="0" w:space="31" w:color="DDDDDD"/>
                                                <w:left w:val="none" w:sz="0" w:space="0" w:color="DDDDDD"/>
                                                <w:bottom w:val="none" w:sz="0" w:space="0" w:color="DDDDDD"/>
                                                <w:right w:val="none" w:sz="0" w:space="0" w:color="DDDDDD"/>
                                              </w:divBdr>
                                            </w:div>
                                          </w:divsChild>
                                        </w:div>
                                      </w:divsChild>
                                    </w:div>
                                    <w:div w:id="1336152710">
                                      <w:marLeft w:val="0"/>
                                      <w:marRight w:val="0"/>
                                      <w:marTop w:val="120"/>
                                      <w:marBottom w:val="0"/>
                                      <w:divBdr>
                                        <w:top w:val="none" w:sz="0" w:space="0" w:color="DDDDDD"/>
                                        <w:left w:val="none" w:sz="0" w:space="0" w:color="DDDDDD"/>
                                        <w:bottom w:val="none" w:sz="0" w:space="0" w:color="DDDDDD"/>
                                        <w:right w:val="none" w:sz="0" w:space="0" w:color="DDDDDD"/>
                                      </w:divBdr>
                                      <w:divsChild>
                                        <w:div w:id="1083066889">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 w:id="1237863593">
          <w:marLeft w:val="0"/>
          <w:marRight w:val="0"/>
          <w:marTop w:val="0"/>
          <w:marBottom w:val="0"/>
          <w:divBdr>
            <w:top w:val="none" w:sz="0" w:space="0" w:color="DDDDDD"/>
            <w:left w:val="none" w:sz="0" w:space="0" w:color="DDDDDD"/>
            <w:bottom w:val="none" w:sz="0" w:space="0" w:color="DDDDDD"/>
            <w:right w:val="none" w:sz="0" w:space="0" w:color="DDDDDD"/>
          </w:divBdr>
          <w:divsChild>
            <w:div w:id="1635017720">
              <w:marLeft w:val="0"/>
              <w:marRight w:val="0"/>
              <w:marTop w:val="0"/>
              <w:marBottom w:val="0"/>
              <w:divBdr>
                <w:top w:val="none" w:sz="0" w:space="0" w:color="DDDDDD"/>
                <w:left w:val="none" w:sz="0" w:space="0" w:color="DDDDDD"/>
                <w:bottom w:val="none" w:sz="0" w:space="0" w:color="DDDDDD"/>
                <w:right w:val="none" w:sz="0" w:space="0" w:color="DDDDDD"/>
              </w:divBdr>
              <w:divsChild>
                <w:div w:id="1122042873">
                  <w:marLeft w:val="0"/>
                  <w:marRight w:val="0"/>
                  <w:marTop w:val="0"/>
                  <w:marBottom w:val="0"/>
                  <w:divBdr>
                    <w:top w:val="none" w:sz="0" w:space="0" w:color="DDDDDD"/>
                    <w:left w:val="none" w:sz="0" w:space="0" w:color="DDDDDD"/>
                    <w:bottom w:val="none" w:sz="0" w:space="0" w:color="DDDDDD"/>
                    <w:right w:val="none" w:sz="0" w:space="0" w:color="DDDDDD"/>
                  </w:divBdr>
                  <w:divsChild>
                    <w:div w:id="1490633427">
                      <w:marLeft w:val="0"/>
                      <w:marRight w:val="0"/>
                      <w:marTop w:val="0"/>
                      <w:marBottom w:val="0"/>
                      <w:divBdr>
                        <w:top w:val="none" w:sz="0" w:space="0" w:color="DDDDDD"/>
                        <w:left w:val="none" w:sz="0" w:space="0" w:color="DDDDDD"/>
                        <w:bottom w:val="none" w:sz="0" w:space="0" w:color="DDDDDD"/>
                        <w:right w:val="none" w:sz="0" w:space="0" w:color="DDDDDD"/>
                      </w:divBdr>
                      <w:divsChild>
                        <w:div w:id="109282323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 w:id="448164347">
      <w:bodyDiv w:val="1"/>
      <w:marLeft w:val="0"/>
      <w:marRight w:val="0"/>
      <w:marTop w:val="0"/>
      <w:marBottom w:val="0"/>
      <w:divBdr>
        <w:top w:val="none" w:sz="0" w:space="0" w:color="auto"/>
        <w:left w:val="none" w:sz="0" w:space="0" w:color="auto"/>
        <w:bottom w:val="none" w:sz="0" w:space="0" w:color="auto"/>
        <w:right w:val="none" w:sz="0" w:space="0" w:color="auto"/>
      </w:divBdr>
    </w:div>
    <w:div w:id="1420709148">
      <w:bodyDiv w:val="1"/>
      <w:marLeft w:val="0"/>
      <w:marRight w:val="0"/>
      <w:marTop w:val="0"/>
      <w:marBottom w:val="0"/>
      <w:divBdr>
        <w:top w:val="none" w:sz="0" w:space="0" w:color="auto"/>
        <w:left w:val="none" w:sz="0" w:space="0" w:color="auto"/>
        <w:bottom w:val="none" w:sz="0" w:space="0" w:color="auto"/>
        <w:right w:val="none" w:sz="0" w:space="0" w:color="auto"/>
      </w:divBdr>
      <w:divsChild>
        <w:div w:id="2324067">
          <w:marLeft w:val="0"/>
          <w:marRight w:val="0"/>
          <w:marTop w:val="0"/>
          <w:marBottom w:val="0"/>
          <w:divBdr>
            <w:top w:val="none" w:sz="0" w:space="0" w:color="DDDDDD"/>
            <w:left w:val="none" w:sz="0" w:space="0" w:color="DDDDDD"/>
            <w:bottom w:val="none" w:sz="0" w:space="0" w:color="DDDDDD"/>
            <w:right w:val="none" w:sz="0" w:space="0" w:color="DDDDDD"/>
          </w:divBdr>
          <w:divsChild>
            <w:div w:id="1633558547">
              <w:marLeft w:val="0"/>
              <w:marRight w:val="0"/>
              <w:marTop w:val="0"/>
              <w:marBottom w:val="180"/>
              <w:divBdr>
                <w:top w:val="none" w:sz="0" w:space="0" w:color="DDDDDD"/>
                <w:left w:val="none" w:sz="0" w:space="0" w:color="DDDDDD"/>
                <w:bottom w:val="none" w:sz="0" w:space="0" w:color="DDDDDD"/>
                <w:right w:val="none" w:sz="0" w:space="0" w:color="DDDDDD"/>
              </w:divBdr>
              <w:divsChild>
                <w:div w:id="1559512735">
                  <w:marLeft w:val="0"/>
                  <w:marRight w:val="0"/>
                  <w:marTop w:val="0"/>
                  <w:marBottom w:val="0"/>
                  <w:divBdr>
                    <w:top w:val="none" w:sz="0" w:space="0" w:color="DDDDDD"/>
                    <w:left w:val="none" w:sz="0" w:space="0" w:color="DDDDDD"/>
                    <w:bottom w:val="none" w:sz="0" w:space="0" w:color="DDDDDD"/>
                    <w:right w:val="none" w:sz="0" w:space="0" w:color="DDDDDD"/>
                  </w:divBdr>
                  <w:divsChild>
                    <w:div w:id="699866343">
                      <w:marLeft w:val="0"/>
                      <w:marRight w:val="0"/>
                      <w:marTop w:val="0"/>
                      <w:marBottom w:val="0"/>
                      <w:divBdr>
                        <w:top w:val="none" w:sz="0" w:space="0" w:color="DDDDDD"/>
                        <w:left w:val="none" w:sz="0" w:space="0" w:color="DDDDDD"/>
                        <w:bottom w:val="none" w:sz="0" w:space="0" w:color="DDDDDD"/>
                        <w:right w:val="none" w:sz="0" w:space="0" w:color="DDDDDD"/>
                      </w:divBdr>
                      <w:divsChild>
                        <w:div w:id="772557070">
                          <w:marLeft w:val="0"/>
                          <w:marRight w:val="0"/>
                          <w:marTop w:val="0"/>
                          <w:marBottom w:val="0"/>
                          <w:divBdr>
                            <w:top w:val="none" w:sz="0" w:space="0" w:color="DDDDDD"/>
                            <w:left w:val="none" w:sz="0" w:space="0" w:color="DDDDDD"/>
                            <w:bottom w:val="none" w:sz="0" w:space="0" w:color="DDDDDD"/>
                            <w:right w:val="none" w:sz="0" w:space="0" w:color="DDDDDD"/>
                          </w:divBdr>
                          <w:divsChild>
                            <w:div w:id="34158567">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 w:id="1936204855">
          <w:marLeft w:val="0"/>
          <w:marRight w:val="0"/>
          <w:marTop w:val="0"/>
          <w:marBottom w:val="0"/>
          <w:divBdr>
            <w:top w:val="none" w:sz="0" w:space="0" w:color="DDDDDD"/>
            <w:left w:val="none" w:sz="0" w:space="0" w:color="DDDDDD"/>
            <w:bottom w:val="none" w:sz="0" w:space="0" w:color="DDDDDD"/>
            <w:right w:val="none" w:sz="0" w:space="0" w:color="DDDDDD"/>
          </w:divBdr>
          <w:divsChild>
            <w:div w:id="1563564230">
              <w:marLeft w:val="0"/>
              <w:marRight w:val="0"/>
              <w:marTop w:val="0"/>
              <w:marBottom w:val="0"/>
              <w:divBdr>
                <w:top w:val="none" w:sz="0" w:space="0" w:color="DDDDDD"/>
                <w:left w:val="none" w:sz="0" w:space="0" w:color="DDDDDD"/>
                <w:bottom w:val="none" w:sz="0" w:space="0" w:color="DDDDDD"/>
                <w:right w:val="none" w:sz="0" w:space="0" w:color="DDDDDD"/>
              </w:divBdr>
              <w:divsChild>
                <w:div w:id="1324624815">
                  <w:marLeft w:val="0"/>
                  <w:marRight w:val="0"/>
                  <w:marTop w:val="0"/>
                  <w:marBottom w:val="0"/>
                  <w:divBdr>
                    <w:top w:val="none" w:sz="0" w:space="0" w:color="DDDDDD"/>
                    <w:left w:val="none" w:sz="0" w:space="0" w:color="DDDDDD"/>
                    <w:bottom w:val="none" w:sz="0" w:space="0" w:color="DDDDDD"/>
                    <w:right w:val="none" w:sz="0" w:space="0" w:color="DDDDDD"/>
                  </w:divBdr>
                  <w:divsChild>
                    <w:div w:id="1315379844">
                      <w:marLeft w:val="0"/>
                      <w:marRight w:val="0"/>
                      <w:marTop w:val="0"/>
                      <w:marBottom w:val="0"/>
                      <w:divBdr>
                        <w:top w:val="none" w:sz="0" w:space="0" w:color="DDDDDD"/>
                        <w:left w:val="none" w:sz="0" w:space="0" w:color="DDDDDD"/>
                        <w:bottom w:val="none" w:sz="0" w:space="0" w:color="DDDDDD"/>
                        <w:right w:val="none" w:sz="0" w:space="0" w:color="DDDDDD"/>
                      </w:divBdr>
                      <w:divsChild>
                        <w:div w:id="910432823">
                          <w:marLeft w:val="0"/>
                          <w:marRight w:val="0"/>
                          <w:marTop w:val="0"/>
                          <w:marBottom w:val="0"/>
                          <w:divBdr>
                            <w:top w:val="none" w:sz="0" w:space="0" w:color="DDDDDD"/>
                            <w:left w:val="none" w:sz="0" w:space="0" w:color="DDDDDD"/>
                            <w:bottom w:val="none" w:sz="0" w:space="0" w:color="DDDDDD"/>
                            <w:right w:val="none" w:sz="0" w:space="0" w:color="DDDDDD"/>
                          </w:divBdr>
                          <w:divsChild>
                            <w:div w:id="566573418">
                              <w:marLeft w:val="0"/>
                              <w:marRight w:val="0"/>
                              <w:marTop w:val="0"/>
                              <w:marBottom w:val="0"/>
                              <w:divBdr>
                                <w:top w:val="none" w:sz="0" w:space="0" w:color="DDDDDD"/>
                                <w:left w:val="none" w:sz="0" w:space="0" w:color="DDDDDD"/>
                                <w:bottom w:val="none" w:sz="0" w:space="0" w:color="DDDDDD"/>
                                <w:right w:val="none" w:sz="0" w:space="0" w:color="DDDDDD"/>
                              </w:divBdr>
                              <w:divsChild>
                                <w:div w:id="175959845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 w:id="154764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443</Words>
  <Characters>2705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https://verdenfoer1914idanskperspektiv.systime.dk/?id=766</dc:title>
  <dc:subject/>
  <dc:creator>Erika Bánkuti Østergaard</dc:creator>
  <cp:keywords/>
  <dc:description/>
  <cp:lastModifiedBy>Erika Bánkuti Østergaard</cp:lastModifiedBy>
  <cp:revision>5</cp:revision>
  <dcterms:created xsi:type="dcterms:W3CDTF">2023-08-08T13:58:00Z</dcterms:created>
  <dcterms:modified xsi:type="dcterms:W3CDTF">2023-08-08T17:02:00Z</dcterms:modified>
</cp:coreProperties>
</file>