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B875" w14:textId="51C8BBBB" w:rsidR="009B2972" w:rsidRPr="00D20EBA" w:rsidRDefault="00D20EBA" w:rsidP="00D20EBA">
      <w:pPr>
        <w:pStyle w:val="Titel"/>
        <w:rPr>
          <w:lang w:val="de-DE"/>
        </w:rPr>
      </w:pPr>
      <w:r w:rsidRPr="00D20EBA">
        <w:rPr>
          <w:lang w:val="de-DE"/>
        </w:rPr>
        <w:t>-</w:t>
      </w:r>
      <w:proofErr w:type="spellStart"/>
      <w:r w:rsidRPr="00D20EBA">
        <w:rPr>
          <w:lang w:val="de-DE"/>
        </w:rPr>
        <w:t>chen</w:t>
      </w:r>
      <w:proofErr w:type="spellEnd"/>
      <w:r w:rsidRPr="00D20EBA">
        <w:rPr>
          <w:lang w:val="de-DE"/>
        </w:rPr>
        <w:t xml:space="preserve"> und -lein (Diminutive) – als System</w:t>
      </w:r>
    </w:p>
    <w:p w14:paraId="4C9E5970" w14:textId="77777777" w:rsidR="00D20EBA" w:rsidRPr="00D20EBA" w:rsidRDefault="00D20EBA" w:rsidP="00D20EBA">
      <w:pPr>
        <w:rPr>
          <w:lang w:val="de-DE"/>
        </w:rPr>
      </w:pPr>
    </w:p>
    <w:p w14:paraId="2D5B8DE5" w14:textId="77777777" w:rsidR="00D20EBA" w:rsidRPr="00D20EBA" w:rsidRDefault="00D20EBA" w:rsidP="00D20EBA">
      <w:pPr>
        <w:pStyle w:val="Overskrift2"/>
        <w:rPr>
          <w:lang w:val="de-DE"/>
        </w:rPr>
      </w:pPr>
      <w:r w:rsidRPr="00D20EBA">
        <w:rPr>
          <w:lang w:val="de-DE"/>
        </w:rPr>
        <w:t>Wann verwendet man -</w:t>
      </w:r>
      <w:proofErr w:type="spellStart"/>
      <w:r w:rsidRPr="00D20EBA">
        <w:rPr>
          <w:lang w:val="de-DE"/>
        </w:rPr>
        <w:t>chen</w:t>
      </w:r>
      <w:proofErr w:type="spellEnd"/>
      <w:r w:rsidRPr="00D20EBA">
        <w:rPr>
          <w:lang w:val="de-DE"/>
        </w:rPr>
        <w:t xml:space="preserve"> und wann -lein bei Diminutiven?</w:t>
      </w:r>
    </w:p>
    <w:p w14:paraId="2C5F551F" w14:textId="2B25B17D" w:rsidR="00D20EBA" w:rsidRPr="00D20EBA" w:rsidRDefault="00D20EBA" w:rsidP="00D20EBA">
      <w:pPr>
        <w:spacing w:line="360" w:lineRule="auto"/>
        <w:rPr>
          <w:sz w:val="24"/>
          <w:szCs w:val="24"/>
          <w:lang w:val="de-DE"/>
        </w:rPr>
      </w:pPr>
      <w:r w:rsidRPr="00D20EBA">
        <w:rPr>
          <w:sz w:val="24"/>
          <w:szCs w:val="24"/>
          <w:lang w:val="de-DE"/>
        </w:rPr>
        <w:t>Die meisten Diminutive (= Verkleinerungs- bzw. Verniedlichungsformen) von Substantiven werden mit den Nachsilben ‚-</w:t>
      </w:r>
      <w:proofErr w:type="spellStart"/>
      <w:r w:rsidRPr="00D20EBA">
        <w:rPr>
          <w:sz w:val="24"/>
          <w:szCs w:val="24"/>
          <w:lang w:val="de-DE"/>
        </w:rPr>
        <w:t>chen</w:t>
      </w:r>
      <w:proofErr w:type="spellEnd"/>
      <w:r w:rsidRPr="00D20EBA">
        <w:rPr>
          <w:sz w:val="24"/>
          <w:szCs w:val="24"/>
          <w:lang w:val="de-DE"/>
        </w:rPr>
        <w:t>‘ (‚Bäumchen‘) oder ‚-lein‘ (‚Äuglein‘) gebildet.</w:t>
      </w:r>
    </w:p>
    <w:p w14:paraId="60515250" w14:textId="77777777" w:rsidR="00D20EBA" w:rsidRPr="00D20EBA" w:rsidRDefault="00D20EBA" w:rsidP="00D20EBA">
      <w:pPr>
        <w:spacing w:line="360" w:lineRule="auto"/>
        <w:rPr>
          <w:sz w:val="24"/>
          <w:szCs w:val="24"/>
          <w:lang w:val="de-DE"/>
        </w:rPr>
      </w:pPr>
      <w:r w:rsidRPr="00D20EBA">
        <w:rPr>
          <w:sz w:val="24"/>
          <w:szCs w:val="24"/>
          <w:lang w:val="de-DE"/>
        </w:rPr>
        <w:t>Bei den meisten Diminutiven sind beide Nachsilben (= Suffixe) möglich: ‚Kindchen‘</w:t>
      </w:r>
      <w:proofErr w:type="gramStart"/>
      <w:r w:rsidRPr="00D20EBA">
        <w:rPr>
          <w:sz w:val="24"/>
          <w:szCs w:val="24"/>
          <w:lang w:val="de-DE"/>
        </w:rPr>
        <w:t>/‚</w:t>
      </w:r>
      <w:proofErr w:type="gramEnd"/>
      <w:r w:rsidRPr="00D20EBA">
        <w:rPr>
          <w:sz w:val="24"/>
          <w:szCs w:val="24"/>
          <w:lang w:val="de-DE"/>
        </w:rPr>
        <w:t>Kindlein‘.</w:t>
      </w:r>
    </w:p>
    <w:p w14:paraId="2ACFAEEA" w14:textId="77777777" w:rsidR="00D20EBA" w:rsidRPr="00D20EBA" w:rsidRDefault="00D20EBA" w:rsidP="00D20EBA">
      <w:pPr>
        <w:spacing w:line="360" w:lineRule="auto"/>
        <w:rPr>
          <w:sz w:val="24"/>
          <w:szCs w:val="24"/>
          <w:lang w:val="de-DE"/>
        </w:rPr>
      </w:pPr>
      <w:r w:rsidRPr="00D20EBA">
        <w:rPr>
          <w:sz w:val="24"/>
          <w:szCs w:val="24"/>
          <w:lang w:val="de-DE"/>
        </w:rPr>
        <w:t xml:space="preserve">Es gibt jedoch </w:t>
      </w:r>
      <w:r w:rsidRPr="00D20EBA">
        <w:rPr>
          <w:b/>
          <w:bCs/>
          <w:sz w:val="24"/>
          <w:szCs w:val="24"/>
          <w:lang w:val="de-DE"/>
        </w:rPr>
        <w:t>regionale Unterschiede</w:t>
      </w:r>
      <w:r w:rsidRPr="00D20EBA">
        <w:rPr>
          <w:sz w:val="24"/>
          <w:szCs w:val="24"/>
          <w:lang w:val="de-DE"/>
        </w:rPr>
        <w:t>: In Norddeutschland wird häufiger ‚-</w:t>
      </w:r>
      <w:proofErr w:type="spellStart"/>
      <w:r w:rsidRPr="00D20EBA">
        <w:rPr>
          <w:sz w:val="24"/>
          <w:szCs w:val="24"/>
          <w:lang w:val="de-DE"/>
        </w:rPr>
        <w:t>chen</w:t>
      </w:r>
      <w:proofErr w:type="spellEnd"/>
      <w:r w:rsidRPr="00D20EBA">
        <w:rPr>
          <w:sz w:val="24"/>
          <w:szCs w:val="24"/>
          <w:lang w:val="de-DE"/>
        </w:rPr>
        <w:t>‘ verwendet, im süddeutschen Raum eher ‚-lein‘.</w:t>
      </w:r>
    </w:p>
    <w:p w14:paraId="7C761767" w14:textId="778DD62F" w:rsidR="00D20EBA" w:rsidRPr="00D20EBA" w:rsidRDefault="00D20EBA" w:rsidP="00D20EBA">
      <w:pPr>
        <w:spacing w:line="360" w:lineRule="auto"/>
        <w:rPr>
          <w:sz w:val="24"/>
          <w:szCs w:val="24"/>
          <w:lang w:val="de-DE"/>
        </w:rPr>
      </w:pPr>
      <w:r w:rsidRPr="00D20EBA">
        <w:rPr>
          <w:sz w:val="24"/>
          <w:szCs w:val="24"/>
          <w:lang w:val="de-DE"/>
        </w:rPr>
        <w:t>Manchmal entscheidet auch die Aussprache über die Nachsilbe: Substantive, die auf ‚-</w:t>
      </w:r>
      <w:proofErr w:type="spellStart"/>
      <w:r w:rsidRPr="00D20EBA">
        <w:rPr>
          <w:sz w:val="24"/>
          <w:szCs w:val="24"/>
          <w:lang w:val="de-DE"/>
        </w:rPr>
        <w:t>ch</w:t>
      </w:r>
      <w:proofErr w:type="spellEnd"/>
      <w:r w:rsidRPr="00D20EBA">
        <w:rPr>
          <w:sz w:val="24"/>
          <w:szCs w:val="24"/>
          <w:lang w:val="de-DE"/>
        </w:rPr>
        <w:t>(e)‘, ‚-g‘ oder ‚-</w:t>
      </w:r>
      <w:proofErr w:type="spellStart"/>
      <w:r w:rsidRPr="00D20EBA">
        <w:rPr>
          <w:sz w:val="24"/>
          <w:szCs w:val="24"/>
          <w:lang w:val="de-DE"/>
        </w:rPr>
        <w:t>ng</w:t>
      </w:r>
      <w:proofErr w:type="spellEnd"/>
      <w:r w:rsidRPr="00D20EBA">
        <w:rPr>
          <w:sz w:val="24"/>
          <w:szCs w:val="24"/>
          <w:lang w:val="de-DE"/>
        </w:rPr>
        <w:t>‘ enden, bilden den Diminutiv meistens mit der Nachsilbe ‚-lein‘: ‚Bach‘ → ‚Bächlein‘.</w:t>
      </w:r>
    </w:p>
    <w:p w14:paraId="596CC6CC" w14:textId="77777777" w:rsidR="00D20EBA" w:rsidRDefault="00D20EBA" w:rsidP="00D20EBA">
      <w:pPr>
        <w:spacing w:line="360" w:lineRule="auto"/>
        <w:rPr>
          <w:sz w:val="24"/>
          <w:szCs w:val="24"/>
          <w:lang w:val="de-DE"/>
        </w:rPr>
      </w:pPr>
      <w:r w:rsidRPr="00D20EBA">
        <w:rPr>
          <w:sz w:val="24"/>
          <w:szCs w:val="24"/>
          <w:lang w:val="de-DE"/>
        </w:rPr>
        <w:t>Substantive, die auf ‚-l(e)‘ enden, erhalten in der Diminutivform eher die Nachsilbe ‚-</w:t>
      </w:r>
      <w:proofErr w:type="spellStart"/>
      <w:r w:rsidRPr="00D20EBA">
        <w:rPr>
          <w:sz w:val="24"/>
          <w:szCs w:val="24"/>
          <w:lang w:val="de-DE"/>
        </w:rPr>
        <w:t>chen</w:t>
      </w:r>
      <w:proofErr w:type="spellEnd"/>
      <w:r w:rsidRPr="00D20EBA">
        <w:rPr>
          <w:sz w:val="24"/>
          <w:szCs w:val="24"/>
          <w:lang w:val="de-DE"/>
        </w:rPr>
        <w:t>‘: ‚Ball‘ → ‚Bällchen‘.</w:t>
      </w:r>
    </w:p>
    <w:p w14:paraId="02322ABD" w14:textId="3815BFC4" w:rsidR="00FF6BF8" w:rsidRPr="00FF6BF8" w:rsidRDefault="00FF6BF8" w:rsidP="00FF6BF8">
      <w:pPr>
        <w:spacing w:line="360" w:lineRule="auto"/>
        <w:rPr>
          <w:sz w:val="24"/>
          <w:szCs w:val="24"/>
          <w:lang w:val="de-DE"/>
        </w:rPr>
      </w:pPr>
      <w:r w:rsidRPr="00FF6BF8">
        <w:rPr>
          <w:sz w:val="24"/>
          <w:szCs w:val="24"/>
          <w:lang w:val="de-DE"/>
        </w:rPr>
        <w:t>Feine Unterschiede im Gebrauch der beiden Suffixe ergeben sich mit Blick auf Phonologie, Geografie und Textsorte. So wird an Substantive auf </w:t>
      </w:r>
      <w:r w:rsidRPr="00FF6BF8">
        <w:rPr>
          <w:i/>
          <w:iCs/>
          <w:sz w:val="24"/>
          <w:szCs w:val="24"/>
          <w:lang w:val="de-DE"/>
        </w:rPr>
        <w:t>-l</w:t>
      </w:r>
      <w:r w:rsidRPr="00FF6BF8">
        <w:rPr>
          <w:sz w:val="24"/>
          <w:szCs w:val="24"/>
          <w:lang w:val="de-DE"/>
        </w:rPr>
        <w:t> bzw.</w:t>
      </w:r>
      <w:r w:rsidRPr="00FF6BF8">
        <w:rPr>
          <w:i/>
          <w:iCs/>
          <w:sz w:val="24"/>
          <w:szCs w:val="24"/>
          <w:lang w:val="de-DE"/>
        </w:rPr>
        <w:t>-le</w:t>
      </w:r>
      <w:r w:rsidRPr="00FF6BF8">
        <w:rPr>
          <w:sz w:val="24"/>
          <w:szCs w:val="24"/>
          <w:lang w:val="de-DE"/>
        </w:rPr>
        <w:t> eher </w:t>
      </w:r>
      <w:r w:rsidRPr="00FF6BF8">
        <w:rPr>
          <w:i/>
          <w:iCs/>
          <w:sz w:val="24"/>
          <w:szCs w:val="24"/>
          <w:lang w:val="de-DE"/>
        </w:rPr>
        <w:t>-</w:t>
      </w:r>
      <w:proofErr w:type="spellStart"/>
      <w:r w:rsidRPr="00FF6BF8">
        <w:rPr>
          <w:i/>
          <w:iCs/>
          <w:sz w:val="24"/>
          <w:szCs w:val="24"/>
          <w:lang w:val="de-DE"/>
        </w:rPr>
        <w:t>chen</w:t>
      </w:r>
      <w:proofErr w:type="spellEnd"/>
      <w:r w:rsidRPr="00FF6BF8">
        <w:rPr>
          <w:sz w:val="24"/>
          <w:szCs w:val="24"/>
          <w:lang w:val="de-DE"/>
        </w:rPr>
        <w:t> angehängt (</w:t>
      </w:r>
      <w:r w:rsidRPr="00FF6BF8">
        <w:rPr>
          <w:i/>
          <w:iCs/>
          <w:sz w:val="24"/>
          <w:szCs w:val="24"/>
          <w:lang w:val="de-DE"/>
        </w:rPr>
        <w:t>Spielchen</w:t>
      </w:r>
      <w:r w:rsidRPr="00FF6BF8">
        <w:rPr>
          <w:sz w:val="24"/>
          <w:szCs w:val="24"/>
          <w:lang w:val="de-DE"/>
        </w:rPr>
        <w:t>, </w:t>
      </w:r>
      <w:r w:rsidRPr="00FF6BF8">
        <w:rPr>
          <w:i/>
          <w:iCs/>
          <w:sz w:val="24"/>
          <w:szCs w:val="24"/>
          <w:lang w:val="de-DE"/>
        </w:rPr>
        <w:t>Seelchen</w:t>
      </w:r>
      <w:r w:rsidRPr="00FF6BF8">
        <w:rPr>
          <w:sz w:val="24"/>
          <w:szCs w:val="24"/>
          <w:lang w:val="de-DE"/>
        </w:rPr>
        <w:t>), auf solche mit </w:t>
      </w:r>
      <w:r w:rsidRPr="00FF6BF8">
        <w:rPr>
          <w:i/>
          <w:iCs/>
          <w:sz w:val="24"/>
          <w:szCs w:val="24"/>
          <w:lang w:val="de-DE"/>
        </w:rPr>
        <w:t>-</w:t>
      </w:r>
      <w:proofErr w:type="spellStart"/>
      <w:r w:rsidRPr="00FF6BF8">
        <w:rPr>
          <w:i/>
          <w:iCs/>
          <w:sz w:val="24"/>
          <w:szCs w:val="24"/>
          <w:lang w:val="de-DE"/>
        </w:rPr>
        <w:t>ch</w:t>
      </w:r>
      <w:proofErr w:type="spellEnd"/>
      <w:r w:rsidRPr="00FF6BF8">
        <w:rPr>
          <w:sz w:val="24"/>
          <w:szCs w:val="24"/>
          <w:lang w:val="de-DE"/>
        </w:rPr>
        <w:t>, </w:t>
      </w:r>
      <w:r w:rsidRPr="00FF6BF8">
        <w:rPr>
          <w:i/>
          <w:iCs/>
          <w:sz w:val="24"/>
          <w:szCs w:val="24"/>
          <w:lang w:val="de-DE"/>
        </w:rPr>
        <w:t>-g</w:t>
      </w:r>
      <w:r w:rsidRPr="00FF6BF8">
        <w:rPr>
          <w:sz w:val="24"/>
          <w:szCs w:val="24"/>
          <w:lang w:val="de-DE"/>
        </w:rPr>
        <w:t> und </w:t>
      </w:r>
      <w:r w:rsidRPr="00FF6BF8">
        <w:rPr>
          <w:i/>
          <w:iCs/>
          <w:sz w:val="24"/>
          <w:szCs w:val="24"/>
          <w:lang w:val="de-DE"/>
        </w:rPr>
        <w:t>-</w:t>
      </w:r>
      <w:proofErr w:type="spellStart"/>
      <w:r w:rsidRPr="00FF6BF8">
        <w:rPr>
          <w:i/>
          <w:iCs/>
          <w:sz w:val="24"/>
          <w:szCs w:val="24"/>
          <w:lang w:val="de-DE"/>
        </w:rPr>
        <w:t>ng</w:t>
      </w:r>
      <w:proofErr w:type="spellEnd"/>
      <w:r w:rsidRPr="00FF6BF8">
        <w:rPr>
          <w:sz w:val="24"/>
          <w:szCs w:val="24"/>
          <w:lang w:val="de-DE"/>
        </w:rPr>
        <w:t> eher </w:t>
      </w:r>
      <w:r w:rsidRPr="00FF6BF8">
        <w:rPr>
          <w:i/>
          <w:iCs/>
          <w:sz w:val="24"/>
          <w:szCs w:val="24"/>
          <w:lang w:val="de-DE"/>
        </w:rPr>
        <w:t>-lein</w:t>
      </w:r>
      <w:r w:rsidRPr="00FF6BF8">
        <w:rPr>
          <w:sz w:val="24"/>
          <w:szCs w:val="24"/>
          <w:lang w:val="de-DE"/>
        </w:rPr>
        <w:t> (</w:t>
      </w:r>
      <w:r w:rsidRPr="00FF6BF8">
        <w:rPr>
          <w:i/>
          <w:iCs/>
          <w:sz w:val="24"/>
          <w:szCs w:val="24"/>
          <w:lang w:val="de-DE"/>
        </w:rPr>
        <w:t>Bächlein</w:t>
      </w:r>
      <w:r w:rsidRPr="00FF6BF8">
        <w:rPr>
          <w:sz w:val="24"/>
          <w:szCs w:val="24"/>
          <w:lang w:val="de-DE"/>
        </w:rPr>
        <w:t>, </w:t>
      </w:r>
      <w:r w:rsidRPr="00FF6BF8">
        <w:rPr>
          <w:i/>
          <w:iCs/>
          <w:sz w:val="24"/>
          <w:szCs w:val="24"/>
          <w:lang w:val="de-DE"/>
        </w:rPr>
        <w:t>Ringlein</w:t>
      </w:r>
      <w:r w:rsidRPr="00FF6BF8">
        <w:rPr>
          <w:sz w:val="24"/>
          <w:szCs w:val="24"/>
          <w:lang w:val="de-DE"/>
        </w:rPr>
        <w:t xml:space="preserve">). Ferner zeigt sich, dass </w:t>
      </w:r>
      <w:r>
        <w:rPr>
          <w:sz w:val="24"/>
          <w:szCs w:val="24"/>
          <w:lang w:val="de-DE"/>
        </w:rPr>
        <w:t>nord</w:t>
      </w:r>
      <w:r w:rsidRPr="00FF6BF8">
        <w:rPr>
          <w:sz w:val="24"/>
          <w:szCs w:val="24"/>
          <w:lang w:val="de-DE"/>
        </w:rPr>
        <w:t>deutsche Schriftsteller vornehmlich </w:t>
      </w:r>
      <w:r w:rsidRPr="00FF6BF8">
        <w:rPr>
          <w:i/>
          <w:iCs/>
          <w:sz w:val="24"/>
          <w:szCs w:val="24"/>
          <w:lang w:val="de-DE"/>
        </w:rPr>
        <w:t>-lein</w:t>
      </w:r>
      <w:r w:rsidRPr="00FF6BF8">
        <w:rPr>
          <w:sz w:val="24"/>
          <w:szCs w:val="24"/>
          <w:lang w:val="de-DE"/>
        </w:rPr>
        <w:t>-Bildungen wählen. Das zeigt sich z. B. in den frühen Werken von Hermann Hesse.</w:t>
      </w:r>
    </w:p>
    <w:p w14:paraId="599E4536" w14:textId="077BA840" w:rsidR="00FF6BF8" w:rsidRDefault="00FF6BF8" w:rsidP="00FF6BF8">
      <w:pPr>
        <w:spacing w:line="360" w:lineRule="auto"/>
        <w:rPr>
          <w:sz w:val="24"/>
          <w:szCs w:val="24"/>
          <w:lang w:val="de-DE"/>
        </w:rPr>
      </w:pPr>
      <w:r w:rsidRPr="00FF6BF8">
        <w:rPr>
          <w:sz w:val="24"/>
          <w:szCs w:val="24"/>
          <w:lang w:val="de-DE"/>
        </w:rPr>
        <w:t xml:space="preserve">Semantische </w:t>
      </w:r>
      <w:r w:rsidR="001A1EC7">
        <w:rPr>
          <w:sz w:val="24"/>
          <w:szCs w:val="24"/>
          <w:lang w:val="de-DE"/>
        </w:rPr>
        <w:t>(</w:t>
      </w:r>
      <w:proofErr w:type="spellStart"/>
      <w:r w:rsidR="001A1EC7">
        <w:rPr>
          <w:sz w:val="24"/>
          <w:szCs w:val="24"/>
          <w:lang w:val="de-DE"/>
        </w:rPr>
        <w:t>bedeutungsmässige</w:t>
      </w:r>
      <w:proofErr w:type="spellEnd"/>
      <w:r w:rsidR="001A1EC7">
        <w:rPr>
          <w:sz w:val="24"/>
          <w:szCs w:val="24"/>
          <w:lang w:val="de-DE"/>
        </w:rPr>
        <w:t xml:space="preserve">) </w:t>
      </w:r>
      <w:r w:rsidRPr="00FF6BF8">
        <w:rPr>
          <w:sz w:val="24"/>
          <w:szCs w:val="24"/>
          <w:lang w:val="de-DE"/>
        </w:rPr>
        <w:t>Unterschiede bestehen nur in wenigen Fällen. Zu nennen ist etwa die Tatsache, dass sich </w:t>
      </w:r>
      <w:r w:rsidRPr="00FF6BF8">
        <w:rPr>
          <w:i/>
          <w:iCs/>
          <w:sz w:val="24"/>
          <w:szCs w:val="24"/>
          <w:lang w:val="de-DE"/>
        </w:rPr>
        <w:t>Männchen</w:t>
      </w:r>
      <w:r w:rsidRPr="00FF6BF8">
        <w:rPr>
          <w:sz w:val="24"/>
          <w:szCs w:val="24"/>
          <w:lang w:val="de-DE"/>
        </w:rPr>
        <w:t> und </w:t>
      </w:r>
      <w:r w:rsidRPr="00FF6BF8">
        <w:rPr>
          <w:i/>
          <w:iCs/>
          <w:sz w:val="24"/>
          <w:szCs w:val="24"/>
          <w:lang w:val="de-DE"/>
        </w:rPr>
        <w:t>Weibchen</w:t>
      </w:r>
      <w:r w:rsidRPr="00FF6BF8">
        <w:rPr>
          <w:sz w:val="24"/>
          <w:szCs w:val="24"/>
          <w:lang w:val="de-DE"/>
        </w:rPr>
        <w:t> auf Tiere beziehen, </w:t>
      </w:r>
      <w:r w:rsidRPr="00FF6BF8">
        <w:rPr>
          <w:i/>
          <w:iCs/>
          <w:sz w:val="24"/>
          <w:szCs w:val="24"/>
          <w:lang w:val="de-DE"/>
        </w:rPr>
        <w:t>Männlein</w:t>
      </w:r>
      <w:r w:rsidRPr="00FF6BF8">
        <w:rPr>
          <w:sz w:val="24"/>
          <w:szCs w:val="24"/>
          <w:lang w:val="de-DE"/>
        </w:rPr>
        <w:t> und </w:t>
      </w:r>
      <w:r w:rsidRPr="00FF6BF8">
        <w:rPr>
          <w:i/>
          <w:iCs/>
          <w:sz w:val="24"/>
          <w:szCs w:val="24"/>
          <w:lang w:val="de-DE"/>
        </w:rPr>
        <w:t>Weiblein</w:t>
      </w:r>
      <w:r w:rsidRPr="00FF6BF8">
        <w:rPr>
          <w:sz w:val="24"/>
          <w:szCs w:val="24"/>
          <w:lang w:val="de-DE"/>
        </w:rPr>
        <w:t> hingegen nur auf Menschen. Im Übrigen hat </w:t>
      </w:r>
      <w:r w:rsidRPr="00FF6BF8">
        <w:rPr>
          <w:i/>
          <w:iCs/>
          <w:sz w:val="24"/>
          <w:szCs w:val="24"/>
          <w:lang w:val="de-DE"/>
        </w:rPr>
        <w:t>-</w:t>
      </w:r>
      <w:proofErr w:type="spellStart"/>
      <w:r w:rsidRPr="00FF6BF8">
        <w:rPr>
          <w:i/>
          <w:iCs/>
          <w:sz w:val="24"/>
          <w:szCs w:val="24"/>
          <w:lang w:val="de-DE"/>
        </w:rPr>
        <w:t>chen</w:t>
      </w:r>
      <w:proofErr w:type="spellEnd"/>
      <w:r w:rsidRPr="00FF6BF8">
        <w:rPr>
          <w:sz w:val="24"/>
          <w:szCs w:val="24"/>
          <w:lang w:val="de-DE"/>
        </w:rPr>
        <w:t> eine Sonderrolle und bewirkt eine Abgrenzung bzw. Vereinzelung. Zu nennen sind etwa die »verkleinerten« Wörter </w:t>
      </w:r>
      <w:r w:rsidRPr="00FF6BF8">
        <w:rPr>
          <w:i/>
          <w:iCs/>
          <w:sz w:val="24"/>
          <w:szCs w:val="24"/>
          <w:lang w:val="de-DE"/>
        </w:rPr>
        <w:t>Stäubchen</w:t>
      </w:r>
      <w:r w:rsidRPr="00FF6BF8">
        <w:rPr>
          <w:sz w:val="24"/>
          <w:szCs w:val="24"/>
          <w:lang w:val="de-DE"/>
        </w:rPr>
        <w:t> ›Einzelteil von Staub‹, </w:t>
      </w:r>
      <w:r w:rsidRPr="00FF6BF8">
        <w:rPr>
          <w:i/>
          <w:iCs/>
          <w:sz w:val="24"/>
          <w:szCs w:val="24"/>
          <w:lang w:val="de-DE"/>
        </w:rPr>
        <w:t>Lüftchen</w:t>
      </w:r>
      <w:r w:rsidRPr="00FF6BF8">
        <w:rPr>
          <w:sz w:val="24"/>
          <w:szCs w:val="24"/>
          <w:lang w:val="de-DE"/>
        </w:rPr>
        <w:t> ›kleiner Luftzug‹ und </w:t>
      </w:r>
      <w:r w:rsidRPr="00FF6BF8">
        <w:rPr>
          <w:i/>
          <w:iCs/>
          <w:sz w:val="24"/>
          <w:szCs w:val="24"/>
          <w:lang w:val="de-DE"/>
        </w:rPr>
        <w:t>Zuckerchen</w:t>
      </w:r>
      <w:r w:rsidRPr="00FF6BF8">
        <w:rPr>
          <w:sz w:val="24"/>
          <w:szCs w:val="24"/>
          <w:lang w:val="de-DE"/>
        </w:rPr>
        <w:t> ›kleines Stück Zucker‹, die im Gegensatz zu ihren Ausgangswörtern allesamt pluralfähig sind.</w:t>
      </w:r>
    </w:p>
    <w:p w14:paraId="64AA5D2C" w14:textId="2FD0AAAE" w:rsidR="000831E8" w:rsidRPr="00D20EBA" w:rsidRDefault="001F3F38" w:rsidP="00D20EBA">
      <w:pPr>
        <w:spacing w:line="360" w:lineRule="auto"/>
        <w:rPr>
          <w:sz w:val="24"/>
          <w:szCs w:val="24"/>
          <w:lang w:val="de-DE"/>
        </w:rPr>
      </w:pPr>
      <w:r>
        <w:rPr>
          <w:b/>
          <w:bCs/>
          <w:sz w:val="32"/>
          <w:szCs w:val="32"/>
          <w:lang w:val="de-DE"/>
        </w:rPr>
        <w:t xml:space="preserve">NB: WICHTIG! Genus ist immer Neutrum: </w:t>
      </w:r>
      <w:r>
        <w:rPr>
          <w:b/>
          <w:bCs/>
          <w:i/>
          <w:iCs/>
          <w:sz w:val="32"/>
          <w:szCs w:val="32"/>
          <w:lang w:val="de-DE"/>
        </w:rPr>
        <w:t xml:space="preserve">das Fräulein </w:t>
      </w:r>
      <w:r w:rsidRPr="001F3F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644E70" w14:textId="02AFE394" w:rsidR="00D20EBA" w:rsidRPr="001A1EC7" w:rsidRDefault="00D20EBA" w:rsidP="00D20EBA">
      <w:pPr>
        <w:rPr>
          <w:i/>
          <w:iCs/>
          <w:lang w:val="de-DE"/>
        </w:rPr>
      </w:pPr>
      <w:r w:rsidRPr="00FF6BF8">
        <w:rPr>
          <w:i/>
          <w:iCs/>
          <w:lang w:val="de-DE"/>
        </w:rPr>
        <w:t xml:space="preserve">Link: </w:t>
      </w:r>
      <w:hyperlink r:id="rId6" w:history="1">
        <w:r w:rsidRPr="00FF6BF8">
          <w:rPr>
            <w:rStyle w:val="Hyperlink"/>
            <w:i/>
            <w:iCs/>
            <w:lang w:val="de-DE"/>
          </w:rPr>
          <w:t>https://quillbot.com/de/blog/haufig-gestellte-fragen/wann-verwendet-man-chen-und-wann-lein-bei-diminutiven-2/</w:t>
        </w:r>
      </w:hyperlink>
      <w:r w:rsidRPr="00FF6BF8">
        <w:rPr>
          <w:i/>
          <w:iCs/>
          <w:lang w:val="de-DE"/>
        </w:rPr>
        <w:t xml:space="preserve"> </w:t>
      </w:r>
      <w:r w:rsidR="00FF6BF8" w:rsidRPr="00FF6BF8">
        <w:rPr>
          <w:lang w:val="de-DE"/>
        </w:rPr>
        <w:t>und</w:t>
      </w:r>
      <w:r w:rsidR="00FF6BF8">
        <w:rPr>
          <w:lang w:val="de-DE"/>
        </w:rPr>
        <w:t xml:space="preserve"> </w:t>
      </w:r>
      <w:hyperlink r:id="rId7" w:history="1">
        <w:r w:rsidR="001A1EC7" w:rsidRPr="001A1EC7">
          <w:rPr>
            <w:rStyle w:val="Hyperlink"/>
            <w:i/>
            <w:iCs/>
            <w:lang w:val="de-DE"/>
          </w:rPr>
          <w:t>https://gfds.de/verkleinerung-unterschied-zwischen-chen-und-lein/</w:t>
        </w:r>
      </w:hyperlink>
      <w:r w:rsidR="001A1EC7" w:rsidRPr="001A1EC7">
        <w:rPr>
          <w:i/>
          <w:iCs/>
          <w:lang w:val="de-DE"/>
        </w:rPr>
        <w:t xml:space="preserve"> </w:t>
      </w:r>
    </w:p>
    <w:p w14:paraId="3803C8BD" w14:textId="376FB1A4" w:rsidR="00D20EBA" w:rsidRDefault="00D20EBA" w:rsidP="00D20EBA">
      <w:pPr>
        <w:pStyle w:val="Overskrift2"/>
        <w:rPr>
          <w:lang w:val="de-DE"/>
        </w:rPr>
      </w:pPr>
      <w:r>
        <w:rPr>
          <w:lang w:val="de-DE"/>
        </w:rPr>
        <w:lastRenderedPageBreak/>
        <w:t xml:space="preserve">Bitte findet selbst </w:t>
      </w:r>
      <w:r w:rsidR="00EF3B95">
        <w:rPr>
          <w:lang w:val="de-DE"/>
        </w:rPr>
        <w:t>7</w:t>
      </w:r>
      <w:r>
        <w:rPr>
          <w:lang w:val="de-DE"/>
        </w:rPr>
        <w:t xml:space="preserve"> Wörter, die Ihr als Diminutive umschreibt, z.B.:</w:t>
      </w:r>
    </w:p>
    <w:p w14:paraId="446BED9F" w14:textId="6CBDA94A" w:rsidR="00D20EBA" w:rsidRDefault="00D20EBA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  <w:r w:rsidRPr="00D20EBA">
        <w:rPr>
          <w:b/>
          <w:bCs/>
          <w:i/>
          <w:iCs/>
          <w:sz w:val="24"/>
          <w:szCs w:val="24"/>
          <w:lang w:val="de-DE"/>
        </w:rPr>
        <w:t xml:space="preserve">Katze – Kätzlein </w:t>
      </w:r>
    </w:p>
    <w:p w14:paraId="545D81C2" w14:textId="77777777" w:rsidR="007544EE" w:rsidRDefault="007544EE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</w:p>
    <w:p w14:paraId="396A1E6C" w14:textId="77777777" w:rsidR="007544EE" w:rsidRDefault="007544EE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</w:p>
    <w:p w14:paraId="12697D94" w14:textId="77777777" w:rsidR="007544EE" w:rsidRDefault="007544EE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</w:p>
    <w:p w14:paraId="3D32BEF9" w14:textId="77777777" w:rsidR="007544EE" w:rsidRDefault="007544EE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</w:p>
    <w:p w14:paraId="318E3D98" w14:textId="77777777" w:rsidR="007544EE" w:rsidRDefault="007544EE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</w:p>
    <w:p w14:paraId="30ABA6F7" w14:textId="77777777" w:rsidR="007544EE" w:rsidRDefault="007544EE" w:rsidP="00D20EBA">
      <w:pPr>
        <w:spacing w:line="360" w:lineRule="auto"/>
        <w:rPr>
          <w:b/>
          <w:bCs/>
          <w:i/>
          <w:iCs/>
          <w:sz w:val="24"/>
          <w:szCs w:val="24"/>
          <w:lang w:val="de-DE"/>
        </w:rPr>
      </w:pPr>
    </w:p>
    <w:p w14:paraId="2CC058F4" w14:textId="12B254B8" w:rsidR="007544EE" w:rsidRPr="007544EE" w:rsidRDefault="007544EE" w:rsidP="007544EE">
      <w:pPr>
        <w:pStyle w:val="Overskrift2"/>
        <w:rPr>
          <w:lang w:val="de-DE"/>
        </w:rPr>
      </w:pPr>
      <w:r>
        <w:rPr>
          <w:lang w:val="de-DE"/>
        </w:rPr>
        <w:t>Jetzt sollt Ihr ein kleines Märchen mit Hilfe der Wörter schreiben (doch mit einem gescheiten Anfang und Ende, wie es im Märchen üblich ist!)</w:t>
      </w:r>
    </w:p>
    <w:p w14:paraId="030EB392" w14:textId="77777777" w:rsidR="00D20EBA" w:rsidRPr="00D20EBA" w:rsidRDefault="00D20EBA" w:rsidP="00D20EBA">
      <w:pPr>
        <w:spacing w:line="360" w:lineRule="auto"/>
        <w:rPr>
          <w:b/>
          <w:bCs/>
          <w:sz w:val="24"/>
          <w:szCs w:val="24"/>
          <w:lang w:val="de-DE"/>
        </w:rPr>
      </w:pPr>
    </w:p>
    <w:sectPr w:rsidR="00D20EBA" w:rsidRPr="00D20EBA" w:rsidSect="007544E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7C04" w14:textId="77777777" w:rsidR="00D20EBA" w:rsidRDefault="00D20EBA" w:rsidP="00D20EBA">
      <w:pPr>
        <w:spacing w:after="0" w:line="240" w:lineRule="auto"/>
      </w:pPr>
      <w:r>
        <w:separator/>
      </w:r>
    </w:p>
  </w:endnote>
  <w:endnote w:type="continuationSeparator" w:id="0">
    <w:p w14:paraId="3905F684" w14:textId="77777777" w:rsidR="00D20EBA" w:rsidRDefault="00D20EBA" w:rsidP="00D2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D23C5" w14:textId="77777777" w:rsidR="00D20EBA" w:rsidRDefault="00D20EBA" w:rsidP="00D20EBA">
      <w:pPr>
        <w:spacing w:after="0" w:line="240" w:lineRule="auto"/>
      </w:pPr>
      <w:r>
        <w:separator/>
      </w:r>
    </w:p>
  </w:footnote>
  <w:footnote w:type="continuationSeparator" w:id="0">
    <w:p w14:paraId="24E1CB44" w14:textId="77777777" w:rsidR="00D20EBA" w:rsidRDefault="00D20EBA" w:rsidP="00D2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D9B8" w14:textId="72DAA858" w:rsidR="00D20EBA" w:rsidRPr="00D20EBA" w:rsidRDefault="00D20EBA">
    <w:pPr>
      <w:pStyle w:val="Sidehoved"/>
      <w:rPr>
        <w:lang w:val="pt-BR"/>
      </w:rPr>
    </w:pPr>
    <w:r w:rsidRPr="00D20EBA">
      <w:rPr>
        <w:lang w:val="pt-BR"/>
      </w:rPr>
      <w:t>Tysk A – Grammatik (Diminutive) /E</w:t>
    </w:r>
    <w:r>
      <w:rPr>
        <w:lang w:val="pt-BR"/>
      </w:rPr>
      <w:t>B</w:t>
    </w:r>
  </w:p>
  <w:p w14:paraId="7CD18330" w14:textId="77777777" w:rsidR="00D20EBA" w:rsidRPr="00D20EBA" w:rsidRDefault="00D20EBA">
    <w:pPr>
      <w:pStyle w:val="Sidehoved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BA"/>
    <w:rsid w:val="000831E8"/>
    <w:rsid w:val="000C72FB"/>
    <w:rsid w:val="001A1EC7"/>
    <w:rsid w:val="001F3F38"/>
    <w:rsid w:val="00307C0C"/>
    <w:rsid w:val="003E1456"/>
    <w:rsid w:val="00711228"/>
    <w:rsid w:val="007544EE"/>
    <w:rsid w:val="009B2972"/>
    <w:rsid w:val="00B801D2"/>
    <w:rsid w:val="00B93A38"/>
    <w:rsid w:val="00D20EBA"/>
    <w:rsid w:val="00EF3B95"/>
    <w:rsid w:val="00FF54E8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3E3"/>
  <w15:chartTrackingRefBased/>
  <w15:docId w15:val="{B822DE49-3911-432F-BE99-8E42C07A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0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0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0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0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0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0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0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0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0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0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20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0E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0E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0E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0E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0E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0E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0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0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0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0E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0E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0E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E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0E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20EB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0E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20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0EBA"/>
  </w:style>
  <w:style w:type="paragraph" w:styleId="Sidefod">
    <w:name w:val="footer"/>
    <w:basedOn w:val="Normal"/>
    <w:link w:val="SidefodTegn"/>
    <w:uiPriority w:val="99"/>
    <w:unhideWhenUsed/>
    <w:rsid w:val="00D20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fds.de/verkleinerung-unterschied-zwischen-chen-und-le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llbot.com/de/blog/haufig-gestellte-fragen/wann-verwendet-man-chen-und-wann-lein-bei-diminutiven-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7</cp:revision>
  <dcterms:created xsi:type="dcterms:W3CDTF">2025-03-06T18:59:00Z</dcterms:created>
  <dcterms:modified xsi:type="dcterms:W3CDTF">2025-03-07T08:22:00Z</dcterms:modified>
</cp:coreProperties>
</file>