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492C" w14:textId="77777777" w:rsidR="00550B74" w:rsidRDefault="00FE5DFF" w:rsidP="00EB0366">
      <w:pPr>
        <w:jc w:val="both"/>
        <w:rPr>
          <w:rFonts w:ascii="Arial" w:hAnsi="Arial" w:cs="Arial"/>
          <w:sz w:val="30"/>
          <w:szCs w:val="30"/>
          <w:lang w:val="da-DK"/>
        </w:rPr>
      </w:pPr>
      <w:proofErr w:type="spellStart"/>
      <w:r>
        <w:rPr>
          <w:rFonts w:ascii="Arial" w:hAnsi="Arial" w:cs="Arial"/>
          <w:b/>
          <w:bCs/>
          <w:sz w:val="30"/>
          <w:szCs w:val="30"/>
          <w:lang w:val="da-DK"/>
        </w:rPr>
        <w:t>Exoterme</w:t>
      </w:r>
      <w:proofErr w:type="spellEnd"/>
      <w:r>
        <w:rPr>
          <w:rFonts w:ascii="Arial" w:hAnsi="Arial" w:cs="Arial"/>
          <w:b/>
          <w:bCs/>
          <w:sz w:val="30"/>
          <w:szCs w:val="30"/>
          <w:lang w:val="da-DK"/>
        </w:rPr>
        <w:t xml:space="preserve"> og endoterme reaktioner</w:t>
      </w:r>
    </w:p>
    <w:p w14:paraId="1FE5FF5E" w14:textId="77777777" w:rsidR="00550B74" w:rsidRDefault="00886A33" w:rsidP="00351499">
      <w:pPr>
        <w:jc w:val="right"/>
        <w:rPr>
          <w:rFonts w:ascii="Arial" w:hAnsi="Arial" w:cs="Arial"/>
          <w:sz w:val="18"/>
          <w:szCs w:val="18"/>
          <w:lang w:val="da-DK"/>
        </w:rPr>
      </w:pPr>
      <w:r>
        <w:rPr>
          <w:rFonts w:ascii="Arial" w:hAnsi="Arial" w:cs="Arial"/>
          <w:sz w:val="18"/>
          <w:szCs w:val="18"/>
          <w:lang w:val="da-DK"/>
        </w:rPr>
        <w:t>Journaløvelse</w:t>
      </w:r>
    </w:p>
    <w:p w14:paraId="55827F94" w14:textId="77777777" w:rsidR="00550B74" w:rsidRDefault="00550B74" w:rsidP="00EB0366">
      <w:pPr>
        <w:jc w:val="both"/>
        <w:rPr>
          <w:rFonts w:ascii="Arial" w:hAnsi="Arial" w:cs="Arial"/>
          <w:lang w:val="da-DK"/>
        </w:rPr>
      </w:pPr>
      <w:r>
        <w:rPr>
          <w:rFonts w:ascii="Arial" w:hAnsi="Arial" w:cs="Arial"/>
          <w:b/>
          <w:bCs/>
          <w:lang w:val="da-DK"/>
        </w:rPr>
        <w:t>Formål</w:t>
      </w:r>
    </w:p>
    <w:p w14:paraId="0A654715" w14:textId="77777777" w:rsidR="00550B74" w:rsidRDefault="00550B74" w:rsidP="00EB0366">
      <w:pPr>
        <w:jc w:val="both"/>
        <w:rPr>
          <w:lang w:val="da-DK"/>
        </w:rPr>
      </w:pPr>
      <w:r>
        <w:rPr>
          <w:lang w:val="da-DK"/>
        </w:rPr>
        <w:t xml:space="preserve">Formålet med forsøget er at </w:t>
      </w:r>
      <w:r w:rsidR="00FE5DFF">
        <w:rPr>
          <w:lang w:val="da-DK"/>
        </w:rPr>
        <w:t xml:space="preserve">undersøge om udvalgte reaktioner er </w:t>
      </w:r>
      <w:proofErr w:type="spellStart"/>
      <w:r w:rsidR="00FE5DFF">
        <w:rPr>
          <w:lang w:val="da-DK"/>
        </w:rPr>
        <w:t>exoterme</w:t>
      </w:r>
      <w:proofErr w:type="spellEnd"/>
      <w:r w:rsidR="00FE5DFF">
        <w:rPr>
          <w:lang w:val="da-DK"/>
        </w:rPr>
        <w:t xml:space="preserve"> eller endoterme reaktioner</w:t>
      </w:r>
      <w:r>
        <w:rPr>
          <w:lang w:val="da-DK"/>
        </w:rPr>
        <w:t xml:space="preserve">. </w:t>
      </w:r>
    </w:p>
    <w:p w14:paraId="6A649CD6" w14:textId="77777777" w:rsidR="00550B74" w:rsidRDefault="00550B74" w:rsidP="00EB0366">
      <w:pPr>
        <w:jc w:val="both"/>
        <w:rPr>
          <w:rFonts w:ascii="Arial" w:hAnsi="Arial" w:cs="Arial"/>
          <w:b/>
          <w:bCs/>
          <w:lang w:val="da-DK"/>
        </w:rPr>
      </w:pPr>
    </w:p>
    <w:p w14:paraId="30E19E07" w14:textId="77777777" w:rsidR="00550B74" w:rsidRDefault="00550B74" w:rsidP="00EB0366">
      <w:pPr>
        <w:jc w:val="both"/>
        <w:rPr>
          <w:rFonts w:ascii="Arial" w:hAnsi="Arial" w:cs="Arial"/>
          <w:lang w:val="da-DK"/>
        </w:rPr>
      </w:pPr>
      <w:r>
        <w:rPr>
          <w:rFonts w:ascii="Arial" w:hAnsi="Arial" w:cs="Arial"/>
          <w:b/>
          <w:bCs/>
          <w:lang w:val="da-DK"/>
        </w:rPr>
        <w:t>Teori</w:t>
      </w:r>
    </w:p>
    <w:p w14:paraId="5A7835AD" w14:textId="77777777" w:rsidR="00FE5DFF" w:rsidRDefault="00FE5DFF" w:rsidP="00EB0366">
      <w:pPr>
        <w:jc w:val="both"/>
        <w:rPr>
          <w:lang w:val="da-DK"/>
        </w:rPr>
      </w:pPr>
      <w:r>
        <w:rPr>
          <w:lang w:val="da-DK"/>
        </w:rPr>
        <w:t xml:space="preserve">Når kemiske reaktioner forløber, udveksles der ofte </w:t>
      </w:r>
      <w:r w:rsidR="005213DD">
        <w:rPr>
          <w:lang w:val="da-DK"/>
        </w:rPr>
        <w:t xml:space="preserve">energi i form af </w:t>
      </w:r>
      <w:r>
        <w:rPr>
          <w:lang w:val="da-DK"/>
        </w:rPr>
        <w:t>varme</w:t>
      </w:r>
      <w:r w:rsidR="005213DD">
        <w:rPr>
          <w:lang w:val="da-DK"/>
        </w:rPr>
        <w:t xml:space="preserve"> </w:t>
      </w:r>
      <w:r>
        <w:rPr>
          <w:lang w:val="da-DK"/>
        </w:rPr>
        <w:t xml:space="preserve">med omgivelserne. Det udnyttes fx </w:t>
      </w:r>
      <w:r w:rsidR="000D2FA0">
        <w:rPr>
          <w:lang w:val="da-DK"/>
        </w:rPr>
        <w:t xml:space="preserve">ved </w:t>
      </w:r>
      <w:r>
        <w:rPr>
          <w:lang w:val="da-DK"/>
        </w:rPr>
        <w:t>afbrænding af olie i et oliefyr</w:t>
      </w:r>
      <w:r w:rsidR="000D2FA0">
        <w:rPr>
          <w:lang w:val="da-DK"/>
        </w:rPr>
        <w:t xml:space="preserve"> og</w:t>
      </w:r>
      <w:r>
        <w:rPr>
          <w:lang w:val="da-DK"/>
        </w:rPr>
        <w:t xml:space="preserve"> naturgas i et gasfyr. Ved </w:t>
      </w:r>
      <w:r w:rsidR="005213DD">
        <w:rPr>
          <w:lang w:val="da-DK"/>
        </w:rPr>
        <w:t>sådanne</w:t>
      </w:r>
      <w:r>
        <w:rPr>
          <w:lang w:val="da-DK"/>
        </w:rPr>
        <w:t xml:space="preserve"> forbrændingsreaktioner afgives energi, som herefter kan udnyttes til opvarmning af vand. Det opvarmede vand transporteres derefter i radiatorer rundt i fx et hus. Ved forbrændingen sker der således en overførsel af varme til omgivelser</w:t>
      </w:r>
      <w:r w:rsidR="005213DD">
        <w:rPr>
          <w:lang w:val="da-DK"/>
        </w:rPr>
        <w:t xml:space="preserve"> -</w:t>
      </w:r>
      <w:r>
        <w:rPr>
          <w:lang w:val="da-DK"/>
        </w:rPr>
        <w:t xml:space="preserve"> som derfor opvarmes. Men visse kemiske reaktioner kan ”trække” varme ud af dets omgivelser, således at omgivelserne afkøles. </w:t>
      </w:r>
    </w:p>
    <w:p w14:paraId="50B02475" w14:textId="77777777" w:rsidR="00FE5DFF" w:rsidRDefault="00FE5DFF" w:rsidP="00EB0366">
      <w:pPr>
        <w:jc w:val="both"/>
        <w:rPr>
          <w:lang w:val="da-DK"/>
        </w:rPr>
      </w:pPr>
    </w:p>
    <w:p w14:paraId="10738AF4" w14:textId="046D7FB5" w:rsidR="005764E9" w:rsidRDefault="00171D01" w:rsidP="00EB0366">
      <w:pPr>
        <w:jc w:val="both"/>
        <w:rPr>
          <w:lang w:val="da-DK"/>
        </w:rPr>
      </w:pPr>
      <w:r>
        <w:rPr>
          <w:noProof/>
        </w:rPr>
        <w:object w:dxaOrig="1440" w:dyaOrig="1440" w14:anchorId="56A1D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324pt;margin-top:40.55pt;width:144.05pt;height:147.8pt;z-index:251659264;mso-wrap-edited:f;mso-width-percent:0;mso-height-percent:0;mso-position-horizontal-relative:text;mso-position-vertical-relative:text;mso-width-percent:0;mso-height-percent:0">
            <v:imagedata r:id="rId11" o:title=""/>
            <w10:wrap type="square"/>
          </v:shape>
          <o:OLEObject Type="Embed" ProgID="ACD.ChemSketch.20" ShapeID="_x0000_s2050" DrawAspect="Content" ObjectID="_1725182866" r:id="rId12">
            <o:FieldCodes>\s</o:FieldCodes>
          </o:OLEObject>
        </w:object>
      </w:r>
      <w:r w:rsidR="00FE5DFF">
        <w:rPr>
          <w:lang w:val="da-DK"/>
        </w:rPr>
        <w:t xml:space="preserve">I kemi skelnes mellem </w:t>
      </w:r>
      <w:r w:rsidR="005764E9">
        <w:rPr>
          <w:lang w:val="da-DK"/>
        </w:rPr>
        <w:t xml:space="preserve">reaktioner, der afgiver </w:t>
      </w:r>
      <w:r w:rsidR="000D2FA0">
        <w:rPr>
          <w:lang w:val="da-DK"/>
        </w:rPr>
        <w:t xml:space="preserve">energi til </w:t>
      </w:r>
      <w:r w:rsidR="005764E9">
        <w:rPr>
          <w:lang w:val="da-DK"/>
        </w:rPr>
        <w:t>eller optager energi fra omgivelserne</w:t>
      </w:r>
      <w:r w:rsidR="000D2FA0">
        <w:rPr>
          <w:lang w:val="da-DK"/>
        </w:rPr>
        <w:t>.</w:t>
      </w:r>
      <w:r w:rsidR="00095CB4">
        <w:rPr>
          <w:lang w:val="da-DK"/>
        </w:rPr>
        <w:t xml:space="preserve"> </w:t>
      </w:r>
      <w:r w:rsidR="005764E9">
        <w:rPr>
          <w:lang w:val="da-DK"/>
        </w:rPr>
        <w:t xml:space="preserve">Ved </w:t>
      </w:r>
      <w:proofErr w:type="spellStart"/>
      <w:r w:rsidR="005764E9" w:rsidRPr="005764E9">
        <w:rPr>
          <w:b/>
          <w:lang w:val="da-DK"/>
        </w:rPr>
        <w:t>exoterme</w:t>
      </w:r>
      <w:proofErr w:type="spellEnd"/>
      <w:r w:rsidR="005764E9" w:rsidRPr="005764E9">
        <w:rPr>
          <w:b/>
          <w:lang w:val="da-DK"/>
        </w:rPr>
        <w:t xml:space="preserve"> reaktioner</w:t>
      </w:r>
      <w:r w:rsidR="005764E9">
        <w:rPr>
          <w:lang w:val="da-DK"/>
        </w:rPr>
        <w:t xml:space="preserve"> afgives varme til omgivelserne, således at temperaturen i omgivelserne vokser.</w:t>
      </w:r>
      <w:r w:rsidR="00095CB4">
        <w:rPr>
          <w:lang w:val="da-DK"/>
        </w:rPr>
        <w:t xml:space="preserve"> </w:t>
      </w:r>
      <w:r w:rsidR="005764E9">
        <w:rPr>
          <w:lang w:val="da-DK"/>
        </w:rPr>
        <w:t xml:space="preserve">Ved </w:t>
      </w:r>
      <w:r w:rsidR="005764E9" w:rsidRPr="005764E9">
        <w:rPr>
          <w:b/>
          <w:lang w:val="da-DK"/>
        </w:rPr>
        <w:t>e</w:t>
      </w:r>
      <w:r w:rsidR="005764E9">
        <w:rPr>
          <w:b/>
          <w:lang w:val="da-DK"/>
        </w:rPr>
        <w:t>nd</w:t>
      </w:r>
      <w:r w:rsidR="005764E9" w:rsidRPr="005764E9">
        <w:rPr>
          <w:b/>
          <w:lang w:val="da-DK"/>
        </w:rPr>
        <w:t>oterme reaktioner</w:t>
      </w:r>
      <w:r w:rsidR="005764E9">
        <w:rPr>
          <w:lang w:val="da-DK"/>
        </w:rPr>
        <w:t xml:space="preserve"> op</w:t>
      </w:r>
      <w:r w:rsidR="005213DD">
        <w:rPr>
          <w:lang w:val="da-DK"/>
        </w:rPr>
        <w:t>tages</w:t>
      </w:r>
      <w:r w:rsidR="005764E9">
        <w:rPr>
          <w:lang w:val="da-DK"/>
        </w:rPr>
        <w:t xml:space="preserve"> varme fra omgivelserne, således at temperaturen i omgivelserne aftager. </w:t>
      </w:r>
    </w:p>
    <w:p w14:paraId="3BA65C14" w14:textId="0406656C" w:rsidR="005764E9" w:rsidRDefault="005764E9" w:rsidP="00EB0366">
      <w:pPr>
        <w:jc w:val="both"/>
        <w:rPr>
          <w:lang w:val="da-DK"/>
        </w:rPr>
      </w:pPr>
    </w:p>
    <w:p w14:paraId="678A2718" w14:textId="350FD17F" w:rsidR="000D2893" w:rsidRDefault="000D2893" w:rsidP="00EB0366">
      <w:pPr>
        <w:jc w:val="both"/>
        <w:rPr>
          <w:lang w:val="da-DK"/>
        </w:rPr>
      </w:pPr>
    </w:p>
    <w:p w14:paraId="78272FE6" w14:textId="77109488" w:rsidR="005764E9" w:rsidRDefault="005764E9" w:rsidP="00EB0366">
      <w:pPr>
        <w:jc w:val="both"/>
        <w:rPr>
          <w:lang w:val="da-DK"/>
        </w:rPr>
      </w:pPr>
      <w:r>
        <w:rPr>
          <w:lang w:val="da-DK"/>
        </w:rPr>
        <w:t xml:space="preserve">For kemiske reaktioner, som forløber i vand, kan det </w:t>
      </w:r>
      <w:r w:rsidR="007D1E85">
        <w:rPr>
          <w:lang w:val="da-DK"/>
        </w:rPr>
        <w:t>relativt nemt afgøres om en kemisk reaktion er exoterm eller endoterm. Man betragter vandet, hvori reaktionen forløber, som omgivelserne. Man måler herefter ændringen i vandet</w:t>
      </w:r>
      <w:r w:rsidR="00C77B3F">
        <w:rPr>
          <w:lang w:val="da-DK"/>
        </w:rPr>
        <w:t>s</w:t>
      </w:r>
      <w:r w:rsidR="007D1E85">
        <w:rPr>
          <w:lang w:val="da-DK"/>
        </w:rPr>
        <w:t xml:space="preserve"> temperatur, for at afgøre om reaktionen </w:t>
      </w:r>
      <w:r w:rsidR="00C77B3F">
        <w:rPr>
          <w:lang w:val="da-DK"/>
        </w:rPr>
        <w:t xml:space="preserve">er exoterm eller endoterm. Selvfølgelig er dette en forsimpling, fx </w:t>
      </w:r>
      <w:r w:rsidR="000D2FA0">
        <w:rPr>
          <w:lang w:val="da-DK"/>
        </w:rPr>
        <w:t xml:space="preserve">opvarmes </w:t>
      </w:r>
      <w:r w:rsidR="00C77B3F">
        <w:rPr>
          <w:lang w:val="da-DK"/>
        </w:rPr>
        <w:t>glasset</w:t>
      </w:r>
      <w:r w:rsidR="000D2FA0">
        <w:rPr>
          <w:lang w:val="da-DK"/>
        </w:rPr>
        <w:t>,</w:t>
      </w:r>
      <w:r w:rsidR="00C77B3F">
        <w:rPr>
          <w:lang w:val="da-DK"/>
        </w:rPr>
        <w:t xml:space="preserve"> som indeholder vandet</w:t>
      </w:r>
      <w:r w:rsidR="000D2FA0">
        <w:rPr>
          <w:lang w:val="da-DK"/>
        </w:rPr>
        <w:t>,</w:t>
      </w:r>
      <w:r w:rsidR="00C77B3F">
        <w:rPr>
          <w:lang w:val="da-DK"/>
        </w:rPr>
        <w:t xml:space="preserve"> også. Men forsimplingen bevirker, at det også er muligt </w:t>
      </w:r>
      <w:r w:rsidR="000D2FA0">
        <w:rPr>
          <w:lang w:val="da-DK"/>
        </w:rPr>
        <w:t xml:space="preserve">relativt nemt </w:t>
      </w:r>
      <w:r w:rsidR="00C77B3F">
        <w:rPr>
          <w:lang w:val="da-DK"/>
        </w:rPr>
        <w:t xml:space="preserve">at gennemføre beregninger i forbindelse med en reaktions forløb. Fra fysik kendes formel </w:t>
      </w:r>
      <w:r w:rsidR="00700748">
        <w:rPr>
          <w:lang w:val="da-DK"/>
        </w:rPr>
        <w:fldChar w:fldCharType="begin"/>
      </w:r>
      <w:r w:rsidR="00700748">
        <w:rPr>
          <w:lang w:val="da-DK"/>
        </w:rPr>
        <w:instrText xml:space="preserve"> REF _Ref524611632 \n \h </w:instrText>
      </w:r>
      <w:r w:rsidR="00700748">
        <w:rPr>
          <w:lang w:val="da-DK"/>
        </w:rPr>
      </w:r>
      <w:r w:rsidR="00700748">
        <w:rPr>
          <w:lang w:val="da-DK"/>
        </w:rPr>
        <w:fldChar w:fldCharType="separate"/>
      </w:r>
      <w:r w:rsidR="00700748">
        <w:rPr>
          <w:lang w:val="da-DK"/>
        </w:rPr>
        <w:t>(1)</w:t>
      </w:r>
      <w:r w:rsidR="00700748">
        <w:rPr>
          <w:lang w:val="da-DK"/>
        </w:rPr>
        <w:fldChar w:fldCharType="end"/>
      </w:r>
      <w:r w:rsidR="00700748">
        <w:rPr>
          <w:lang w:val="da-DK"/>
        </w:rPr>
        <w:t xml:space="preserve"> </w:t>
      </w:r>
      <w:r w:rsidR="00C77B3F">
        <w:rPr>
          <w:lang w:val="da-DK"/>
        </w:rPr>
        <w:t>til beregning af varme</w:t>
      </w:r>
      <w:r w:rsidR="007D5A2D">
        <w:rPr>
          <w:lang w:val="da-DK"/>
        </w:rPr>
        <w:t>mængden</w:t>
      </w:r>
      <w:r w:rsidR="00C77B3F">
        <w:rPr>
          <w:lang w:val="da-DK"/>
        </w:rPr>
        <w:t>, som et materiale optager (eller afgiver) ved en temperatur</w:t>
      </w:r>
      <w:r w:rsidR="002F1501">
        <w:rPr>
          <w:lang w:val="da-DK"/>
        </w:rPr>
        <w:t>tilvækst</w:t>
      </w:r>
      <w:r w:rsidR="00C77B3F">
        <w:rPr>
          <w:lang w:val="da-DK"/>
        </w:rPr>
        <w:t>:</w:t>
      </w:r>
      <w:r w:rsidR="00C77B3F">
        <w:rPr>
          <w:lang w:val="da-DK"/>
        </w:rPr>
        <w:br/>
      </w:r>
    </w:p>
    <w:tbl>
      <w:tblPr>
        <w:tblStyle w:val="Tabel-Gitter"/>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9"/>
        <w:gridCol w:w="8023"/>
        <w:gridCol w:w="668"/>
      </w:tblGrid>
      <w:tr w:rsidR="00700748" w14:paraId="00FB87D6" w14:textId="77777777" w:rsidTr="00700748">
        <w:tc>
          <w:tcPr>
            <w:tcW w:w="350" w:type="pct"/>
            <w:shd w:val="clear" w:color="auto" w:fill="auto"/>
            <w:vAlign w:val="center"/>
          </w:tcPr>
          <w:p w14:paraId="1F79D21B" w14:textId="77777777" w:rsidR="00700748" w:rsidRDefault="00700748" w:rsidP="00700748">
            <w:pPr>
              <w:rPr>
                <w:lang w:val="da-DK"/>
              </w:rPr>
            </w:pPr>
          </w:p>
        </w:tc>
        <w:tc>
          <w:tcPr>
            <w:tcW w:w="4200" w:type="pct"/>
            <w:shd w:val="clear" w:color="auto" w:fill="auto"/>
            <w:vAlign w:val="center"/>
          </w:tcPr>
          <w:p w14:paraId="1F7E082A" w14:textId="5E54B163" w:rsidR="00700748" w:rsidRDefault="00700748" w:rsidP="00700748">
            <w:pPr>
              <w:jc w:val="center"/>
              <w:rPr>
                <w:lang w:val="da-DK"/>
              </w:rPr>
            </w:pPr>
            <m:oMathPara>
              <m:oMath>
                <m:r>
                  <w:rPr>
                    <w:rFonts w:ascii="Cambria Math" w:hAnsi="Cambria Math"/>
                    <w:lang w:val="da-DK"/>
                  </w:rPr>
                  <m:t>Q=m∙c∙∆T</m:t>
                </m:r>
              </m:oMath>
            </m:oMathPara>
          </w:p>
        </w:tc>
        <w:tc>
          <w:tcPr>
            <w:tcW w:w="350" w:type="pct"/>
            <w:shd w:val="clear" w:color="auto" w:fill="auto"/>
            <w:vAlign w:val="center"/>
          </w:tcPr>
          <w:p w14:paraId="410BE922" w14:textId="711ACA45" w:rsidR="00700748" w:rsidRDefault="00700748" w:rsidP="00700748">
            <w:pPr>
              <w:jc w:val="right"/>
              <w:rPr>
                <w:lang w:val="da-DK"/>
              </w:rPr>
            </w:pPr>
            <w:r>
              <w:rPr>
                <w:lang w:val="da-DK"/>
              </w:rPr>
              <w:fldChar w:fldCharType="begin"/>
            </w:r>
            <w:bookmarkStart w:id="0" w:name="_Ref524611632"/>
            <w:bookmarkEnd w:id="0"/>
            <w:r>
              <w:rPr>
                <w:lang w:val="da-DK"/>
              </w:rPr>
              <w:instrText xml:space="preserve"> LISTNUM "WMeq" "NumberDefault" \L 4 </w:instrText>
            </w:r>
            <w:r>
              <w:rPr>
                <w:lang w:val="da-DK"/>
              </w:rPr>
              <w:fldChar w:fldCharType="end"/>
            </w:r>
          </w:p>
        </w:tc>
      </w:tr>
    </w:tbl>
    <w:p w14:paraId="12657315" w14:textId="355EB6CA" w:rsidR="00C77B3F" w:rsidRPr="00C77B3F" w:rsidRDefault="00C77B3F" w:rsidP="00EB0366">
      <w:pPr>
        <w:jc w:val="both"/>
        <w:rPr>
          <w:lang w:val="da-DK"/>
        </w:rPr>
      </w:pPr>
    </w:p>
    <w:p w14:paraId="58FCAF17" w14:textId="77777777" w:rsidR="00C77B3F" w:rsidRDefault="00C77B3F" w:rsidP="00EB0366">
      <w:pPr>
        <w:jc w:val="both"/>
        <w:rPr>
          <w:lang w:val="da-DK"/>
        </w:rPr>
      </w:pPr>
    </w:p>
    <w:p w14:paraId="70D5E39D" w14:textId="77777777" w:rsidR="007D5A2D" w:rsidRDefault="00C77B3F" w:rsidP="00EB0366">
      <w:pPr>
        <w:jc w:val="both"/>
        <w:rPr>
          <w:lang w:val="da-DK"/>
        </w:rPr>
      </w:pPr>
      <w:r>
        <w:rPr>
          <w:lang w:val="da-DK"/>
        </w:rPr>
        <w:t xml:space="preserve">hvor </w:t>
      </w:r>
      <w:r w:rsidRPr="005213DD">
        <w:rPr>
          <w:i/>
          <w:lang w:val="da-DK"/>
        </w:rPr>
        <w:t>m</w:t>
      </w:r>
      <w:r>
        <w:rPr>
          <w:lang w:val="da-DK"/>
        </w:rPr>
        <w:t xml:space="preserve"> er masse af stoffet, som f</w:t>
      </w:r>
      <w:r w:rsidR="005213DD">
        <w:rPr>
          <w:lang w:val="da-DK"/>
        </w:rPr>
        <w:t>x optager varme</w:t>
      </w:r>
      <w:r>
        <w:rPr>
          <w:lang w:val="da-DK"/>
        </w:rPr>
        <w:t xml:space="preserve">energi, c er stoffets specifikke varmekapacitet og </w:t>
      </w:r>
      <m:oMath>
        <m:r>
          <w:rPr>
            <w:rFonts w:ascii="Cambria Math" w:hAnsi="Cambria Math"/>
            <w:lang w:val="da-DK"/>
          </w:rPr>
          <m:t>∆T</m:t>
        </m:r>
      </m:oMath>
      <w:r w:rsidR="002F1501">
        <w:rPr>
          <w:lang w:val="da-DK"/>
        </w:rPr>
        <w:t xml:space="preserve"> er temperaturtilvækst</w:t>
      </w:r>
      <w:r>
        <w:rPr>
          <w:lang w:val="da-DK"/>
        </w:rPr>
        <w:t>.</w:t>
      </w:r>
      <w:r w:rsidR="002F1501">
        <w:rPr>
          <w:lang w:val="da-DK"/>
        </w:rPr>
        <w:t xml:space="preserve"> Temperaturtilvæksten</w:t>
      </w:r>
      <w:r w:rsidR="007D5A2D">
        <w:rPr>
          <w:lang w:val="da-DK"/>
        </w:rPr>
        <w:t xml:space="preserve">, </w:t>
      </w:r>
      <m:oMath>
        <m:r>
          <w:rPr>
            <w:rFonts w:ascii="Cambria Math" w:hAnsi="Cambria Math"/>
            <w:lang w:val="da-DK"/>
          </w:rPr>
          <m:t>∆T=</m:t>
        </m:r>
        <m:sSub>
          <m:sSubPr>
            <m:ctrlPr>
              <w:rPr>
                <w:rFonts w:ascii="Cambria Math" w:hAnsi="Cambria Math"/>
                <w:i/>
                <w:lang w:val="da-DK"/>
              </w:rPr>
            </m:ctrlPr>
          </m:sSubPr>
          <m:e>
            <m:r>
              <w:rPr>
                <w:rFonts w:ascii="Cambria Math" w:hAnsi="Cambria Math"/>
                <w:lang w:val="da-DK"/>
              </w:rPr>
              <m:t>T</m:t>
            </m:r>
          </m:e>
          <m:sub>
            <m:r>
              <w:rPr>
                <w:rFonts w:ascii="Cambria Math" w:hAnsi="Cambria Math"/>
                <w:lang w:val="da-DK"/>
              </w:rPr>
              <m:t>2</m:t>
            </m:r>
          </m:sub>
        </m:sSub>
        <m:r>
          <w:rPr>
            <w:rFonts w:ascii="Cambria Math" w:hAnsi="Cambria Math"/>
            <w:lang w:val="da-DK"/>
          </w:rPr>
          <m:t>-</m:t>
        </m:r>
        <m:sSub>
          <m:sSubPr>
            <m:ctrlPr>
              <w:rPr>
                <w:rFonts w:ascii="Cambria Math" w:hAnsi="Cambria Math"/>
                <w:i/>
                <w:lang w:val="da-DK"/>
              </w:rPr>
            </m:ctrlPr>
          </m:sSubPr>
          <m:e>
            <m:r>
              <w:rPr>
                <w:rFonts w:ascii="Cambria Math" w:hAnsi="Cambria Math"/>
                <w:lang w:val="da-DK"/>
              </w:rPr>
              <m:t>T</m:t>
            </m:r>
          </m:e>
          <m:sub>
            <m:r>
              <w:rPr>
                <w:rFonts w:ascii="Cambria Math" w:hAnsi="Cambria Math"/>
                <w:lang w:val="da-DK"/>
              </w:rPr>
              <m:t>1</m:t>
            </m:r>
          </m:sub>
        </m:sSub>
      </m:oMath>
      <w:r w:rsidR="00493C6F">
        <w:rPr>
          <w:lang w:val="da-DK"/>
        </w:rPr>
        <w:t>,</w:t>
      </w:r>
      <w:r w:rsidR="002F1501">
        <w:rPr>
          <w:lang w:val="da-DK"/>
        </w:rPr>
        <w:t xml:space="preserve"> regnes i denne sammenhæng med fortegn</w:t>
      </w:r>
      <w:r w:rsidR="007D5A2D">
        <w:rPr>
          <w:lang w:val="da-DK"/>
        </w:rPr>
        <w:t xml:space="preserve">. </w:t>
      </w:r>
      <w:r w:rsidR="00493C6F">
        <w:rPr>
          <w:lang w:val="da-DK"/>
        </w:rPr>
        <w:t xml:space="preserve">For vand er den specifikke varmekapacitet 4,2 </w:t>
      </w:r>
      <m:oMath>
        <m:box>
          <m:boxPr>
            <m:ctrlPr>
              <w:rPr>
                <w:rFonts w:ascii="Cambria Math" w:hAnsi="Cambria Math"/>
                <w:i/>
                <w:lang w:val="da-DK"/>
              </w:rPr>
            </m:ctrlPr>
          </m:boxPr>
          <m:e>
            <m:argPr>
              <m:argSz m:val="-1"/>
            </m:argPr>
            <m:f>
              <m:fPr>
                <m:ctrlPr>
                  <w:rPr>
                    <w:rFonts w:ascii="Cambria Math" w:hAnsi="Cambria Math"/>
                    <w:lang w:val="da-DK"/>
                  </w:rPr>
                </m:ctrlPr>
              </m:fPr>
              <m:num>
                <m:r>
                  <m:rPr>
                    <m:sty m:val="p"/>
                  </m:rPr>
                  <w:rPr>
                    <w:rFonts w:ascii="Cambria Math" w:hAnsi="Cambria Math"/>
                    <w:lang w:val="da-DK"/>
                  </w:rPr>
                  <m:t>kJ</m:t>
                </m:r>
              </m:num>
              <m:den>
                <m:r>
                  <m:rPr>
                    <m:sty m:val="p"/>
                  </m:rPr>
                  <w:rPr>
                    <w:rFonts w:ascii="Cambria Math" w:hAnsi="Cambria Math"/>
                    <w:lang w:val="da-DK"/>
                  </w:rPr>
                  <m:t>K∙kg</m:t>
                </m:r>
              </m:den>
            </m:f>
          </m:e>
        </m:box>
      </m:oMath>
      <w:r w:rsidR="00493C6F">
        <w:rPr>
          <w:lang w:val="da-DK"/>
        </w:rPr>
        <w:t>.</w:t>
      </w:r>
    </w:p>
    <w:p w14:paraId="4F298FB6" w14:textId="77777777" w:rsidR="000D2FA0" w:rsidRDefault="000D2FA0" w:rsidP="00EB0366">
      <w:pPr>
        <w:jc w:val="both"/>
        <w:rPr>
          <w:lang w:val="da-DK"/>
        </w:rPr>
      </w:pPr>
    </w:p>
    <w:p w14:paraId="087B1E33" w14:textId="77777777" w:rsidR="007D5A2D" w:rsidRDefault="007D5A2D" w:rsidP="00EB0366">
      <w:pPr>
        <w:jc w:val="both"/>
        <w:rPr>
          <w:lang w:val="da-DK"/>
        </w:rPr>
      </w:pPr>
      <w:r>
        <w:rPr>
          <w:lang w:val="da-DK"/>
        </w:rPr>
        <w:t xml:space="preserve">Man ønsker af grunde, som vi ikke skal komme ind på her, at udvekslingen af varme mellem omgivelser og kemisk system (her den kemiske reaktion) skal defineres ud fra følgende betragtning: Tilført varme fra omgivelserne til det kemiske system (her reaktionen) skal regnes positiv, og varme, der afgives fra system </w:t>
      </w:r>
      <w:r w:rsidR="000D2FA0">
        <w:rPr>
          <w:lang w:val="da-DK"/>
        </w:rPr>
        <w:t xml:space="preserve">til </w:t>
      </w:r>
      <w:r>
        <w:rPr>
          <w:lang w:val="da-DK"/>
        </w:rPr>
        <w:t>omgivelserne skal regnes negativt. Det betyder, a</w:t>
      </w:r>
      <w:r w:rsidR="00493C6F">
        <w:rPr>
          <w:lang w:val="da-DK"/>
        </w:rPr>
        <w:t>t der gælder følgende:</w:t>
      </w:r>
    </w:p>
    <w:p w14:paraId="76423F46" w14:textId="77777777" w:rsidR="006E0A54" w:rsidRDefault="006E0A54" w:rsidP="00EB0366">
      <w:pPr>
        <w:jc w:val="both"/>
        <w:rPr>
          <w:lang w:val="da-DK"/>
        </w:rPr>
      </w:pPr>
    </w:p>
    <w:p w14:paraId="5E48F945" w14:textId="692D69A0" w:rsidR="009A79D1" w:rsidRDefault="00493C6F" w:rsidP="00EB0366">
      <w:pPr>
        <w:ind w:left="1440"/>
        <w:jc w:val="both"/>
        <w:rPr>
          <w:lang w:val="da-DK"/>
        </w:rPr>
      </w:pPr>
      <w:r>
        <w:rPr>
          <w:lang w:val="da-DK"/>
        </w:rPr>
        <w:t xml:space="preserve">Ved </w:t>
      </w:r>
      <w:proofErr w:type="spellStart"/>
      <w:r w:rsidRPr="005764E9">
        <w:rPr>
          <w:b/>
          <w:lang w:val="da-DK"/>
        </w:rPr>
        <w:t>exoterme</w:t>
      </w:r>
      <w:proofErr w:type="spellEnd"/>
      <w:r w:rsidRPr="005764E9">
        <w:rPr>
          <w:b/>
          <w:lang w:val="da-DK"/>
        </w:rPr>
        <w:t xml:space="preserve"> reaktioner</w:t>
      </w:r>
      <w:r>
        <w:rPr>
          <w:lang w:val="da-DK"/>
        </w:rPr>
        <w:t xml:space="preserve"> er </w:t>
      </w:r>
      <m:oMath>
        <m:r>
          <w:rPr>
            <w:rFonts w:ascii="Cambria Math" w:hAnsi="Cambria Math"/>
            <w:lang w:val="da-DK"/>
          </w:rPr>
          <m:t>Q</m:t>
        </m:r>
      </m:oMath>
      <w:r>
        <w:rPr>
          <w:lang w:val="da-DK"/>
        </w:rPr>
        <w:t xml:space="preserve"> en negativ størrelse </w:t>
      </w:r>
      <w:r w:rsidR="00095CB4">
        <w:rPr>
          <w:lang w:val="da-DK"/>
        </w:rPr>
        <w:t>(</w:t>
      </w:r>
      <m:oMath>
        <m:r>
          <w:rPr>
            <w:rFonts w:ascii="Cambria Math" w:hAnsi="Cambria Math"/>
            <w:lang w:val="da-DK"/>
          </w:rPr>
          <m:t>Q &lt; 0</m:t>
        </m:r>
      </m:oMath>
      <w:r w:rsidR="00095CB4">
        <w:rPr>
          <w:lang w:val="da-DK"/>
        </w:rPr>
        <w:t>)</w:t>
      </w:r>
      <w:r w:rsidR="000D2FA0">
        <w:rPr>
          <w:lang w:val="da-DK"/>
        </w:rPr>
        <w:t>.</w:t>
      </w:r>
    </w:p>
    <w:p w14:paraId="66825BD6" w14:textId="61278A0C" w:rsidR="00493C6F" w:rsidRDefault="000D2FA0" w:rsidP="00EB0366">
      <w:pPr>
        <w:ind w:left="1440"/>
        <w:jc w:val="both"/>
        <w:rPr>
          <w:lang w:val="da-DK"/>
        </w:rPr>
      </w:pPr>
      <w:r>
        <w:rPr>
          <w:lang w:val="da-DK"/>
        </w:rPr>
        <w:t>V</w:t>
      </w:r>
      <w:r w:rsidR="00493C6F">
        <w:rPr>
          <w:lang w:val="da-DK"/>
        </w:rPr>
        <w:t xml:space="preserve">ed </w:t>
      </w:r>
      <w:r w:rsidR="00493C6F" w:rsidRPr="005764E9">
        <w:rPr>
          <w:b/>
          <w:lang w:val="da-DK"/>
        </w:rPr>
        <w:t>e</w:t>
      </w:r>
      <w:r w:rsidR="00493C6F">
        <w:rPr>
          <w:b/>
          <w:lang w:val="da-DK"/>
        </w:rPr>
        <w:t>nd</w:t>
      </w:r>
      <w:r w:rsidR="00493C6F" w:rsidRPr="005764E9">
        <w:rPr>
          <w:b/>
          <w:lang w:val="da-DK"/>
        </w:rPr>
        <w:t>oterme reaktioner</w:t>
      </w:r>
      <w:r w:rsidR="00493C6F">
        <w:rPr>
          <w:lang w:val="da-DK"/>
        </w:rPr>
        <w:t xml:space="preserve"> er </w:t>
      </w:r>
      <m:oMath>
        <m:r>
          <w:rPr>
            <w:rFonts w:ascii="Cambria Math" w:hAnsi="Cambria Math"/>
            <w:lang w:val="da-DK"/>
          </w:rPr>
          <m:t>Q</m:t>
        </m:r>
      </m:oMath>
      <w:r w:rsidR="00493C6F">
        <w:rPr>
          <w:lang w:val="da-DK"/>
        </w:rPr>
        <w:t xml:space="preserve"> en positiv størrelse</w:t>
      </w:r>
      <w:r w:rsidR="00095CB4">
        <w:rPr>
          <w:lang w:val="da-DK"/>
        </w:rPr>
        <w:t xml:space="preserve"> (</w:t>
      </w:r>
      <m:oMath>
        <m:r>
          <w:rPr>
            <w:rFonts w:ascii="Cambria Math" w:hAnsi="Cambria Math"/>
            <w:lang w:val="da-DK"/>
          </w:rPr>
          <m:t>Q &gt; 0</m:t>
        </m:r>
      </m:oMath>
      <w:r w:rsidR="00095CB4">
        <w:rPr>
          <w:lang w:val="da-DK"/>
        </w:rPr>
        <w:t>).</w:t>
      </w:r>
    </w:p>
    <w:p w14:paraId="320A00E0" w14:textId="77777777" w:rsidR="00493C6F" w:rsidRDefault="00493C6F" w:rsidP="00EB0366">
      <w:pPr>
        <w:jc w:val="both"/>
        <w:rPr>
          <w:lang w:val="da-DK"/>
        </w:rPr>
      </w:pPr>
    </w:p>
    <w:p w14:paraId="44D06CF0" w14:textId="0B4E5A53" w:rsidR="00493C6F" w:rsidRDefault="00493C6F" w:rsidP="00EB0366">
      <w:pPr>
        <w:jc w:val="both"/>
        <w:rPr>
          <w:lang w:val="da-DK"/>
        </w:rPr>
      </w:pPr>
      <w:r>
        <w:rPr>
          <w:lang w:val="da-DK"/>
        </w:rPr>
        <w:t xml:space="preserve">Når vi i det følgende skal bruge ovenstående formel til beregning af </w:t>
      </w:r>
      <m:oMath>
        <m:r>
          <w:rPr>
            <w:rFonts w:ascii="Cambria Math" w:hAnsi="Cambria Math"/>
            <w:lang w:val="da-DK"/>
          </w:rPr>
          <m:t>Q</m:t>
        </m:r>
      </m:oMath>
      <w:r>
        <w:rPr>
          <w:lang w:val="da-DK"/>
        </w:rPr>
        <w:t xml:space="preserve"> ud fra eksperimenterne, klares spørgsmålet med fortegnet ved, at temperaturtilvæksten </w:t>
      </w:r>
      <m:oMath>
        <m:r>
          <w:rPr>
            <w:rFonts w:ascii="Cambria Math" w:hAnsi="Cambria Math"/>
            <w:lang w:val="da-DK"/>
          </w:rPr>
          <m:t>∆T</m:t>
        </m:r>
      </m:oMath>
      <w:r>
        <w:rPr>
          <w:lang w:val="da-DK"/>
        </w:rPr>
        <w:t xml:space="preserve"> beregnes ud fra følgende formel:</w:t>
      </w:r>
      <w:r>
        <w:rPr>
          <w:lang w:val="da-DK"/>
        </w:rPr>
        <w:br/>
      </w:r>
      <w:r>
        <w:rPr>
          <w:lang w:val="da-DK"/>
        </w:rPr>
        <w:br/>
      </w:r>
      <m:oMathPara>
        <m:oMath>
          <m:r>
            <w:rPr>
              <w:rFonts w:ascii="Cambria Math" w:hAnsi="Cambria Math"/>
              <w:lang w:val="da-DK"/>
            </w:rPr>
            <m:t>∆T=</m:t>
          </m:r>
          <m:sSub>
            <m:sSubPr>
              <m:ctrlPr>
                <w:rPr>
                  <w:rFonts w:ascii="Cambria Math" w:hAnsi="Cambria Math"/>
                  <w:i/>
                  <w:lang w:val="da-DK"/>
                </w:rPr>
              </m:ctrlPr>
            </m:sSubPr>
            <m:e>
              <m:r>
                <w:rPr>
                  <w:rFonts w:ascii="Cambria Math" w:hAnsi="Cambria Math"/>
                  <w:lang w:val="da-DK"/>
                </w:rPr>
                <m:t>T</m:t>
              </m:r>
            </m:e>
            <m:sub>
              <m:r>
                <m:rPr>
                  <m:sty m:val="p"/>
                </m:rPr>
                <w:rPr>
                  <w:rFonts w:ascii="Cambria Math" w:hAnsi="Cambria Math"/>
                  <w:lang w:val="da-DK"/>
                </w:rPr>
                <m:t>målt ved start på forsøget</m:t>
              </m:r>
            </m:sub>
          </m:sSub>
          <m:r>
            <w:rPr>
              <w:rFonts w:ascii="Cambria Math" w:hAnsi="Cambria Math"/>
              <w:lang w:val="da-DK"/>
            </w:rPr>
            <m:t>-</m:t>
          </m:r>
          <m:sSub>
            <m:sSubPr>
              <m:ctrlPr>
                <w:rPr>
                  <w:rFonts w:ascii="Cambria Math" w:hAnsi="Cambria Math"/>
                  <w:i/>
                  <w:lang w:val="da-DK"/>
                </w:rPr>
              </m:ctrlPr>
            </m:sSubPr>
            <m:e>
              <m:r>
                <w:rPr>
                  <w:rFonts w:ascii="Cambria Math" w:hAnsi="Cambria Math"/>
                  <w:lang w:val="da-DK"/>
                </w:rPr>
                <m:t>T</m:t>
              </m:r>
            </m:e>
            <m:sub>
              <m:r>
                <m:rPr>
                  <m:sty m:val="p"/>
                </m:rPr>
                <w:rPr>
                  <w:rFonts w:ascii="Cambria Math" w:hAnsi="Cambria Math"/>
                  <w:lang w:val="da-DK"/>
                </w:rPr>
                <m:t>målt ved afslutning af forsøget</m:t>
              </m:r>
            </m:sub>
          </m:sSub>
        </m:oMath>
      </m:oMathPara>
    </w:p>
    <w:p w14:paraId="757A6F8E" w14:textId="77777777" w:rsidR="007D5A2D" w:rsidRDefault="007D5A2D" w:rsidP="00EB0366">
      <w:pPr>
        <w:jc w:val="both"/>
        <w:rPr>
          <w:lang w:val="da-DK"/>
        </w:rPr>
      </w:pPr>
    </w:p>
    <w:p w14:paraId="7516A01B" w14:textId="77777777" w:rsidR="002F1501" w:rsidRDefault="00856A32" w:rsidP="00EB0366">
      <w:pPr>
        <w:jc w:val="both"/>
        <w:rPr>
          <w:lang w:val="da-DK"/>
        </w:rPr>
      </w:pPr>
      <w:r>
        <w:rPr>
          <w:lang w:val="da-DK"/>
        </w:rPr>
        <w:t xml:space="preserve">I kemi indføres et begreb kaldet </w:t>
      </w:r>
      <w:proofErr w:type="spellStart"/>
      <w:r w:rsidRPr="005213DD">
        <w:rPr>
          <w:b/>
          <w:lang w:val="da-DK"/>
        </w:rPr>
        <w:t>entalpi</w:t>
      </w:r>
      <w:proofErr w:type="spellEnd"/>
      <w:r>
        <w:rPr>
          <w:lang w:val="da-DK"/>
        </w:rPr>
        <w:t xml:space="preserve">, som er tæt knyttet til varmeudveksling mellem et kemisk system </w:t>
      </w:r>
      <w:r>
        <w:rPr>
          <w:lang w:val="da-DK"/>
        </w:rPr>
        <w:lastRenderedPageBreak/>
        <w:t xml:space="preserve">(fx reaktionen) og dets omgivelser. </w:t>
      </w:r>
      <w:r w:rsidR="00493C6F">
        <w:rPr>
          <w:lang w:val="da-DK"/>
        </w:rPr>
        <w:t xml:space="preserve">Ved </w:t>
      </w:r>
      <w:r w:rsidR="00095CB4">
        <w:rPr>
          <w:lang w:val="da-DK"/>
        </w:rPr>
        <w:t xml:space="preserve">forløbet af </w:t>
      </w:r>
      <w:r w:rsidR="00493C6F">
        <w:rPr>
          <w:lang w:val="da-DK"/>
        </w:rPr>
        <w:t>en kemisk reaktion, hvor trykket holdes kons</w:t>
      </w:r>
      <w:r w:rsidR="00095CB4">
        <w:rPr>
          <w:lang w:val="da-DK"/>
        </w:rPr>
        <w:t xml:space="preserve">tant, gælder, at tilvæksten i </w:t>
      </w:r>
      <w:proofErr w:type="spellStart"/>
      <w:r w:rsidR="00095CB4">
        <w:rPr>
          <w:lang w:val="da-DK"/>
        </w:rPr>
        <w:t>entalpi</w:t>
      </w:r>
      <w:proofErr w:type="spellEnd"/>
      <w:r w:rsidR="00095CB4">
        <w:rPr>
          <w:lang w:val="da-DK"/>
        </w:rPr>
        <w:t xml:space="preserve"> er lig med varme</w:t>
      </w:r>
      <w:r w:rsidR="005213DD">
        <w:rPr>
          <w:lang w:val="da-DK"/>
        </w:rPr>
        <w:t xml:space="preserve">energien, der </w:t>
      </w:r>
      <w:r w:rsidR="00095CB4">
        <w:rPr>
          <w:lang w:val="da-DK"/>
        </w:rPr>
        <w:t>udveksl</w:t>
      </w:r>
      <w:r w:rsidR="005213DD">
        <w:rPr>
          <w:lang w:val="da-DK"/>
        </w:rPr>
        <w:t>es</w:t>
      </w:r>
      <w:r w:rsidR="00095CB4">
        <w:rPr>
          <w:lang w:val="da-DK"/>
        </w:rPr>
        <w:t xml:space="preserve"> med omgivelserne, det vil sige:</w:t>
      </w:r>
    </w:p>
    <w:p w14:paraId="00092007" w14:textId="77777777" w:rsidR="00095CB4" w:rsidRDefault="00095CB4" w:rsidP="00EB0366">
      <w:pPr>
        <w:jc w:val="both"/>
        <w:rPr>
          <w:lang w:val="da-DK"/>
        </w:rPr>
      </w:pPr>
    </w:p>
    <w:p w14:paraId="791E5587" w14:textId="77777777" w:rsidR="00095CB4" w:rsidRDefault="00095CB4" w:rsidP="00EB0366">
      <w:pPr>
        <w:jc w:val="both"/>
        <w:rPr>
          <w:lang w:val="da-DK"/>
        </w:rPr>
      </w:pPr>
      <m:oMathPara>
        <m:oMath>
          <m:r>
            <w:rPr>
              <w:rFonts w:ascii="Cambria Math" w:hAnsi="Cambria Math"/>
              <w:lang w:val="da-DK"/>
            </w:rPr>
            <m:t>∆H=Q</m:t>
          </m:r>
        </m:oMath>
      </m:oMathPara>
    </w:p>
    <w:p w14:paraId="1BC40399" w14:textId="77777777" w:rsidR="002F1501" w:rsidRDefault="002F1501" w:rsidP="00EB0366">
      <w:pPr>
        <w:jc w:val="both"/>
        <w:rPr>
          <w:lang w:val="da-DK"/>
        </w:rPr>
      </w:pPr>
    </w:p>
    <w:p w14:paraId="49CAC6E5" w14:textId="77777777" w:rsidR="002F1501" w:rsidRDefault="00095CB4" w:rsidP="00EB0366">
      <w:pPr>
        <w:jc w:val="both"/>
        <w:rPr>
          <w:lang w:val="da-DK"/>
        </w:rPr>
      </w:pPr>
      <w:r>
        <w:rPr>
          <w:lang w:val="da-DK"/>
        </w:rPr>
        <w:t>I kemi kan vi derfor også angive om en reaktion er exoterm eller endoterm ud fra entalpitilvæksten ved en reaktion:</w:t>
      </w:r>
    </w:p>
    <w:p w14:paraId="41CE8F46" w14:textId="77777777" w:rsidR="00A9055E" w:rsidRPr="00A9055E" w:rsidRDefault="00095CB4" w:rsidP="00EB0366">
      <w:pPr>
        <w:ind w:left="2880"/>
        <w:jc w:val="both"/>
        <w:rPr>
          <w:lang w:val="da-DK"/>
        </w:rPr>
      </w:pPr>
      <w:r>
        <w:rPr>
          <w:lang w:val="da-DK"/>
        </w:rPr>
        <w:t xml:space="preserve">Exoterm reaktion: </w:t>
      </w:r>
      <m:oMath>
        <m:r>
          <w:rPr>
            <w:rFonts w:ascii="Cambria Math" w:hAnsi="Cambria Math"/>
            <w:lang w:val="da-DK"/>
          </w:rPr>
          <m:t xml:space="preserve">∆H&lt;0 </m:t>
        </m:r>
      </m:oMath>
    </w:p>
    <w:p w14:paraId="033D0F85" w14:textId="2C5B4FE4" w:rsidR="00095CB4" w:rsidRPr="00A9055E" w:rsidRDefault="00095CB4" w:rsidP="00EB0366">
      <w:pPr>
        <w:ind w:left="2880"/>
        <w:jc w:val="both"/>
        <w:rPr>
          <w:lang w:val="da-DK"/>
        </w:rPr>
      </w:pPr>
      <w:r>
        <w:rPr>
          <w:lang w:val="da-DK"/>
        </w:rPr>
        <w:t xml:space="preserve">Endoterm reaktion: </w:t>
      </w:r>
      <m:oMath>
        <m:r>
          <w:rPr>
            <w:rFonts w:ascii="Cambria Math" w:hAnsi="Cambria Math"/>
            <w:lang w:val="da-DK"/>
          </w:rPr>
          <m:t>∆H&gt;0</m:t>
        </m:r>
      </m:oMath>
    </w:p>
    <w:p w14:paraId="58890A00" w14:textId="77777777" w:rsidR="000D2FA0" w:rsidRDefault="000D2FA0" w:rsidP="00EB0366">
      <w:pPr>
        <w:jc w:val="both"/>
        <w:rPr>
          <w:lang w:val="da-DK"/>
        </w:rPr>
      </w:pPr>
    </w:p>
    <w:p w14:paraId="1C51940C" w14:textId="77777777" w:rsidR="00974966" w:rsidRDefault="00095CB4" w:rsidP="00EB0366">
      <w:pPr>
        <w:jc w:val="both"/>
        <w:rPr>
          <w:lang w:val="da-DK"/>
        </w:rPr>
      </w:pPr>
      <w:r>
        <w:rPr>
          <w:lang w:val="da-DK"/>
        </w:rPr>
        <w:t xml:space="preserve">For en lang række kemiske forbindelser er størrelsen </w:t>
      </w:r>
      <w:proofErr w:type="spellStart"/>
      <w:r>
        <w:rPr>
          <w:lang w:val="da-DK"/>
        </w:rPr>
        <w:t>entalpi</w:t>
      </w:r>
      <w:proofErr w:type="spellEnd"/>
      <w:r>
        <w:rPr>
          <w:lang w:val="da-DK"/>
        </w:rPr>
        <w:t xml:space="preserve"> bestemt ud fra eksperimenter. Man </w:t>
      </w:r>
      <w:r w:rsidR="00974966">
        <w:rPr>
          <w:lang w:val="da-DK"/>
        </w:rPr>
        <w:t xml:space="preserve">kan </w:t>
      </w:r>
      <w:r>
        <w:rPr>
          <w:lang w:val="da-DK"/>
        </w:rPr>
        <w:t>ud fra disse tabellagte værdi</w:t>
      </w:r>
      <w:r w:rsidR="00974966">
        <w:rPr>
          <w:lang w:val="da-DK"/>
        </w:rPr>
        <w:t>er</w:t>
      </w:r>
      <w:r>
        <w:rPr>
          <w:lang w:val="da-DK"/>
        </w:rPr>
        <w:t xml:space="preserve"> beregne om en reaktion vil være exoterm eller endoterm</w:t>
      </w:r>
      <w:r w:rsidR="006D10BE" w:rsidRPr="00974966">
        <w:rPr>
          <w:rStyle w:val="Fodnotehenvisning"/>
          <w:vertAlign w:val="superscript"/>
          <w:lang w:val="da-DK"/>
        </w:rPr>
        <w:footnoteReference w:id="1"/>
      </w:r>
      <w:r w:rsidR="00974966">
        <w:rPr>
          <w:lang w:val="da-DK"/>
        </w:rPr>
        <w:t xml:space="preserve">. </w:t>
      </w:r>
      <w:r w:rsidR="000D2FA0">
        <w:rPr>
          <w:lang w:val="da-DK"/>
        </w:rPr>
        <w:t xml:space="preserve">Her gives et eksempel. </w:t>
      </w:r>
      <w:r w:rsidR="00974966">
        <w:rPr>
          <w:lang w:val="da-DK"/>
        </w:rPr>
        <w:t xml:space="preserve">Saltet </w:t>
      </w:r>
      <w:r w:rsidR="000D2FA0">
        <w:rPr>
          <w:lang w:val="da-DK"/>
        </w:rPr>
        <w:t>natrium</w:t>
      </w:r>
      <w:r w:rsidR="00974966">
        <w:rPr>
          <w:lang w:val="da-DK"/>
        </w:rPr>
        <w:t>nitrat er et letopløseligt salt i vand</w:t>
      </w:r>
      <w:r w:rsidR="000D2FA0">
        <w:rPr>
          <w:lang w:val="da-DK"/>
        </w:rPr>
        <w:t xml:space="preserve"> (hvordan kan man vide dette?)</w:t>
      </w:r>
      <w:r w:rsidR="005213DD">
        <w:rPr>
          <w:lang w:val="da-DK"/>
        </w:rPr>
        <w:t>. Reaktionen er beskrevet ved</w:t>
      </w:r>
    </w:p>
    <w:p w14:paraId="1A73CCBB" w14:textId="77777777" w:rsidR="00974966" w:rsidRPr="005213DD" w:rsidRDefault="00000000" w:rsidP="00EB0366">
      <w:pPr>
        <w:jc w:val="both"/>
        <w:rPr>
          <w:lang w:val="da-DK"/>
        </w:rPr>
      </w:pPr>
      <m:oMathPara>
        <m:oMath>
          <m:sSub>
            <m:sSubPr>
              <m:ctrlPr>
                <w:rPr>
                  <w:rFonts w:ascii="Cambria Math" w:hAnsi="Cambria Math"/>
                  <w:lang w:val="da-DK"/>
                </w:rPr>
              </m:ctrlPr>
            </m:sSubPr>
            <m:e>
              <m:r>
                <m:rPr>
                  <m:sty m:val="p"/>
                </m:rPr>
                <w:rPr>
                  <w:rFonts w:ascii="Cambria Math" w:hAnsi="Cambria Math"/>
                  <w:lang w:val="da-DK"/>
                </w:rPr>
                <m:t>NaNO</m:t>
              </m:r>
            </m:e>
            <m:sub>
              <m:r>
                <m:rPr>
                  <m:sty m:val="p"/>
                </m:rPr>
                <w:rPr>
                  <w:rFonts w:ascii="Cambria Math" w:hAnsi="Cambria Math"/>
                  <w:vertAlign w:val="subscript"/>
                  <w:lang w:val="da-DK"/>
                </w:rPr>
                <m:t>3</m:t>
              </m:r>
            </m:sub>
          </m:sSub>
          <m:d>
            <m:dPr>
              <m:ctrlPr>
                <w:rPr>
                  <w:rFonts w:ascii="Cambria Math" w:hAnsi="Cambria Math"/>
                  <w:lang w:val="da-DK"/>
                </w:rPr>
              </m:ctrlPr>
            </m:dPr>
            <m:e>
              <m:r>
                <m:rPr>
                  <m:sty m:val="p"/>
                </m:rPr>
                <w:rPr>
                  <w:rFonts w:ascii="Cambria Math" w:hAnsi="Cambria Math"/>
                  <w:lang w:val="da-DK"/>
                </w:rPr>
                <m:t>s</m:t>
              </m:r>
            </m:e>
          </m:d>
          <m:r>
            <m:rPr>
              <m:sty m:val="p"/>
            </m:rPr>
            <w:rPr>
              <w:rFonts w:ascii="Cambria Math" w:hAnsi="Cambria Math"/>
              <w:lang w:val="da-DK"/>
            </w:rPr>
            <m:t xml:space="preserve">→ </m:t>
          </m:r>
          <m:sSup>
            <m:sSupPr>
              <m:ctrlPr>
                <w:rPr>
                  <w:rFonts w:ascii="Cambria Math" w:hAnsi="Cambria Math"/>
                  <w:lang w:val="da-DK"/>
                </w:rPr>
              </m:ctrlPr>
            </m:sSupPr>
            <m:e>
              <m:r>
                <m:rPr>
                  <m:sty m:val="p"/>
                </m:rPr>
                <w:rPr>
                  <w:rFonts w:ascii="Cambria Math" w:hAnsi="Cambria Math"/>
                  <w:lang w:val="da-DK"/>
                </w:rPr>
                <m:t>Na</m:t>
              </m:r>
            </m:e>
            <m:sup>
              <m:r>
                <m:rPr>
                  <m:sty m:val="p"/>
                </m:rPr>
                <w:rPr>
                  <w:rFonts w:ascii="Cambria Math" w:hAnsi="Cambria Math"/>
                  <w:lang w:val="da-DK"/>
                </w:rPr>
                <m:t>+</m:t>
              </m:r>
            </m:sup>
          </m:sSup>
          <m:d>
            <m:dPr>
              <m:ctrlPr>
                <w:rPr>
                  <w:rFonts w:ascii="Cambria Math" w:hAnsi="Cambria Math"/>
                  <w:lang w:val="da-DK"/>
                </w:rPr>
              </m:ctrlPr>
            </m:dPr>
            <m:e>
              <m:r>
                <m:rPr>
                  <m:sty m:val="p"/>
                </m:rPr>
                <w:rPr>
                  <w:rFonts w:ascii="Cambria Math" w:hAnsi="Cambria Math"/>
                  <w:lang w:val="da-DK"/>
                </w:rPr>
                <m:t>aq</m:t>
              </m:r>
            </m:e>
          </m:d>
          <m:r>
            <m:rPr>
              <m:sty m:val="p"/>
            </m:rPr>
            <w:rPr>
              <w:rFonts w:ascii="Cambria Math" w:hAnsi="Cambria Math"/>
              <w:lang w:val="da-DK"/>
            </w:rPr>
            <m:t xml:space="preserve">+ </m:t>
          </m:r>
          <m:sSubSup>
            <m:sSubSupPr>
              <m:ctrlPr>
                <w:rPr>
                  <w:rFonts w:ascii="Cambria Math" w:hAnsi="Cambria Math"/>
                  <w:vertAlign w:val="superscript"/>
                  <w:lang w:val="da-DK"/>
                </w:rPr>
              </m:ctrlPr>
            </m:sSubSupPr>
            <m:e>
              <m:r>
                <m:rPr>
                  <m:sty m:val="p"/>
                </m:rPr>
                <w:rPr>
                  <w:rFonts w:ascii="Cambria Math" w:hAnsi="Cambria Math"/>
                  <w:lang w:val="da-DK"/>
                </w:rPr>
                <m:t>NO</m:t>
              </m:r>
              <m:ctrlPr>
                <w:rPr>
                  <w:rFonts w:ascii="Cambria Math" w:hAnsi="Cambria Math"/>
                  <w:lang w:val="da-DK"/>
                </w:rPr>
              </m:ctrlPr>
            </m:e>
            <m:sub>
              <m:r>
                <m:rPr>
                  <m:sty m:val="p"/>
                </m:rPr>
                <w:rPr>
                  <w:rFonts w:ascii="Cambria Math" w:hAnsi="Cambria Math"/>
                  <w:vertAlign w:val="subscript"/>
                  <w:lang w:val="da-DK"/>
                </w:rPr>
                <m:t>3</m:t>
              </m:r>
              <m:ctrlPr>
                <w:rPr>
                  <w:rFonts w:ascii="Cambria Math" w:hAnsi="Cambria Math"/>
                  <w:vertAlign w:val="subscript"/>
                  <w:lang w:val="da-DK"/>
                </w:rPr>
              </m:ctrlPr>
            </m:sub>
            <m:sup>
              <m:r>
                <m:rPr>
                  <m:sty m:val="p"/>
                </m:rPr>
                <w:rPr>
                  <w:rFonts w:ascii="Cambria Math" w:hAnsi="Cambria Math"/>
                  <w:vertAlign w:val="superscript"/>
                  <w:lang w:val="da-DK"/>
                </w:rPr>
                <m:t>-</m:t>
              </m:r>
            </m:sup>
          </m:sSubSup>
          <m:r>
            <m:rPr>
              <m:sty m:val="p"/>
            </m:rPr>
            <w:rPr>
              <w:rFonts w:ascii="Cambria Math" w:hAnsi="Cambria Math"/>
              <w:lang w:val="da-DK"/>
            </w:rPr>
            <m:t>(aq)</m:t>
          </m:r>
        </m:oMath>
      </m:oMathPara>
    </w:p>
    <w:p w14:paraId="4937F253" w14:textId="77777777" w:rsidR="00E17FBA" w:rsidRPr="00E17FBA" w:rsidRDefault="00E17FBA" w:rsidP="00EB0366">
      <w:pPr>
        <w:jc w:val="both"/>
        <w:rPr>
          <w:lang w:val="da-DK"/>
        </w:rPr>
      </w:pPr>
    </w:p>
    <w:p w14:paraId="02583BF0" w14:textId="77777777" w:rsidR="00974966" w:rsidRPr="00974966" w:rsidRDefault="000D2FA0" w:rsidP="00EB0366">
      <w:pPr>
        <w:jc w:val="both"/>
        <w:rPr>
          <w:lang w:val="da-DK"/>
        </w:rPr>
      </w:pPr>
      <w:r>
        <w:rPr>
          <w:lang w:val="da-DK"/>
        </w:rPr>
        <w:t xml:space="preserve">Beregning af </w:t>
      </w:r>
      <w:r w:rsidR="006E0A54">
        <w:rPr>
          <w:lang w:val="da-DK"/>
        </w:rPr>
        <w:t xml:space="preserve">tilvæksten i </w:t>
      </w:r>
      <w:proofErr w:type="spellStart"/>
      <w:r>
        <w:rPr>
          <w:lang w:val="da-DK"/>
        </w:rPr>
        <w:t>entalpi</w:t>
      </w:r>
      <w:proofErr w:type="spellEnd"/>
      <w:r>
        <w:rPr>
          <w:lang w:val="da-DK"/>
        </w:rPr>
        <w:t xml:space="preserve"> ud fra </w:t>
      </w:r>
      <w:r w:rsidR="00974966" w:rsidRPr="00974966">
        <w:rPr>
          <w:lang w:val="da-DK"/>
        </w:rPr>
        <w:t xml:space="preserve">tabelværdier </w:t>
      </w:r>
      <w:r>
        <w:rPr>
          <w:lang w:val="da-DK"/>
        </w:rPr>
        <w:t xml:space="preserve">(læg mærke til at man lægger </w:t>
      </w:r>
      <w:proofErr w:type="spellStart"/>
      <w:r>
        <w:rPr>
          <w:lang w:val="da-DK"/>
        </w:rPr>
        <w:t>entalpierne</w:t>
      </w:r>
      <w:proofErr w:type="spellEnd"/>
      <w:r>
        <w:rPr>
          <w:lang w:val="da-DK"/>
        </w:rPr>
        <w:t xml:space="preserve"> for produkterne </w:t>
      </w:r>
      <w:r w:rsidR="006E0A54">
        <w:rPr>
          <w:lang w:val="da-DK"/>
        </w:rPr>
        <w:t xml:space="preserve">sammen </w:t>
      </w:r>
      <w:r>
        <w:rPr>
          <w:lang w:val="da-DK"/>
        </w:rPr>
        <w:t xml:space="preserve">og herfra trækker </w:t>
      </w:r>
      <w:r w:rsidR="006E0A54">
        <w:rPr>
          <w:lang w:val="da-DK"/>
        </w:rPr>
        <w:t xml:space="preserve">man summen af </w:t>
      </w:r>
      <w:proofErr w:type="spellStart"/>
      <w:r>
        <w:rPr>
          <w:lang w:val="da-DK"/>
        </w:rPr>
        <w:t>entalpierne</w:t>
      </w:r>
      <w:proofErr w:type="spellEnd"/>
      <w:r>
        <w:rPr>
          <w:lang w:val="da-DK"/>
        </w:rPr>
        <w:t xml:space="preserve"> for reaktanterne)</w:t>
      </w:r>
    </w:p>
    <w:p w14:paraId="0E001B3D" w14:textId="77777777" w:rsidR="00095CB4" w:rsidRDefault="00095CB4" w:rsidP="00EB0366">
      <w:pPr>
        <w:jc w:val="both"/>
        <w:rPr>
          <w:lang w:val="da-DK"/>
        </w:rPr>
      </w:pPr>
    </w:p>
    <w:p w14:paraId="3521BDB8" w14:textId="4E08644F" w:rsidR="0077582D" w:rsidRDefault="005213DD" w:rsidP="00EB0366">
      <w:pPr>
        <w:jc w:val="both"/>
        <w:rPr>
          <w:lang w:val="da-DK"/>
        </w:rPr>
      </w:pPr>
      <m:oMathPara>
        <m:oMath>
          <m:r>
            <m:rPr>
              <m:sty m:val="p"/>
            </m:rPr>
            <w:rPr>
              <w:rFonts w:ascii="Cambria Math" w:hAnsi="Cambria Math"/>
              <w:lang w:val="da-DK"/>
            </w:rPr>
            <m:t>∆</m:t>
          </m:r>
          <m:r>
            <w:rPr>
              <w:rFonts w:ascii="Cambria Math" w:hAnsi="Cambria Math"/>
              <w:lang w:val="da-DK"/>
            </w:rPr>
            <m:t>H=</m:t>
          </m:r>
          <m:d>
            <m:dPr>
              <m:ctrlPr>
                <w:rPr>
                  <w:rFonts w:ascii="Cambria Math" w:hAnsi="Cambria Math"/>
                  <w:lang w:val="en-GB"/>
                </w:rPr>
              </m:ctrlPr>
            </m:dPr>
            <m:e>
              <m:r>
                <w:rPr>
                  <w:rFonts w:ascii="Cambria Math" w:hAnsi="Cambria Math"/>
                  <w:lang w:val="da-DK"/>
                </w:rPr>
                <m:t>H</m:t>
              </m:r>
              <m:d>
                <m:dPr>
                  <m:ctrlPr>
                    <w:rPr>
                      <w:rFonts w:ascii="Cambria Math" w:hAnsi="Cambria Math"/>
                      <w:i/>
                      <w:lang w:val="da-DK"/>
                    </w:rPr>
                  </m:ctrlPr>
                </m:dPr>
                <m:e>
                  <m:sSup>
                    <m:sSupPr>
                      <m:ctrlPr>
                        <w:rPr>
                          <w:rFonts w:ascii="Cambria Math" w:hAnsi="Cambria Math"/>
                          <w:lang w:val="en-GB"/>
                        </w:rPr>
                      </m:ctrlPr>
                    </m:sSupPr>
                    <m:e>
                      <m:r>
                        <m:rPr>
                          <m:sty m:val="p"/>
                        </m:rPr>
                        <w:rPr>
                          <w:rFonts w:ascii="Cambria Math" w:hAnsi="Cambria Math"/>
                          <w:lang w:val="en-GB"/>
                        </w:rPr>
                        <m:t>Na</m:t>
                      </m:r>
                    </m:e>
                    <m:sup>
                      <m:r>
                        <w:rPr>
                          <w:rFonts w:ascii="Cambria Math" w:hAnsi="Cambria Math"/>
                          <w:lang w:val="en-GB"/>
                        </w:rPr>
                        <m:t>+</m:t>
                      </m:r>
                    </m:sup>
                  </m:sSup>
                  <m:d>
                    <m:dPr>
                      <m:ctrlPr>
                        <w:rPr>
                          <w:rFonts w:ascii="Cambria Math" w:hAnsi="Cambria Math"/>
                          <w:lang w:val="en-GB"/>
                        </w:rPr>
                      </m:ctrlPr>
                    </m:dPr>
                    <m:e>
                      <m:r>
                        <m:rPr>
                          <m:sty m:val="p"/>
                        </m:rPr>
                        <w:rPr>
                          <w:rFonts w:ascii="Cambria Math" w:hAnsi="Cambria Math"/>
                          <w:lang w:val="en-GB"/>
                        </w:rPr>
                        <m:t>aq</m:t>
                      </m:r>
                    </m:e>
                  </m:d>
                  <m:ctrlPr>
                    <w:rPr>
                      <w:rFonts w:ascii="Cambria Math" w:hAnsi="Cambria Math"/>
                      <w:lang w:val="en-GB"/>
                    </w:rPr>
                  </m:ctrlPr>
                </m:e>
              </m:d>
              <m:r>
                <w:rPr>
                  <w:rFonts w:ascii="Cambria Math"/>
                  <w:lang w:val="en-GB"/>
                </w:rPr>
                <m:t>+</m:t>
              </m:r>
              <m:r>
                <w:rPr>
                  <w:rFonts w:ascii="Cambria Math" w:hAnsi="Cambria Math"/>
                  <w:lang w:val="da-DK"/>
                </w:rPr>
                <m:t>H</m:t>
              </m:r>
              <m:d>
                <m:dPr>
                  <m:ctrlPr>
                    <w:rPr>
                      <w:rFonts w:ascii="Cambria Math" w:hAnsi="Cambria Math"/>
                      <w:i/>
                      <w:lang w:val="da-DK"/>
                    </w:rPr>
                  </m:ctrlPr>
                </m:dPr>
                <m:e>
                  <m:sSubSup>
                    <m:sSubSupPr>
                      <m:ctrlPr>
                        <w:rPr>
                          <w:rFonts w:ascii="Cambria Math" w:hAnsi="Cambria Math"/>
                          <w:lang w:val="en-GB"/>
                        </w:rPr>
                      </m:ctrlPr>
                    </m:sSubSupPr>
                    <m:e>
                      <m:r>
                        <m:rPr>
                          <m:sty m:val="p"/>
                        </m:rPr>
                        <w:rPr>
                          <w:rFonts w:ascii="Cambria Math" w:hAnsi="Cambria Math"/>
                          <w:lang w:val="en-GB"/>
                        </w:rPr>
                        <m:t>NO</m:t>
                      </m:r>
                    </m:e>
                    <m:sub>
                      <m:r>
                        <w:rPr>
                          <w:rFonts w:ascii="Cambria Math" w:hAnsi="Cambria Math"/>
                          <w:lang w:val="en-GB"/>
                        </w:rPr>
                        <m:t>3</m:t>
                      </m:r>
                    </m:sub>
                    <m:sup>
                      <m:r>
                        <w:rPr>
                          <w:rFonts w:ascii="Cambria Math" w:hAnsi="Cambria Math"/>
                          <w:lang w:val="en-GB"/>
                        </w:rPr>
                        <m:t>-</m:t>
                      </m:r>
                    </m:sup>
                  </m:sSubSup>
                  <m:d>
                    <m:dPr>
                      <m:ctrlPr>
                        <w:rPr>
                          <w:rFonts w:ascii="Cambria Math" w:hAnsi="Cambria Math"/>
                          <w:lang w:val="en-GB"/>
                        </w:rPr>
                      </m:ctrlPr>
                    </m:dPr>
                    <m:e>
                      <m:r>
                        <m:rPr>
                          <m:sty m:val="p"/>
                        </m:rPr>
                        <w:rPr>
                          <w:rFonts w:ascii="Cambria Math" w:hAnsi="Cambria Math"/>
                          <w:lang w:val="en-GB"/>
                        </w:rPr>
                        <m:t>aq</m:t>
                      </m:r>
                    </m:e>
                  </m:d>
                  <m:ctrlPr>
                    <w:rPr>
                      <w:rFonts w:ascii="Cambria Math" w:hAnsi="Cambria Math"/>
                      <w:lang w:val="en-GB"/>
                    </w:rPr>
                  </m:ctrlPr>
                </m:e>
              </m:d>
            </m:e>
          </m:d>
          <m:r>
            <w:rPr>
              <w:rFonts w:ascii="Cambria Math"/>
              <w:lang w:val="en-GB"/>
            </w:rPr>
            <m:t>-</m:t>
          </m:r>
          <m:d>
            <m:dPr>
              <m:ctrlPr>
                <w:rPr>
                  <w:rFonts w:ascii="Cambria Math" w:hAnsi="Cambria Math"/>
                  <w:i/>
                  <w:lang w:val="en-GB"/>
                </w:rPr>
              </m:ctrlPr>
            </m:dPr>
            <m:e>
              <m:r>
                <w:rPr>
                  <w:rFonts w:ascii="Cambria Math" w:hAnsi="Cambria Math"/>
                  <w:lang w:val="da-DK"/>
                </w:rPr>
                <m:t>H</m:t>
              </m:r>
              <m:d>
                <m:dPr>
                  <m:ctrlPr>
                    <w:rPr>
                      <w:rFonts w:ascii="Cambria Math" w:hAnsi="Cambria Math"/>
                      <w:i/>
                      <w:lang w:val="da-DK"/>
                    </w:rPr>
                  </m:ctrlPr>
                </m:dPr>
                <m:e>
                  <m:sSub>
                    <m:sSubPr>
                      <m:ctrlPr>
                        <w:rPr>
                          <w:rFonts w:ascii="Cambria Math" w:hAnsi="Cambria Math"/>
                          <w:lang w:val="en-GB"/>
                        </w:rPr>
                      </m:ctrlPr>
                    </m:sSubPr>
                    <m:e>
                      <m:r>
                        <m:rPr>
                          <m:sty m:val="p"/>
                        </m:rPr>
                        <w:rPr>
                          <w:rFonts w:ascii="Cambria Math" w:hAnsi="Cambria Math"/>
                          <w:lang w:val="en-GB"/>
                        </w:rPr>
                        <m:t>NaNO</m:t>
                      </m:r>
                    </m:e>
                    <m:sub>
                      <m:r>
                        <w:rPr>
                          <w:rFonts w:ascii="Cambria Math" w:hAnsi="Cambria Math"/>
                          <w:lang w:val="en-GB"/>
                        </w:rPr>
                        <m:t>3</m:t>
                      </m:r>
                    </m:sub>
                  </m:sSub>
                  <m:d>
                    <m:dPr>
                      <m:ctrlPr>
                        <w:rPr>
                          <w:rFonts w:ascii="Cambria Math" w:hAnsi="Cambria Math"/>
                          <w:lang w:val="en-GB"/>
                        </w:rPr>
                      </m:ctrlPr>
                    </m:dPr>
                    <m:e>
                      <m:r>
                        <m:rPr>
                          <m:sty m:val="p"/>
                        </m:rPr>
                        <w:rPr>
                          <w:rFonts w:ascii="Cambria Math" w:hAnsi="Cambria Math"/>
                          <w:lang w:val="en-GB"/>
                        </w:rPr>
                        <m:t>s</m:t>
                      </m:r>
                    </m:e>
                  </m:d>
                  <m:ctrlPr>
                    <w:rPr>
                      <w:rFonts w:ascii="Cambria Math" w:hAnsi="Cambria Math"/>
                      <w:lang w:val="en-GB"/>
                    </w:rPr>
                  </m:ctrlPr>
                </m:e>
              </m:d>
            </m:e>
          </m:d>
          <m:r>
            <m:rPr>
              <m:sty m:val="p"/>
            </m:rPr>
            <w:rPr>
              <w:rFonts w:ascii="Cambria Math"/>
              <w:lang w:val="en-GB"/>
            </w:rPr>
            <w:br/>
          </m:r>
        </m:oMath>
        <m:oMath>
          <m:r>
            <m:rPr>
              <m:sty m:val="p"/>
            </m:rPr>
            <w:rPr>
              <w:rFonts w:ascii="Cambria Math" w:hAnsi="Cambria Math"/>
              <w:lang w:val="da-DK"/>
            </w:rPr>
            <m:t>∆</m:t>
          </m:r>
          <m:r>
            <w:rPr>
              <w:rFonts w:ascii="Cambria Math" w:hAnsi="Cambria Math"/>
              <w:lang w:val="da-DK"/>
            </w:rPr>
            <m:t>H=</m:t>
          </m:r>
          <m:d>
            <m:dPr>
              <m:ctrlPr>
                <w:rPr>
                  <w:rFonts w:ascii="Cambria Math" w:hAnsi="Cambria Math"/>
                  <w:i/>
                  <w:lang w:val="en-GB"/>
                </w:rPr>
              </m:ctrlPr>
            </m:dPr>
            <m:e>
              <m:r>
                <w:rPr>
                  <w:rFonts w:ascii="Cambria Math"/>
                  <w:lang w:val="en-GB"/>
                </w:rPr>
                <m:t>-</m:t>
              </m:r>
              <m:r>
                <w:rPr>
                  <w:rFonts w:ascii="Cambria Math"/>
                  <w:lang w:val="en-GB"/>
                </w:rPr>
                <m:t xml:space="preserve">240,34 </m:t>
              </m:r>
              <m:box>
                <m:boxPr>
                  <m:ctrlPr>
                    <w:rPr>
                      <w:rFonts w:ascii="Cambria Math" w:hAnsi="Cambria Math"/>
                      <w:i/>
                      <w:lang w:val="en-GB"/>
                    </w:rPr>
                  </m:ctrlPr>
                </m:boxPr>
                <m:e>
                  <m:argPr>
                    <m:argSz m:val="-1"/>
                  </m:argPr>
                  <m:f>
                    <m:fPr>
                      <m:ctrlPr>
                        <w:rPr>
                          <w:rFonts w:ascii="Cambria Math" w:hAnsi="Cambria Math"/>
                          <w:lang w:val="en-GB"/>
                        </w:rPr>
                      </m:ctrlPr>
                    </m:fPr>
                    <m:num>
                      <m:r>
                        <m:rPr>
                          <m:sty m:val="p"/>
                        </m:rPr>
                        <w:rPr>
                          <w:rFonts w:ascii="Cambria Math"/>
                          <w:lang w:val="en-GB"/>
                        </w:rPr>
                        <m:t>kJ</m:t>
                      </m:r>
                    </m:num>
                    <m:den>
                      <m:r>
                        <m:rPr>
                          <m:sty m:val="p"/>
                        </m:rPr>
                        <w:rPr>
                          <w:rFonts w:ascii="Cambria Math"/>
                          <w:lang w:val="en-GB"/>
                        </w:rPr>
                        <m:t>mol</m:t>
                      </m:r>
                    </m:den>
                  </m:f>
                </m:e>
              </m:box>
              <m:r>
                <w:rPr>
                  <w:rFonts w:ascii="Cambria Math"/>
                  <w:lang w:val="en-GB"/>
                </w:rPr>
                <m:t>-</m:t>
              </m:r>
              <m:r>
                <w:rPr>
                  <w:rFonts w:ascii="Cambria Math"/>
                  <w:lang w:val="en-GB"/>
                </w:rPr>
                <m:t xml:space="preserve">207,4 </m:t>
              </m:r>
              <m:box>
                <m:boxPr>
                  <m:ctrlPr>
                    <w:rPr>
                      <w:rFonts w:ascii="Cambria Math" w:hAnsi="Cambria Math"/>
                      <w:lang w:val="en-GB"/>
                    </w:rPr>
                  </m:ctrlPr>
                </m:boxPr>
                <m:e>
                  <m:argPr>
                    <m:argSz m:val="-1"/>
                  </m:argPr>
                  <m:f>
                    <m:fPr>
                      <m:ctrlPr>
                        <w:rPr>
                          <w:rFonts w:ascii="Cambria Math" w:hAnsi="Cambria Math"/>
                          <w:lang w:val="en-GB"/>
                        </w:rPr>
                      </m:ctrlPr>
                    </m:fPr>
                    <m:num>
                      <m:r>
                        <m:rPr>
                          <m:sty m:val="p"/>
                        </m:rPr>
                        <w:rPr>
                          <w:rFonts w:ascii="Cambria Math"/>
                          <w:lang w:val="en-GB"/>
                        </w:rPr>
                        <m:t>kJ</m:t>
                      </m:r>
                    </m:num>
                    <m:den>
                      <m:r>
                        <m:rPr>
                          <m:sty m:val="p"/>
                        </m:rPr>
                        <w:rPr>
                          <w:rFonts w:ascii="Cambria Math"/>
                          <w:lang w:val="en-GB"/>
                        </w:rPr>
                        <m:t>mol</m:t>
                      </m:r>
                    </m:den>
                  </m:f>
                </m:e>
              </m:box>
            </m:e>
          </m:d>
          <m:r>
            <w:rPr>
              <w:rFonts w:ascii="Cambria Math" w:hAnsi="Cambria Math"/>
              <w:lang w:val="en-GB"/>
            </w:rPr>
            <m:t>-</m:t>
          </m:r>
          <m:d>
            <m:dPr>
              <m:ctrlPr>
                <w:rPr>
                  <w:rFonts w:ascii="Cambria Math" w:hAnsi="Cambria Math"/>
                  <w:i/>
                  <w:lang w:val="en-GB"/>
                </w:rPr>
              </m:ctrlPr>
            </m:dPr>
            <m:e>
              <m:r>
                <w:rPr>
                  <w:rFonts w:ascii="Cambria Math"/>
                  <w:lang w:val="en-GB"/>
                </w:rPr>
                <m:t>-</m:t>
              </m:r>
              <m:r>
                <w:rPr>
                  <w:rFonts w:ascii="Cambria Math"/>
                  <w:lang w:val="en-GB"/>
                </w:rPr>
                <m:t xml:space="preserve">467,9 </m:t>
              </m:r>
              <m:box>
                <m:boxPr>
                  <m:ctrlPr>
                    <w:rPr>
                      <w:rFonts w:ascii="Cambria Math" w:hAnsi="Cambria Math"/>
                      <w:lang w:val="en-GB"/>
                    </w:rPr>
                  </m:ctrlPr>
                </m:boxPr>
                <m:e>
                  <m:argPr>
                    <m:argSz m:val="-1"/>
                  </m:argPr>
                  <m:f>
                    <m:fPr>
                      <m:ctrlPr>
                        <w:rPr>
                          <w:rFonts w:ascii="Cambria Math" w:hAnsi="Cambria Math"/>
                          <w:lang w:val="en-GB"/>
                        </w:rPr>
                      </m:ctrlPr>
                    </m:fPr>
                    <m:num>
                      <m:r>
                        <m:rPr>
                          <m:sty m:val="p"/>
                        </m:rPr>
                        <w:rPr>
                          <w:rFonts w:ascii="Cambria Math"/>
                          <w:lang w:val="en-GB"/>
                        </w:rPr>
                        <m:t>kJ</m:t>
                      </m:r>
                    </m:num>
                    <m:den>
                      <m:r>
                        <m:rPr>
                          <m:sty m:val="p"/>
                        </m:rPr>
                        <w:rPr>
                          <w:rFonts w:ascii="Cambria Math"/>
                          <w:lang w:val="en-GB"/>
                        </w:rPr>
                        <m:t>mol</m:t>
                      </m:r>
                    </m:den>
                  </m:f>
                </m:e>
              </m:box>
            </m:e>
          </m:d>
          <m:r>
            <w:rPr>
              <w:rFonts w:ascii="Cambria Math" w:hAnsi="Cambria Math"/>
              <w:lang w:val="en-GB"/>
            </w:rPr>
            <m:t>=</m:t>
          </m:r>
          <m:r>
            <w:rPr>
              <w:rFonts w:ascii="Cambria Math"/>
              <w:lang w:val="en-GB"/>
            </w:rPr>
            <m:t>20,16</m:t>
          </m:r>
          <m:r>
            <w:rPr>
              <w:rFonts w:ascii="Cambria Math" w:hAnsi="Cambria Math"/>
              <w:lang w:val="en-GB"/>
            </w:rPr>
            <m:t xml:space="preserve"> </m:t>
          </m:r>
          <m:box>
            <m:boxPr>
              <m:ctrlPr>
                <w:rPr>
                  <w:rFonts w:ascii="Cambria Math" w:hAnsi="Cambria Math"/>
                  <w:i/>
                  <w:lang w:val="en-GB"/>
                </w:rPr>
              </m:ctrlPr>
            </m:boxPr>
            <m:e>
              <m:argPr>
                <m:argSz m:val="-1"/>
              </m:argPr>
              <m:f>
                <m:fPr>
                  <m:ctrlPr>
                    <w:rPr>
                      <w:rFonts w:ascii="Cambria Math" w:hAnsi="Cambria Math"/>
                      <w:lang w:val="en-GB"/>
                    </w:rPr>
                  </m:ctrlPr>
                </m:fPr>
                <m:num>
                  <m:r>
                    <m:rPr>
                      <m:sty m:val="p"/>
                    </m:rPr>
                    <w:rPr>
                      <w:rFonts w:ascii="Cambria Math"/>
                      <w:lang w:val="en-GB"/>
                    </w:rPr>
                    <m:t>kJ</m:t>
                  </m:r>
                </m:num>
                <m:den>
                  <m:r>
                    <m:rPr>
                      <m:sty m:val="p"/>
                    </m:rPr>
                    <w:rPr>
                      <w:rFonts w:ascii="Cambria Math"/>
                      <w:lang w:val="en-GB"/>
                    </w:rPr>
                    <m:t>mol</m:t>
                  </m:r>
                </m:den>
              </m:f>
            </m:e>
          </m:box>
        </m:oMath>
      </m:oMathPara>
    </w:p>
    <w:p w14:paraId="26D304D2" w14:textId="77777777" w:rsidR="0077582D" w:rsidRPr="00974966" w:rsidRDefault="0077582D" w:rsidP="00EB0366">
      <w:pPr>
        <w:jc w:val="both"/>
        <w:rPr>
          <w:lang w:val="da-DK"/>
        </w:rPr>
      </w:pPr>
    </w:p>
    <w:p w14:paraId="086CC083" w14:textId="77777777" w:rsidR="00095CB4" w:rsidRDefault="002029A1" w:rsidP="00EB0366">
      <w:pPr>
        <w:jc w:val="both"/>
        <w:rPr>
          <w:lang w:val="da-DK"/>
        </w:rPr>
      </w:pPr>
      <w:r>
        <w:rPr>
          <w:lang w:val="da-DK"/>
        </w:rPr>
        <w:t>Beregningen viser således, at reaktionen er en endoterm reaktion</w:t>
      </w:r>
      <w:r w:rsidR="005213DD">
        <w:rPr>
          <w:lang w:val="da-DK"/>
        </w:rPr>
        <w:t xml:space="preserve">, da </w:t>
      </w:r>
      <m:oMath>
        <m:r>
          <w:rPr>
            <w:rFonts w:ascii="Cambria Math" w:hAnsi="Cambria Math"/>
            <w:lang w:val="da-DK"/>
          </w:rPr>
          <m:t>∆H&gt;0</m:t>
        </m:r>
      </m:oMath>
      <w:r>
        <w:rPr>
          <w:lang w:val="da-DK"/>
        </w:rPr>
        <w:t>.</w:t>
      </w:r>
      <w:r w:rsidR="005213DD">
        <w:rPr>
          <w:lang w:val="da-DK"/>
        </w:rPr>
        <w:t xml:space="preserve"> Det betyder, at når saltet natriumnitrat opløses i vand, ”trækkes” der varme ud af omgivelserne, og derfor afkøles vandet.</w:t>
      </w:r>
    </w:p>
    <w:p w14:paraId="4F221B5C" w14:textId="77777777" w:rsidR="00550B74" w:rsidRDefault="00550B7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tbl>
      <w:tblPr>
        <w:tblStyle w:val="Tabel-Gitter"/>
        <w:tblW w:w="9551" w:type="dxa"/>
        <w:jc w:val="center"/>
        <w:tblLook w:val="04A0" w:firstRow="1" w:lastRow="0" w:firstColumn="1" w:lastColumn="0" w:noHBand="0" w:noVBand="1"/>
      </w:tblPr>
      <w:tblGrid>
        <w:gridCol w:w="2772"/>
        <w:gridCol w:w="1291"/>
        <w:gridCol w:w="1021"/>
        <w:gridCol w:w="1186"/>
        <w:gridCol w:w="1080"/>
        <w:gridCol w:w="1109"/>
        <w:gridCol w:w="1092"/>
      </w:tblGrid>
      <w:tr w:rsidR="00463256" w14:paraId="38AF8D29" w14:textId="77777777" w:rsidTr="00463256">
        <w:trPr>
          <w:jc w:val="center"/>
        </w:trPr>
        <w:tc>
          <w:tcPr>
            <w:tcW w:w="2772" w:type="dxa"/>
          </w:tcPr>
          <w:p w14:paraId="6A8073FB" w14:textId="77777777" w:rsidR="00FA6D1D" w:rsidRDefault="00FA6D1D" w:rsidP="00EB0366">
            <w:pPr>
              <w:jc w:val="both"/>
              <w:rPr>
                <w:lang w:val="da-DK"/>
              </w:rPr>
            </w:pPr>
            <w:r>
              <w:rPr>
                <w:lang w:val="da-DK"/>
              </w:rPr>
              <w:t>Stof</w:t>
            </w:r>
          </w:p>
        </w:tc>
        <w:tc>
          <w:tcPr>
            <w:tcW w:w="1291" w:type="dxa"/>
          </w:tcPr>
          <w:p w14:paraId="5CEE6309" w14:textId="77777777" w:rsidR="00FA6D1D" w:rsidRDefault="00000000" w:rsidP="00EB0366">
            <w:pPr>
              <w:jc w:val="both"/>
              <w:rPr>
                <w:lang w:val="da-DK"/>
              </w:rPr>
            </w:pPr>
            <m:oMathPara>
              <m:oMath>
                <m:sSub>
                  <m:sSubPr>
                    <m:ctrlPr>
                      <w:rPr>
                        <w:rFonts w:ascii="Cambria Math" w:hAnsi="Cambria Math"/>
                        <w:lang w:val="en-GB"/>
                      </w:rPr>
                    </m:ctrlPr>
                  </m:sSubPr>
                  <m:e>
                    <m:r>
                      <m:rPr>
                        <m:sty m:val="p"/>
                      </m:rPr>
                      <w:rPr>
                        <w:rFonts w:ascii="Cambria Math" w:hAnsi="Cambria Math"/>
                        <w:lang w:val="en-GB"/>
                      </w:rPr>
                      <m:t>NaNO</m:t>
                    </m:r>
                  </m:e>
                  <m:sub>
                    <m:r>
                      <w:rPr>
                        <w:rFonts w:ascii="Cambria Math" w:hAnsi="Cambria Math"/>
                        <w:lang w:val="en-GB"/>
                      </w:rPr>
                      <m:t>3</m:t>
                    </m:r>
                  </m:sub>
                </m:sSub>
                <m:d>
                  <m:dPr>
                    <m:ctrlPr>
                      <w:rPr>
                        <w:rFonts w:ascii="Cambria Math" w:hAnsi="Cambria Math"/>
                        <w:lang w:val="en-GB"/>
                      </w:rPr>
                    </m:ctrlPr>
                  </m:dPr>
                  <m:e>
                    <m:r>
                      <m:rPr>
                        <m:sty m:val="p"/>
                      </m:rPr>
                      <w:rPr>
                        <w:rFonts w:ascii="Cambria Math" w:hAnsi="Cambria Math"/>
                        <w:lang w:val="en-GB"/>
                      </w:rPr>
                      <m:t>s</m:t>
                    </m:r>
                  </m:e>
                </m:d>
              </m:oMath>
            </m:oMathPara>
          </w:p>
        </w:tc>
        <w:tc>
          <w:tcPr>
            <w:tcW w:w="1021" w:type="dxa"/>
          </w:tcPr>
          <w:p w14:paraId="318E4654" w14:textId="77777777" w:rsidR="00FA6D1D" w:rsidRDefault="00000000" w:rsidP="00EB0366">
            <w:pPr>
              <w:jc w:val="both"/>
              <w:rPr>
                <w:lang w:val="da-DK"/>
              </w:rPr>
            </w:pPr>
            <m:oMathPara>
              <m:oMath>
                <m:sSup>
                  <m:sSupPr>
                    <m:ctrlPr>
                      <w:rPr>
                        <w:rFonts w:ascii="Cambria Math" w:hAnsi="Cambria Math"/>
                        <w:lang w:val="en-GB"/>
                      </w:rPr>
                    </m:ctrlPr>
                  </m:sSupPr>
                  <m:e>
                    <m:r>
                      <m:rPr>
                        <m:sty m:val="p"/>
                      </m:rPr>
                      <w:rPr>
                        <w:rFonts w:ascii="Cambria Math" w:hAnsi="Cambria Math"/>
                        <w:lang w:val="en-GB"/>
                      </w:rPr>
                      <m:t>Na</m:t>
                    </m:r>
                  </m:e>
                  <m:sup>
                    <m:r>
                      <w:rPr>
                        <w:rFonts w:ascii="Cambria Math" w:hAnsi="Cambria Math"/>
                        <w:lang w:val="en-GB"/>
                      </w:rPr>
                      <m:t>+</m:t>
                    </m:r>
                  </m:sup>
                </m:sSup>
                <m:d>
                  <m:dPr>
                    <m:ctrlPr>
                      <w:rPr>
                        <w:rFonts w:ascii="Cambria Math" w:hAnsi="Cambria Math"/>
                        <w:lang w:val="en-GB"/>
                      </w:rPr>
                    </m:ctrlPr>
                  </m:dPr>
                  <m:e>
                    <m:r>
                      <m:rPr>
                        <m:sty m:val="p"/>
                      </m:rPr>
                      <w:rPr>
                        <w:rFonts w:ascii="Cambria Math" w:hAnsi="Cambria Math"/>
                        <w:lang w:val="en-GB"/>
                      </w:rPr>
                      <m:t>aq</m:t>
                    </m:r>
                  </m:e>
                </m:d>
              </m:oMath>
            </m:oMathPara>
          </w:p>
        </w:tc>
        <w:tc>
          <w:tcPr>
            <w:tcW w:w="1186" w:type="dxa"/>
          </w:tcPr>
          <w:p w14:paraId="2CE0B5A6" w14:textId="77777777" w:rsidR="00FA6D1D" w:rsidRDefault="00000000" w:rsidP="00EB0366">
            <w:pPr>
              <w:jc w:val="both"/>
              <w:rPr>
                <w:lang w:val="da-DK"/>
              </w:rPr>
            </w:pPr>
            <m:oMathPara>
              <m:oMath>
                <m:sSubSup>
                  <m:sSubSupPr>
                    <m:ctrlPr>
                      <w:rPr>
                        <w:rFonts w:ascii="Cambria Math" w:hAnsi="Cambria Math"/>
                        <w:lang w:val="en-GB"/>
                      </w:rPr>
                    </m:ctrlPr>
                  </m:sSubSupPr>
                  <m:e>
                    <m:r>
                      <m:rPr>
                        <m:sty m:val="p"/>
                      </m:rPr>
                      <w:rPr>
                        <w:rFonts w:ascii="Cambria Math" w:hAnsi="Cambria Math"/>
                        <w:lang w:val="en-GB"/>
                      </w:rPr>
                      <m:t>NO</m:t>
                    </m:r>
                  </m:e>
                  <m:sub>
                    <m:r>
                      <w:rPr>
                        <w:rFonts w:ascii="Cambria Math" w:hAnsi="Cambria Math"/>
                        <w:lang w:val="en-GB"/>
                      </w:rPr>
                      <m:t>3</m:t>
                    </m:r>
                  </m:sub>
                  <m:sup>
                    <m:r>
                      <w:rPr>
                        <w:rFonts w:ascii="Cambria Math" w:hAnsi="Cambria Math"/>
                        <w:lang w:val="en-GB"/>
                      </w:rPr>
                      <m:t>-</m:t>
                    </m:r>
                  </m:sup>
                </m:sSubSup>
                <m:d>
                  <m:dPr>
                    <m:ctrlPr>
                      <w:rPr>
                        <w:rFonts w:ascii="Cambria Math" w:hAnsi="Cambria Math"/>
                        <w:lang w:val="en-GB"/>
                      </w:rPr>
                    </m:ctrlPr>
                  </m:dPr>
                  <m:e>
                    <m:r>
                      <m:rPr>
                        <m:sty m:val="p"/>
                      </m:rPr>
                      <w:rPr>
                        <w:rFonts w:ascii="Cambria Math" w:hAnsi="Cambria Math"/>
                        <w:lang w:val="en-GB"/>
                      </w:rPr>
                      <m:t>aq</m:t>
                    </m:r>
                  </m:e>
                </m:d>
              </m:oMath>
            </m:oMathPara>
          </w:p>
        </w:tc>
        <w:tc>
          <w:tcPr>
            <w:tcW w:w="1080" w:type="dxa"/>
          </w:tcPr>
          <w:p w14:paraId="69F3D29F" w14:textId="77777777" w:rsidR="00FA6D1D" w:rsidRPr="00463256" w:rsidRDefault="00463256" w:rsidP="00EB0366">
            <w:pPr>
              <w:jc w:val="both"/>
              <w:rPr>
                <w:lang w:val="da-DK"/>
              </w:rPr>
            </w:pPr>
            <m:oMathPara>
              <m:oMath>
                <m:r>
                  <m:rPr>
                    <m:sty m:val="p"/>
                  </m:rPr>
                  <w:rPr>
                    <w:rFonts w:ascii="Cambria Math" w:hAnsi="Cambria Math"/>
                    <w:lang w:val="da-DK"/>
                  </w:rPr>
                  <m:t>NaOH(s)</m:t>
                </m:r>
              </m:oMath>
            </m:oMathPara>
          </w:p>
        </w:tc>
        <w:tc>
          <w:tcPr>
            <w:tcW w:w="1109" w:type="dxa"/>
          </w:tcPr>
          <w:p w14:paraId="49E40E14" w14:textId="77777777" w:rsidR="00FA6D1D" w:rsidRPr="00463256" w:rsidRDefault="00463256" w:rsidP="00EB0366">
            <w:pPr>
              <w:jc w:val="both"/>
              <w:rPr>
                <w:lang w:val="en-GB"/>
              </w:rPr>
            </w:pPr>
            <m:oMathPara>
              <m:oMath>
                <m:r>
                  <m:rPr>
                    <m:sty m:val="p"/>
                  </m:rPr>
                  <w:rPr>
                    <w:rFonts w:ascii="Cambria Math" w:hAnsi="Cambria Math"/>
                    <w:lang w:val="en-GB"/>
                  </w:rPr>
                  <m:t>N</m:t>
                </m:r>
                <m:sSubSup>
                  <m:sSubSupPr>
                    <m:ctrlPr>
                      <w:rPr>
                        <w:rFonts w:ascii="Cambria Math" w:hAnsi="Cambria Math"/>
                        <w:lang w:val="en-GB"/>
                      </w:rPr>
                    </m:ctrlPr>
                  </m:sSubSupPr>
                  <m:e>
                    <m:r>
                      <m:rPr>
                        <m:sty m:val="p"/>
                      </m:rPr>
                      <w:rPr>
                        <w:rFonts w:ascii="Cambria Math" w:hAnsi="Cambria Math"/>
                        <w:lang w:val="en-GB"/>
                      </w:rPr>
                      <m:t>H</m:t>
                    </m:r>
                  </m:e>
                  <m:sub>
                    <m:r>
                      <m:rPr>
                        <m:sty m:val="p"/>
                      </m:rPr>
                      <w:rPr>
                        <w:rFonts w:ascii="Cambria Math" w:hAnsi="Cambria Math"/>
                        <w:lang w:val="en-GB"/>
                      </w:rPr>
                      <m:t>4</m:t>
                    </m:r>
                  </m:sub>
                  <m:sup>
                    <m:r>
                      <m:rPr>
                        <m:sty m:val="p"/>
                      </m:rPr>
                      <w:rPr>
                        <w:rFonts w:ascii="Cambria Math" w:hAnsi="Cambria Math"/>
                        <w:lang w:val="en-GB"/>
                      </w:rPr>
                      <m:t>+</m:t>
                    </m:r>
                  </m:sup>
                </m:sSubSup>
                <m:r>
                  <m:rPr>
                    <m:nor/>
                  </m:rPr>
                  <w:rPr>
                    <w:rFonts w:ascii="Cambria Math" w:hAnsi="Cambria Math"/>
                    <w:vertAlign w:val="superscript"/>
                    <w:lang w:val="en-GB"/>
                  </w:rPr>
                  <m:t xml:space="preserve"> </m:t>
                </m:r>
                <m:r>
                  <m:rPr>
                    <m:nor/>
                  </m:rPr>
                  <w:rPr>
                    <w:rFonts w:ascii="Cambria Math" w:hAnsi="Cambria Math"/>
                    <w:lang w:val="en-GB"/>
                  </w:rPr>
                  <m:t>(</m:t>
                </m:r>
                <w:proofErr w:type="spellStart"/>
                <m:r>
                  <m:rPr>
                    <m:nor/>
                  </m:rPr>
                  <w:rPr>
                    <w:rFonts w:ascii="Cambria Math" w:hAnsi="Cambria Math"/>
                    <w:lang w:val="en-GB"/>
                  </w:rPr>
                  <m:t>aq</m:t>
                </m:r>
                <w:proofErr w:type="spellEnd"/>
                <m:r>
                  <m:rPr>
                    <m:nor/>
                  </m:rPr>
                  <w:rPr>
                    <w:rFonts w:ascii="Cambria Math" w:hAnsi="Cambria Math"/>
                    <w:lang w:val="en-GB"/>
                  </w:rPr>
                  <m:t>)</m:t>
                </m:r>
              </m:oMath>
            </m:oMathPara>
          </w:p>
        </w:tc>
        <w:tc>
          <w:tcPr>
            <w:tcW w:w="1092" w:type="dxa"/>
          </w:tcPr>
          <w:p w14:paraId="3396849F" w14:textId="77777777" w:rsidR="00FA6D1D" w:rsidRPr="00463256" w:rsidRDefault="00463256" w:rsidP="00EB0366">
            <w:pPr>
              <w:jc w:val="both"/>
              <w:rPr>
                <w:lang w:val="en-GB"/>
              </w:rPr>
            </w:pPr>
            <m:oMathPara>
              <m:oMath>
                <m:r>
                  <m:rPr>
                    <m:sty m:val="p"/>
                  </m:rPr>
                  <w:rPr>
                    <w:rFonts w:ascii="Cambria Math" w:hAnsi="Cambria Math"/>
                    <w:lang w:val="en-GB"/>
                  </w:rPr>
                  <m:t>O</m:t>
                </m:r>
                <m:sSup>
                  <m:sSupPr>
                    <m:ctrlPr>
                      <w:rPr>
                        <w:rFonts w:ascii="Cambria Math" w:hAnsi="Cambria Math"/>
                        <w:lang w:val="en-GB"/>
                      </w:rPr>
                    </m:ctrlPr>
                  </m:sSupPr>
                  <m:e>
                    <m:r>
                      <m:rPr>
                        <m:sty m:val="p"/>
                      </m:rPr>
                      <w:rPr>
                        <w:rFonts w:ascii="Cambria Math" w:hAnsi="Cambria Math"/>
                        <w:lang w:val="en-GB"/>
                      </w:rPr>
                      <m:t>H</m:t>
                    </m:r>
                  </m:e>
                  <m:sup>
                    <m:r>
                      <m:rPr>
                        <m:sty m:val="p"/>
                      </m:rPr>
                      <w:rPr>
                        <w:rFonts w:ascii="Cambria Math" w:hAnsi="Cambria Math"/>
                        <w:lang w:val="en-GB"/>
                      </w:rPr>
                      <m:t>-</m:t>
                    </m:r>
                  </m:sup>
                </m:sSup>
                <m:r>
                  <m:rPr>
                    <m:sty m:val="p"/>
                  </m:rPr>
                  <w:rPr>
                    <w:rFonts w:ascii="Cambria Math" w:hAnsi="Cambria Math"/>
                    <w:lang w:val="en-GB"/>
                  </w:rPr>
                  <m:t>(aq)</m:t>
                </m:r>
              </m:oMath>
            </m:oMathPara>
          </w:p>
        </w:tc>
      </w:tr>
      <w:tr w:rsidR="00463256" w14:paraId="579B9E28" w14:textId="77777777" w:rsidTr="00463256">
        <w:trPr>
          <w:jc w:val="center"/>
        </w:trPr>
        <w:tc>
          <w:tcPr>
            <w:tcW w:w="2772" w:type="dxa"/>
          </w:tcPr>
          <w:p w14:paraId="41C72287" w14:textId="77777777" w:rsidR="00FA6D1D" w:rsidRPr="00463256" w:rsidRDefault="00FA6D1D" w:rsidP="00EB0366">
            <w:pPr>
              <w:jc w:val="both"/>
            </w:pPr>
            <w:r w:rsidRPr="00463256">
              <w:t>Molar</w:t>
            </w:r>
            <w:r w:rsidR="00463256">
              <w:t xml:space="preserve"> </w:t>
            </w:r>
            <w:proofErr w:type="spellStart"/>
            <w:r w:rsidR="00463256">
              <w:t>standard</w:t>
            </w:r>
            <w:r w:rsidRPr="00463256">
              <w:t>entalpi</w:t>
            </w:r>
            <w:proofErr w:type="spellEnd"/>
            <w:r w:rsidRPr="00463256">
              <w:t xml:space="preserve"> (</w:t>
            </w:r>
            <m:oMath>
              <m:box>
                <m:boxPr>
                  <m:ctrlPr>
                    <w:rPr>
                      <w:rFonts w:ascii="Cambria Math" w:hAnsi="Cambria Math"/>
                      <w:i/>
                      <w:lang w:val="da-DK"/>
                    </w:rPr>
                  </m:ctrlPr>
                </m:boxPr>
                <m:e>
                  <m:argPr>
                    <m:argSz m:val="-1"/>
                  </m:argPr>
                  <m:f>
                    <m:fPr>
                      <m:ctrlPr>
                        <w:rPr>
                          <w:rFonts w:ascii="Cambria Math" w:hAnsi="Cambria Math"/>
                          <w:lang w:val="da-DK"/>
                        </w:rPr>
                      </m:ctrlPr>
                    </m:fPr>
                    <m:num>
                      <m:r>
                        <m:rPr>
                          <m:sty m:val="p"/>
                        </m:rPr>
                        <w:rPr>
                          <w:rFonts w:ascii="Cambria Math" w:hAnsi="Cambria Math"/>
                          <w:lang w:val="da-DK"/>
                        </w:rPr>
                        <m:t>kJ</m:t>
                      </m:r>
                    </m:num>
                    <m:den>
                      <m:r>
                        <m:rPr>
                          <m:sty m:val="p"/>
                        </m:rPr>
                        <w:rPr>
                          <w:rFonts w:ascii="Cambria Math" w:hAnsi="Cambria Math"/>
                          <w:lang w:val="da-DK"/>
                        </w:rPr>
                        <m:t>mol</m:t>
                      </m:r>
                    </m:den>
                  </m:f>
                </m:e>
              </m:box>
            </m:oMath>
            <w:r w:rsidRPr="00463256">
              <w:t>)</w:t>
            </w:r>
          </w:p>
        </w:tc>
        <w:tc>
          <w:tcPr>
            <w:tcW w:w="1291" w:type="dxa"/>
          </w:tcPr>
          <w:p w14:paraId="190568E0" w14:textId="77777777" w:rsidR="00FA6D1D" w:rsidRPr="00463256" w:rsidRDefault="00FA6D1D" w:rsidP="00EB0366">
            <w:pPr>
              <w:jc w:val="both"/>
            </w:pPr>
            <w:r w:rsidRPr="00463256">
              <w:t>-467,9</w:t>
            </w:r>
          </w:p>
        </w:tc>
        <w:tc>
          <w:tcPr>
            <w:tcW w:w="1021" w:type="dxa"/>
          </w:tcPr>
          <w:p w14:paraId="7F9520EE" w14:textId="77777777" w:rsidR="00FA6D1D" w:rsidRPr="00463256" w:rsidRDefault="00FA6D1D" w:rsidP="00EB0366">
            <w:pPr>
              <w:jc w:val="both"/>
            </w:pPr>
            <w:r w:rsidRPr="00463256">
              <w:t>-240,34</w:t>
            </w:r>
          </w:p>
        </w:tc>
        <w:tc>
          <w:tcPr>
            <w:tcW w:w="1186" w:type="dxa"/>
          </w:tcPr>
          <w:p w14:paraId="171D3636" w14:textId="77777777" w:rsidR="00FA6D1D" w:rsidRPr="00463256" w:rsidRDefault="00FA6D1D" w:rsidP="00EB0366">
            <w:pPr>
              <w:jc w:val="both"/>
            </w:pPr>
            <w:r w:rsidRPr="00463256">
              <w:t>-207,4</w:t>
            </w:r>
          </w:p>
        </w:tc>
        <w:tc>
          <w:tcPr>
            <w:tcW w:w="1080" w:type="dxa"/>
          </w:tcPr>
          <w:p w14:paraId="56B570E2" w14:textId="77777777" w:rsidR="00FA6D1D" w:rsidRPr="00463256" w:rsidRDefault="00FA6D1D" w:rsidP="00EB0366">
            <w:pPr>
              <w:jc w:val="both"/>
            </w:pPr>
            <w:r w:rsidRPr="00463256">
              <w:t>-424,8</w:t>
            </w:r>
          </w:p>
        </w:tc>
        <w:tc>
          <w:tcPr>
            <w:tcW w:w="1109" w:type="dxa"/>
          </w:tcPr>
          <w:p w14:paraId="09B881F2" w14:textId="77777777" w:rsidR="00FA6D1D" w:rsidRPr="00463256" w:rsidRDefault="00FA6D1D" w:rsidP="00EB0366">
            <w:pPr>
              <w:jc w:val="both"/>
            </w:pPr>
            <w:r w:rsidRPr="00463256">
              <w:t>-132,5</w:t>
            </w:r>
          </w:p>
        </w:tc>
        <w:tc>
          <w:tcPr>
            <w:tcW w:w="1092" w:type="dxa"/>
          </w:tcPr>
          <w:p w14:paraId="065DCD5A" w14:textId="77777777" w:rsidR="00FA6D1D" w:rsidRPr="00463256" w:rsidRDefault="004C08EC" w:rsidP="00EB0366">
            <w:pPr>
              <w:jc w:val="both"/>
            </w:pPr>
            <w:r w:rsidRPr="00463256">
              <w:t>-</w:t>
            </w:r>
            <w:r w:rsidR="00FA6D1D" w:rsidRPr="00463256">
              <w:t>230,01</w:t>
            </w:r>
          </w:p>
        </w:tc>
      </w:tr>
      <w:tr w:rsidR="00463256" w14:paraId="37A41539" w14:textId="77777777" w:rsidTr="00463256">
        <w:trPr>
          <w:jc w:val="center"/>
        </w:trPr>
        <w:tc>
          <w:tcPr>
            <w:tcW w:w="2772" w:type="dxa"/>
          </w:tcPr>
          <w:p w14:paraId="080F41AC" w14:textId="77777777" w:rsidR="00FA6D1D" w:rsidRPr="00463256" w:rsidRDefault="00FA6D1D" w:rsidP="00EB0366">
            <w:pPr>
              <w:jc w:val="both"/>
            </w:pPr>
            <w:proofErr w:type="spellStart"/>
            <w:r w:rsidRPr="00463256">
              <w:t>Stof</w:t>
            </w:r>
            <w:proofErr w:type="spellEnd"/>
          </w:p>
        </w:tc>
        <w:tc>
          <w:tcPr>
            <w:tcW w:w="1291" w:type="dxa"/>
          </w:tcPr>
          <w:p w14:paraId="4C570E7E" w14:textId="77777777" w:rsidR="00FA6D1D" w:rsidRPr="00463256" w:rsidRDefault="00463256" w:rsidP="00EB0366">
            <w:pPr>
              <w:jc w:val="both"/>
            </w:pPr>
            <m:oMathPara>
              <m:oMath>
                <m:r>
                  <m:rPr>
                    <m:sty m:val="p"/>
                  </m:rPr>
                  <w:rPr>
                    <w:rFonts w:ascii="Cambria Math" w:hAnsi="Cambria Math"/>
                  </w:rPr>
                  <m:t>N</m:t>
                </m:r>
                <m:sSub>
                  <m:sSubPr>
                    <m:ctrlPr>
                      <w:rPr>
                        <w:rFonts w:ascii="Cambria Math" w:hAnsi="Cambria Math"/>
                        <w:vertAlign w:val="subscript"/>
                      </w:rPr>
                    </m:ctrlPr>
                  </m:sSubPr>
                  <m:e>
                    <m:r>
                      <m:rPr>
                        <m:sty m:val="p"/>
                      </m:rPr>
                      <w:rPr>
                        <w:rFonts w:ascii="Cambria Math" w:hAnsi="Cambria Math"/>
                      </w:rPr>
                      <m:t>H</m:t>
                    </m:r>
                    <m:ctrlPr>
                      <w:rPr>
                        <w:rFonts w:ascii="Cambria Math" w:hAnsi="Cambria Math"/>
                      </w:rPr>
                    </m:ctrlPr>
                  </m:e>
                  <m:sub>
                    <m:r>
                      <m:rPr>
                        <m:sty m:val="p"/>
                      </m:rPr>
                      <w:rPr>
                        <w:rFonts w:ascii="Cambria Math" w:hAnsi="Cambria Math"/>
                        <w:vertAlign w:val="subscript"/>
                      </w:rPr>
                      <m:t>4</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(s)</m:t>
                </m:r>
              </m:oMath>
            </m:oMathPara>
          </w:p>
        </w:tc>
        <w:tc>
          <w:tcPr>
            <w:tcW w:w="1021" w:type="dxa"/>
          </w:tcPr>
          <w:p w14:paraId="549FA946" w14:textId="77777777" w:rsidR="00FA6D1D" w:rsidRPr="00463256" w:rsidRDefault="00463256" w:rsidP="00EB0366">
            <w:pPr>
              <w:jc w:val="both"/>
            </w:pPr>
            <m:oMathPara>
              <m:oMath>
                <m:r>
                  <m:rPr>
                    <m:sty m:val="p"/>
                  </m:rPr>
                  <w:rPr>
                    <w:rFonts w:ascii="Cambria Math" w:hAnsi="Cambria Math"/>
                    <w:lang w:val="en-GB"/>
                  </w:rPr>
                  <m:t>Cu(s)</m:t>
                </m:r>
              </m:oMath>
            </m:oMathPara>
          </w:p>
        </w:tc>
        <w:tc>
          <w:tcPr>
            <w:tcW w:w="1186" w:type="dxa"/>
          </w:tcPr>
          <w:p w14:paraId="0C2DC56A" w14:textId="77777777" w:rsidR="00FA6D1D" w:rsidRPr="00463256" w:rsidRDefault="00463256" w:rsidP="00EB0366">
            <w:pPr>
              <w:jc w:val="both"/>
            </w:pPr>
            <m:oMathPara>
              <m:oMath>
                <m:r>
                  <m:rPr>
                    <m:sty m:val="p"/>
                  </m:rPr>
                  <w:rPr>
                    <w:rFonts w:ascii="Cambria Math" w:hAnsi="Cambria Math"/>
                    <w:lang w:val="en-GB"/>
                  </w:rPr>
                  <m:t>C</m:t>
                </m:r>
                <m:sSup>
                  <m:sSupPr>
                    <m:ctrlPr>
                      <w:rPr>
                        <w:rFonts w:ascii="Cambria Math" w:hAnsi="Cambria Math"/>
                        <w:vertAlign w:val="superscript"/>
                        <w:lang w:val="en-GB"/>
                      </w:rPr>
                    </m:ctrlPr>
                  </m:sSupPr>
                  <m:e>
                    <m:r>
                      <m:rPr>
                        <m:sty m:val="p"/>
                      </m:rPr>
                      <w:rPr>
                        <w:rFonts w:ascii="Cambria Math" w:hAnsi="Cambria Math"/>
                        <w:lang w:val="en-GB"/>
                      </w:rPr>
                      <m:t>u</m:t>
                    </m:r>
                    <m:ctrlPr>
                      <w:rPr>
                        <w:rFonts w:ascii="Cambria Math" w:hAnsi="Cambria Math"/>
                        <w:lang w:val="en-GB"/>
                      </w:rPr>
                    </m:ctrlPr>
                  </m:e>
                  <m:sup>
                    <m:r>
                      <m:rPr>
                        <m:sty m:val="p"/>
                      </m:rPr>
                      <w:rPr>
                        <w:rFonts w:ascii="Cambria Math" w:hAnsi="Cambria Math"/>
                        <w:vertAlign w:val="superscript"/>
                        <w:lang w:val="en-GB"/>
                      </w:rPr>
                      <m:t>2+</m:t>
                    </m:r>
                  </m:sup>
                </m:sSup>
                <m:r>
                  <m:rPr>
                    <m:sty m:val="p"/>
                  </m:rPr>
                  <w:rPr>
                    <w:rFonts w:ascii="Cambria Math" w:hAnsi="Cambria Math"/>
                    <w:vertAlign w:val="superscript"/>
                    <w:lang w:val="en-GB"/>
                  </w:rPr>
                  <m:t xml:space="preserve"> </m:t>
                </m:r>
                <m:r>
                  <m:rPr>
                    <m:sty m:val="p"/>
                  </m:rPr>
                  <w:rPr>
                    <w:rFonts w:ascii="Cambria Math" w:hAnsi="Cambria Math"/>
                    <w:lang w:val="en-GB"/>
                  </w:rPr>
                  <m:t>(aq)</m:t>
                </m:r>
              </m:oMath>
            </m:oMathPara>
          </w:p>
        </w:tc>
        <w:tc>
          <w:tcPr>
            <w:tcW w:w="1080" w:type="dxa"/>
          </w:tcPr>
          <w:p w14:paraId="3697CF78" w14:textId="77777777" w:rsidR="00FA6D1D" w:rsidRPr="00463256" w:rsidRDefault="00463256" w:rsidP="00EB0366">
            <w:pPr>
              <w:jc w:val="both"/>
              <w:rPr>
                <w:lang w:val="da-DK"/>
              </w:rPr>
            </w:pPr>
            <m:oMathPara>
              <m:oMath>
                <m:r>
                  <m:rPr>
                    <m:sty m:val="p"/>
                  </m:rPr>
                  <w:rPr>
                    <w:rFonts w:ascii="Cambria Math" w:hAnsi="Cambria Math"/>
                    <w:lang w:val="en-GB"/>
                  </w:rPr>
                  <m:t>Zn(s)</m:t>
                </m:r>
              </m:oMath>
            </m:oMathPara>
          </w:p>
        </w:tc>
        <w:tc>
          <w:tcPr>
            <w:tcW w:w="1109" w:type="dxa"/>
          </w:tcPr>
          <w:p w14:paraId="78FF0DD3" w14:textId="50E3CC94" w:rsidR="00FA6D1D" w:rsidRPr="009152F5" w:rsidRDefault="009152F5" w:rsidP="00EB0366">
            <w:pPr>
              <w:jc w:val="both"/>
              <w:rPr>
                <w:lang w:val="da-DK"/>
              </w:rPr>
            </w:pPr>
            <m:oMathPara>
              <m:oMath>
                <m:r>
                  <m:rPr>
                    <m:sty m:val="p"/>
                  </m:rPr>
                  <w:rPr>
                    <w:rFonts w:ascii="Cambria Math" w:hAnsi="Cambria Math"/>
                    <w:lang w:val="en-GB"/>
                  </w:rPr>
                  <m:t>Z</m:t>
                </m:r>
                <m:sSup>
                  <m:sSupPr>
                    <m:ctrlPr>
                      <w:rPr>
                        <w:rFonts w:ascii="Cambria Math" w:hAnsi="Cambria Math"/>
                        <w:lang w:val="en-GB"/>
                      </w:rPr>
                    </m:ctrlPr>
                  </m:sSupPr>
                  <m:e>
                    <m:r>
                      <m:rPr>
                        <m:sty m:val="p"/>
                      </m:rPr>
                      <w:rPr>
                        <w:rFonts w:ascii="Cambria Math" w:hAnsi="Cambria Math"/>
                        <w:lang w:val="en-GB"/>
                      </w:rPr>
                      <m:t>n</m:t>
                    </m:r>
                  </m:e>
                  <m:sup>
                    <m:r>
                      <m:rPr>
                        <m:sty m:val="p"/>
                      </m:rPr>
                      <w:rPr>
                        <w:rFonts w:ascii="Cambria Math" w:hAnsi="Cambria Math"/>
                        <w:lang w:val="en-GB"/>
                      </w:rPr>
                      <m:t>2+</m:t>
                    </m:r>
                  </m:sup>
                </m:sSup>
                <m:r>
                  <m:rPr>
                    <m:sty m:val="p"/>
                  </m:rPr>
                  <w:rPr>
                    <w:rFonts w:ascii="Cambria Math" w:hAnsi="Cambria Math"/>
                    <w:lang w:val="en-GB"/>
                  </w:rPr>
                  <m:t>(aq)</m:t>
                </m:r>
              </m:oMath>
            </m:oMathPara>
          </w:p>
        </w:tc>
        <w:tc>
          <w:tcPr>
            <w:tcW w:w="1092" w:type="dxa"/>
          </w:tcPr>
          <w:p w14:paraId="67BC2353" w14:textId="77777777" w:rsidR="00FA6D1D" w:rsidRDefault="00FA6D1D" w:rsidP="00EB0366">
            <w:pPr>
              <w:jc w:val="both"/>
              <w:rPr>
                <w:lang w:val="da-DK"/>
              </w:rPr>
            </w:pPr>
          </w:p>
        </w:tc>
      </w:tr>
      <w:tr w:rsidR="00463256" w14:paraId="2BBB058D" w14:textId="77777777" w:rsidTr="00463256">
        <w:trPr>
          <w:jc w:val="center"/>
        </w:trPr>
        <w:tc>
          <w:tcPr>
            <w:tcW w:w="2772" w:type="dxa"/>
          </w:tcPr>
          <w:p w14:paraId="2CCEFF07" w14:textId="77777777" w:rsidR="00FA6D1D" w:rsidRDefault="00463256" w:rsidP="00EB0366">
            <w:pPr>
              <w:jc w:val="both"/>
              <w:rPr>
                <w:lang w:val="da-DK"/>
              </w:rPr>
            </w:pPr>
            <w:r>
              <w:rPr>
                <w:lang w:val="da-DK"/>
              </w:rPr>
              <w:t xml:space="preserve">Molar </w:t>
            </w:r>
            <w:proofErr w:type="spellStart"/>
            <w:r>
              <w:rPr>
                <w:lang w:val="da-DK"/>
              </w:rPr>
              <w:t>standard</w:t>
            </w:r>
            <w:r w:rsidR="00FA6D1D">
              <w:rPr>
                <w:lang w:val="da-DK"/>
              </w:rPr>
              <w:t>entalpi</w:t>
            </w:r>
            <w:proofErr w:type="spellEnd"/>
            <w:r w:rsidR="00FA6D1D">
              <w:rPr>
                <w:lang w:val="da-DK"/>
              </w:rPr>
              <w:t xml:space="preserve"> (</w:t>
            </w:r>
            <m:oMath>
              <m:box>
                <m:boxPr>
                  <m:ctrlPr>
                    <w:rPr>
                      <w:rFonts w:ascii="Cambria Math" w:hAnsi="Cambria Math"/>
                      <w:i/>
                      <w:lang w:val="da-DK"/>
                    </w:rPr>
                  </m:ctrlPr>
                </m:boxPr>
                <m:e>
                  <m:argPr>
                    <m:argSz m:val="-1"/>
                  </m:argPr>
                  <m:f>
                    <m:fPr>
                      <m:ctrlPr>
                        <w:rPr>
                          <w:rFonts w:ascii="Cambria Math" w:hAnsi="Cambria Math"/>
                          <w:lang w:val="da-DK"/>
                        </w:rPr>
                      </m:ctrlPr>
                    </m:fPr>
                    <m:num>
                      <m:r>
                        <m:rPr>
                          <m:sty m:val="p"/>
                        </m:rPr>
                        <w:rPr>
                          <w:rFonts w:ascii="Cambria Math" w:hAnsi="Cambria Math"/>
                          <w:lang w:val="da-DK"/>
                        </w:rPr>
                        <m:t>kJ</m:t>
                      </m:r>
                    </m:num>
                    <m:den>
                      <m:r>
                        <m:rPr>
                          <m:sty m:val="p"/>
                        </m:rPr>
                        <w:rPr>
                          <w:rFonts w:ascii="Cambria Math" w:hAnsi="Cambria Math"/>
                          <w:lang w:val="da-DK"/>
                        </w:rPr>
                        <m:t>mol</m:t>
                      </m:r>
                    </m:den>
                  </m:f>
                </m:e>
              </m:box>
            </m:oMath>
            <w:r w:rsidR="00FA6D1D">
              <w:rPr>
                <w:lang w:val="da-DK"/>
              </w:rPr>
              <w:t>)</w:t>
            </w:r>
          </w:p>
        </w:tc>
        <w:tc>
          <w:tcPr>
            <w:tcW w:w="1291" w:type="dxa"/>
          </w:tcPr>
          <w:p w14:paraId="6305490F" w14:textId="77777777" w:rsidR="00FA6D1D" w:rsidRDefault="00FA6D1D" w:rsidP="00EB0366">
            <w:pPr>
              <w:jc w:val="both"/>
              <w:rPr>
                <w:lang w:val="da-DK"/>
              </w:rPr>
            </w:pPr>
            <w:r>
              <w:rPr>
                <w:lang w:val="da-DK"/>
              </w:rPr>
              <w:t>-365,6</w:t>
            </w:r>
          </w:p>
        </w:tc>
        <w:tc>
          <w:tcPr>
            <w:tcW w:w="1021" w:type="dxa"/>
          </w:tcPr>
          <w:p w14:paraId="5CD0ACAC" w14:textId="77777777" w:rsidR="00FA6D1D" w:rsidRDefault="00FA6D1D" w:rsidP="00EB0366">
            <w:pPr>
              <w:jc w:val="both"/>
              <w:rPr>
                <w:lang w:val="da-DK"/>
              </w:rPr>
            </w:pPr>
            <w:r>
              <w:rPr>
                <w:lang w:val="da-DK"/>
              </w:rPr>
              <w:t>0</w:t>
            </w:r>
          </w:p>
        </w:tc>
        <w:tc>
          <w:tcPr>
            <w:tcW w:w="1186" w:type="dxa"/>
          </w:tcPr>
          <w:p w14:paraId="4C7D35B9" w14:textId="77777777" w:rsidR="00FA6D1D" w:rsidRDefault="00FA6D1D" w:rsidP="00EB0366">
            <w:pPr>
              <w:jc w:val="both"/>
              <w:rPr>
                <w:lang w:val="da-DK"/>
              </w:rPr>
            </w:pPr>
            <w:r>
              <w:rPr>
                <w:lang w:val="da-DK"/>
              </w:rPr>
              <w:t>64,9</w:t>
            </w:r>
          </w:p>
        </w:tc>
        <w:tc>
          <w:tcPr>
            <w:tcW w:w="1080" w:type="dxa"/>
          </w:tcPr>
          <w:p w14:paraId="7A82E1FB" w14:textId="77777777" w:rsidR="00FA6D1D" w:rsidRDefault="00FA6D1D" w:rsidP="00EB0366">
            <w:pPr>
              <w:jc w:val="both"/>
              <w:rPr>
                <w:lang w:val="da-DK"/>
              </w:rPr>
            </w:pPr>
            <w:r>
              <w:rPr>
                <w:lang w:val="da-DK"/>
              </w:rPr>
              <w:t>0</w:t>
            </w:r>
          </w:p>
        </w:tc>
        <w:tc>
          <w:tcPr>
            <w:tcW w:w="1109" w:type="dxa"/>
          </w:tcPr>
          <w:p w14:paraId="0A2449FB" w14:textId="77777777" w:rsidR="00FA6D1D" w:rsidRDefault="00E17FBA" w:rsidP="00EB0366">
            <w:pPr>
              <w:jc w:val="both"/>
              <w:rPr>
                <w:lang w:val="da-DK"/>
              </w:rPr>
            </w:pPr>
            <w:r>
              <w:rPr>
                <w:lang w:val="da-DK"/>
              </w:rPr>
              <w:t>-</w:t>
            </w:r>
            <w:r w:rsidR="00FA6D1D">
              <w:rPr>
                <w:lang w:val="da-DK"/>
              </w:rPr>
              <w:t>153,39</w:t>
            </w:r>
          </w:p>
        </w:tc>
        <w:tc>
          <w:tcPr>
            <w:tcW w:w="1092" w:type="dxa"/>
          </w:tcPr>
          <w:p w14:paraId="2D36D5F6" w14:textId="77777777" w:rsidR="00FA6D1D" w:rsidRDefault="00FA6D1D" w:rsidP="00EB0366">
            <w:pPr>
              <w:jc w:val="both"/>
              <w:rPr>
                <w:lang w:val="da-DK"/>
              </w:rPr>
            </w:pPr>
          </w:p>
        </w:tc>
      </w:tr>
    </w:tbl>
    <w:p w14:paraId="40D0BB21" w14:textId="77777777" w:rsidR="006B0A14" w:rsidRDefault="006B0A1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22A7B0B7" w14:textId="77777777" w:rsidR="00550B74" w:rsidRDefault="00550B7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rFonts w:ascii="Arial" w:hAnsi="Arial" w:cs="Arial"/>
          <w:lang w:val="da-DK"/>
        </w:rPr>
      </w:pPr>
      <w:r>
        <w:rPr>
          <w:rFonts w:ascii="Arial" w:hAnsi="Arial" w:cs="Arial"/>
          <w:b/>
          <w:bCs/>
          <w:lang w:val="da-DK"/>
        </w:rPr>
        <w:t>Apparatur</w:t>
      </w:r>
    </w:p>
    <w:p w14:paraId="16331A26" w14:textId="653A9BC8" w:rsidR="00550B74" w:rsidRDefault="009E0F6B"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ind w:firstLine="720"/>
        <w:jc w:val="both"/>
        <w:rPr>
          <w:rFonts w:ascii="Arial" w:hAnsi="Arial" w:cs="Arial"/>
          <w:lang w:val="da-DK"/>
        </w:rPr>
      </w:pPr>
      <w:r>
        <w:rPr>
          <w:lang w:val="da-DK"/>
        </w:rPr>
        <w:t>vægt, glas-termometer, 25 mL bægerglas, 10 mL måleglas, spatel</w:t>
      </w:r>
    </w:p>
    <w:p w14:paraId="417EEA16" w14:textId="77777777" w:rsidR="00550B74" w:rsidRDefault="00550B7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rFonts w:ascii="Arial" w:hAnsi="Arial" w:cs="Arial"/>
          <w:lang w:val="da-DK"/>
        </w:rPr>
      </w:pPr>
    </w:p>
    <w:p w14:paraId="3CE7365E" w14:textId="77777777" w:rsidR="00550B74" w:rsidRDefault="00550B7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rFonts w:ascii="Arial" w:hAnsi="Arial" w:cs="Arial"/>
          <w:lang w:val="da-DK"/>
        </w:rPr>
      </w:pPr>
      <w:r>
        <w:rPr>
          <w:rFonts w:ascii="Arial" w:hAnsi="Arial" w:cs="Arial"/>
          <w:b/>
          <w:bCs/>
          <w:lang w:val="da-DK"/>
        </w:rPr>
        <w:t>Kemikalier</w:t>
      </w:r>
    </w:p>
    <w:p w14:paraId="0D1D8EF7" w14:textId="53B8CF77" w:rsidR="008D2BC6" w:rsidRPr="009152F5" w:rsidRDefault="008D2BC6"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ind w:left="720"/>
        <w:jc w:val="both"/>
        <w:rPr>
          <w:lang w:val="da-DK"/>
        </w:rPr>
      </w:pPr>
      <w:proofErr w:type="gramStart"/>
      <w:r w:rsidRPr="009152F5">
        <w:rPr>
          <w:lang w:val="da-DK"/>
        </w:rPr>
        <w:t>Kobber(</w:t>
      </w:r>
      <w:proofErr w:type="gramEnd"/>
      <w:r w:rsidR="009152F5" w:rsidRPr="009152F5">
        <w:rPr>
          <w:lang w:val="da-DK"/>
        </w:rPr>
        <w:t>2+</w:t>
      </w:r>
      <w:r w:rsidRPr="009152F5">
        <w:rPr>
          <w:lang w:val="da-DK"/>
        </w:rPr>
        <w:t xml:space="preserve">)sulfat (1,0 </w:t>
      </w:r>
      <w:r w:rsidR="00A9055E" w:rsidRPr="00A9055E">
        <w:rPr>
          <w:smallCaps/>
          <w:lang w:val="da-DK"/>
        </w:rPr>
        <w:t>m</w:t>
      </w:r>
      <w:r w:rsidRPr="009152F5">
        <w:rPr>
          <w:lang w:val="da-DK"/>
        </w:rPr>
        <w:t xml:space="preserve">, </w:t>
      </w:r>
      <m:oMath>
        <m:r>
          <m:rPr>
            <m:sty m:val="p"/>
          </m:rPr>
          <w:rPr>
            <w:rFonts w:ascii="Cambria Math" w:hAnsi="Cambria Math"/>
            <w:lang w:val="da-DK"/>
          </w:rPr>
          <m:t>CuS</m:t>
        </m:r>
        <m:sSub>
          <m:sSubPr>
            <m:ctrlPr>
              <w:rPr>
                <w:rFonts w:ascii="Cambria Math" w:hAnsi="Cambria Math"/>
                <w:lang w:val="da-DK"/>
              </w:rPr>
            </m:ctrlPr>
          </m:sSubPr>
          <m:e>
            <m:r>
              <m:rPr>
                <m:sty m:val="p"/>
              </m:rPr>
              <w:rPr>
                <w:rFonts w:ascii="Cambria Math" w:hAnsi="Cambria Math"/>
                <w:lang w:val="da-DK"/>
              </w:rPr>
              <m:t>O</m:t>
            </m:r>
          </m:e>
          <m:sub>
            <m:r>
              <m:rPr>
                <m:sty m:val="p"/>
              </m:rPr>
              <w:rPr>
                <w:rFonts w:ascii="Cambria Math" w:hAnsi="Cambria Math"/>
                <w:vertAlign w:val="subscript"/>
                <w:lang w:val="da-DK"/>
              </w:rPr>
              <m:t>4</m:t>
            </m:r>
          </m:sub>
        </m:sSub>
        <m:r>
          <m:rPr>
            <m:sty m:val="p"/>
          </m:rPr>
          <w:rPr>
            <w:rFonts w:ascii="Cambria Math" w:hAnsi="Cambria Math"/>
            <w:lang w:val="da-DK"/>
          </w:rPr>
          <m:t>(aq)</m:t>
        </m:r>
      </m:oMath>
      <w:r w:rsidRPr="009152F5">
        <w:rPr>
          <w:lang w:val="da-DK"/>
        </w:rPr>
        <w:t xml:space="preserve">), saltsyre (1,0 </w:t>
      </w:r>
      <w:r w:rsidR="00A9055E" w:rsidRPr="00A9055E">
        <w:rPr>
          <w:smallCaps/>
          <w:lang w:val="da-DK"/>
        </w:rPr>
        <w:t>m</w:t>
      </w:r>
      <w:r w:rsidRPr="009152F5">
        <w:rPr>
          <w:lang w:val="da-DK"/>
        </w:rPr>
        <w:t xml:space="preserve">, </w:t>
      </w:r>
      <m:oMath>
        <m:r>
          <m:rPr>
            <m:sty m:val="p"/>
          </m:rPr>
          <w:rPr>
            <w:rFonts w:ascii="Cambria Math" w:hAnsi="Cambria Math"/>
            <w:lang w:val="da-DK"/>
          </w:rPr>
          <m:t>HCl(aq)</m:t>
        </m:r>
      </m:oMath>
      <w:r w:rsidRPr="009152F5">
        <w:rPr>
          <w:lang w:val="da-DK"/>
        </w:rPr>
        <w:t>), natriumhydroxid</w:t>
      </w:r>
      <w:r w:rsidR="009152F5" w:rsidRPr="009152F5">
        <w:rPr>
          <w:lang w:val="da-DK"/>
        </w:rPr>
        <w:t xml:space="preserve"> (</w:t>
      </w:r>
      <w:r w:rsidR="00A9055E" w:rsidRPr="009152F5">
        <w:rPr>
          <w:lang w:val="da-DK"/>
        </w:rPr>
        <w:t xml:space="preserve">1,0 </w:t>
      </w:r>
      <w:r w:rsidR="00A9055E" w:rsidRPr="00A9055E">
        <w:rPr>
          <w:smallCaps/>
          <w:lang w:val="da-DK"/>
        </w:rPr>
        <w:t>m</w:t>
      </w:r>
      <w:r w:rsidR="00A9055E" w:rsidRPr="009152F5">
        <w:rPr>
          <w:lang w:val="da-DK"/>
        </w:rPr>
        <w:t xml:space="preserve">, </w:t>
      </w:r>
      <m:oMath>
        <m:r>
          <m:rPr>
            <m:sty m:val="p"/>
          </m:rPr>
          <w:rPr>
            <w:rFonts w:ascii="Cambria Math" w:hAnsi="Cambria Math"/>
            <w:lang w:val="da-DK"/>
          </w:rPr>
          <m:t>NaOH(aq)</m:t>
        </m:r>
      </m:oMath>
      <w:r w:rsidRPr="009152F5">
        <w:rPr>
          <w:lang w:val="da-DK"/>
        </w:rPr>
        <w:t xml:space="preserve">), zinkpulver </w:t>
      </w:r>
      <w:r w:rsidR="00A9055E">
        <w:rPr>
          <w:lang w:val="da-DK"/>
        </w:rPr>
        <w:t>(</w:t>
      </w:r>
      <m:oMath>
        <m:r>
          <m:rPr>
            <m:sty m:val="p"/>
          </m:rPr>
          <w:rPr>
            <w:rFonts w:ascii="Cambria Math" w:hAnsi="Cambria Math"/>
            <w:lang w:val="da-DK"/>
          </w:rPr>
          <m:t>Zn(s))</m:t>
        </m:r>
      </m:oMath>
      <w:r w:rsidRPr="009152F5">
        <w:rPr>
          <w:lang w:val="da-DK"/>
        </w:rPr>
        <w:t>, ammoniumnitrat (</w:t>
      </w:r>
      <m:oMath>
        <m:r>
          <m:rPr>
            <m:sty m:val="p"/>
          </m:rPr>
          <w:rPr>
            <w:rFonts w:ascii="Cambria Math" w:hAnsi="Cambria Math"/>
            <w:lang w:val="da-DK"/>
          </w:rPr>
          <m:t>N</m:t>
        </m:r>
        <m:sSub>
          <m:sSubPr>
            <m:ctrlPr>
              <w:rPr>
                <w:rFonts w:ascii="Cambria Math" w:hAnsi="Cambria Math"/>
                <w:vertAlign w:val="subscript"/>
              </w:rPr>
            </m:ctrlPr>
          </m:sSubPr>
          <m:e>
            <m:r>
              <m:rPr>
                <m:sty m:val="p"/>
              </m:rPr>
              <w:rPr>
                <w:rFonts w:ascii="Cambria Math" w:hAnsi="Cambria Math"/>
                <w:lang w:val="da-DK"/>
              </w:rPr>
              <m:t>H</m:t>
            </m:r>
            <m:ctrlPr>
              <w:rPr>
                <w:rFonts w:ascii="Cambria Math" w:hAnsi="Cambria Math"/>
              </w:rPr>
            </m:ctrlPr>
          </m:e>
          <m:sub>
            <m:r>
              <m:rPr>
                <m:sty m:val="p"/>
              </m:rPr>
              <w:rPr>
                <w:rFonts w:ascii="Cambria Math" w:hAnsi="Cambria Math"/>
                <w:vertAlign w:val="subscript"/>
                <w:lang w:val="da-DK"/>
              </w:rPr>
              <m:t>4</m:t>
            </m:r>
          </m:sub>
        </m:sSub>
        <m:r>
          <m:rPr>
            <m:sty m:val="p"/>
          </m:rPr>
          <w:rPr>
            <w:rFonts w:ascii="Cambria Math" w:hAnsi="Cambria Math"/>
            <w:lang w:val="da-DK"/>
          </w:rPr>
          <m:t>N</m:t>
        </m:r>
        <m:sSub>
          <m:sSubPr>
            <m:ctrlPr>
              <w:rPr>
                <w:rFonts w:ascii="Cambria Math" w:hAnsi="Cambria Math"/>
              </w:rPr>
            </m:ctrlPr>
          </m:sSubPr>
          <m:e>
            <m:r>
              <m:rPr>
                <m:sty m:val="p"/>
              </m:rPr>
              <w:rPr>
                <w:rFonts w:ascii="Cambria Math" w:hAnsi="Cambria Math"/>
                <w:lang w:val="da-DK"/>
              </w:rPr>
              <m:t>O</m:t>
            </m:r>
          </m:e>
          <m:sub>
            <m:r>
              <m:rPr>
                <m:sty m:val="p"/>
              </m:rPr>
              <w:rPr>
                <w:rFonts w:ascii="Cambria Math" w:hAnsi="Cambria Math"/>
                <w:lang w:val="da-DK"/>
              </w:rPr>
              <m:t>3</m:t>
            </m:r>
          </m:sub>
        </m:sSub>
        <m:r>
          <m:rPr>
            <m:sty m:val="p"/>
          </m:rPr>
          <w:rPr>
            <w:rFonts w:ascii="Cambria Math" w:hAnsi="Cambria Math"/>
            <w:lang w:val="da-DK"/>
          </w:rPr>
          <m:t>(s)</m:t>
        </m:r>
      </m:oMath>
      <w:r w:rsidR="009152F5">
        <w:rPr>
          <w:lang w:val="da-DK"/>
        </w:rPr>
        <w:t>)</w:t>
      </w:r>
      <w:r w:rsidRPr="009152F5">
        <w:rPr>
          <w:lang w:val="da-DK"/>
        </w:rPr>
        <w:t>, natriumhydroxid (</w:t>
      </w:r>
      <m:oMath>
        <m:r>
          <m:rPr>
            <m:sty m:val="p"/>
          </m:rPr>
          <w:rPr>
            <w:rFonts w:ascii="Cambria Math" w:hAnsi="Cambria Math"/>
            <w:lang w:val="da-DK"/>
          </w:rPr>
          <m:t>NaOH(s))</m:t>
        </m:r>
      </m:oMath>
      <w:r w:rsidR="009E0F6B">
        <w:rPr>
          <w:lang w:val="da-DK"/>
        </w:rPr>
        <w:t>, demineraliseret vand.</w:t>
      </w:r>
    </w:p>
    <w:p w14:paraId="5E8A834C" w14:textId="77777777" w:rsidR="00550B74" w:rsidRPr="009152F5" w:rsidRDefault="00550B7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ind w:left="720"/>
        <w:jc w:val="both"/>
        <w:rPr>
          <w:lang w:val="da-DK"/>
        </w:rPr>
      </w:pPr>
    </w:p>
    <w:p w14:paraId="02DBD9B3" w14:textId="77777777" w:rsidR="00550B74" w:rsidRDefault="00550B7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rFonts w:ascii="Arial" w:hAnsi="Arial" w:cs="Arial"/>
          <w:lang w:val="da-DK"/>
        </w:rPr>
      </w:pPr>
      <w:r>
        <w:rPr>
          <w:rFonts w:ascii="Arial" w:hAnsi="Arial" w:cs="Arial"/>
          <w:b/>
          <w:bCs/>
          <w:lang w:val="da-DK"/>
        </w:rPr>
        <w:t>Eksperimentelt</w:t>
      </w:r>
    </w:p>
    <w:p w14:paraId="473B4865" w14:textId="77777777" w:rsidR="008D2BC6" w:rsidRPr="009152F5" w:rsidRDefault="008D2BC6"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b/>
          <w:lang w:val="da-DK"/>
        </w:rPr>
      </w:pPr>
      <w:r w:rsidRPr="009152F5">
        <w:rPr>
          <w:b/>
          <w:lang w:val="da-DK"/>
        </w:rPr>
        <w:t xml:space="preserve">Er reaktionerne </w:t>
      </w:r>
      <w:proofErr w:type="spellStart"/>
      <w:r w:rsidRPr="009152F5">
        <w:rPr>
          <w:b/>
          <w:lang w:val="da-DK"/>
        </w:rPr>
        <w:t>exoterme</w:t>
      </w:r>
      <w:proofErr w:type="spellEnd"/>
      <w:r w:rsidRPr="009152F5">
        <w:rPr>
          <w:b/>
          <w:lang w:val="da-DK"/>
        </w:rPr>
        <w:t xml:space="preserve"> eller endoterme?</w:t>
      </w:r>
    </w:p>
    <w:p w14:paraId="48553684" w14:textId="77777777" w:rsidR="008D2BC6" w:rsidRPr="008D2BC6" w:rsidRDefault="008D2BC6"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i/>
          <w:lang w:val="da-DK"/>
        </w:rPr>
      </w:pPr>
      <w:r w:rsidRPr="008D2BC6">
        <w:rPr>
          <w:i/>
          <w:lang w:val="da-DK"/>
        </w:rPr>
        <w:t xml:space="preserve">Redoxreaktion: </w:t>
      </w:r>
      <w:proofErr w:type="gramStart"/>
      <w:r w:rsidRPr="008D2BC6">
        <w:rPr>
          <w:i/>
          <w:lang w:val="da-DK"/>
        </w:rPr>
        <w:t>Kobber(</w:t>
      </w:r>
      <w:proofErr w:type="gramEnd"/>
      <w:r w:rsidR="009152F5">
        <w:rPr>
          <w:i/>
          <w:lang w:val="da-DK"/>
        </w:rPr>
        <w:t>2+</w:t>
      </w:r>
      <w:r w:rsidRPr="008D2BC6">
        <w:rPr>
          <w:i/>
          <w:lang w:val="da-DK"/>
        </w:rPr>
        <w:t>)sulfat og zink</w:t>
      </w:r>
    </w:p>
    <w:p w14:paraId="07DA8330" w14:textId="2DE5F27B" w:rsidR="00923059" w:rsidRDefault="00E8322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1</w:t>
      </w:r>
      <w:r w:rsidR="008D2BC6">
        <w:rPr>
          <w:lang w:val="da-DK"/>
        </w:rPr>
        <w:t xml:space="preserve">0 mL </w:t>
      </w:r>
      <w:r w:rsidR="008D2BC6" w:rsidRPr="008D2BC6">
        <w:rPr>
          <w:lang w:val="da-DK"/>
        </w:rPr>
        <w:t>1</w:t>
      </w:r>
      <w:r w:rsidR="008D2BC6">
        <w:rPr>
          <w:lang w:val="da-DK"/>
        </w:rPr>
        <w:t>,0</w:t>
      </w:r>
      <w:r w:rsidR="008D2BC6" w:rsidRPr="008D2BC6">
        <w:rPr>
          <w:lang w:val="da-DK"/>
        </w:rPr>
        <w:t xml:space="preserve"> </w:t>
      </w:r>
      <w:r w:rsidR="009D4221" w:rsidRPr="009D4221">
        <w:rPr>
          <w:smallCaps/>
          <w:lang w:val="da-DK"/>
        </w:rPr>
        <w:t>m</w:t>
      </w:r>
      <w:r w:rsidR="008D2BC6">
        <w:rPr>
          <w:lang w:val="da-DK"/>
        </w:rPr>
        <w:t xml:space="preserve"> </w:t>
      </w:r>
      <w:proofErr w:type="gramStart"/>
      <w:r w:rsidR="008D2BC6">
        <w:rPr>
          <w:lang w:val="da-DK"/>
        </w:rPr>
        <w:t>kobber(</w:t>
      </w:r>
      <w:proofErr w:type="gramEnd"/>
      <w:r w:rsidR="009152F5">
        <w:rPr>
          <w:lang w:val="da-DK"/>
        </w:rPr>
        <w:t>2+</w:t>
      </w:r>
      <w:r w:rsidR="008D2BC6">
        <w:rPr>
          <w:lang w:val="da-DK"/>
        </w:rPr>
        <w:t>)sul</w:t>
      </w:r>
      <w:r>
        <w:rPr>
          <w:lang w:val="da-DK"/>
        </w:rPr>
        <w:t>fat afmåles med måleglas og hældes op i et 25</w:t>
      </w:r>
      <w:r w:rsidR="008D2BC6">
        <w:rPr>
          <w:lang w:val="da-DK"/>
        </w:rPr>
        <w:t xml:space="preserve"> mL bægerglas. Op</w:t>
      </w:r>
      <w:r>
        <w:rPr>
          <w:lang w:val="da-DK"/>
        </w:rPr>
        <w:t>løsningens temperatur måles. 0,68</w:t>
      </w:r>
      <w:r w:rsidR="008D2BC6">
        <w:rPr>
          <w:lang w:val="da-DK"/>
        </w:rPr>
        <w:t xml:space="preserve"> g zinkpulver afvejes og tilsættes </w:t>
      </w:r>
      <w:proofErr w:type="gramStart"/>
      <w:r w:rsidR="008D2BC6">
        <w:rPr>
          <w:lang w:val="da-DK"/>
        </w:rPr>
        <w:t>kobber(</w:t>
      </w:r>
      <w:proofErr w:type="gramEnd"/>
      <w:r w:rsidR="009152F5">
        <w:rPr>
          <w:lang w:val="da-DK"/>
        </w:rPr>
        <w:t>2+</w:t>
      </w:r>
      <w:r w:rsidR="008D2BC6">
        <w:rPr>
          <w:lang w:val="da-DK"/>
        </w:rPr>
        <w:t>)sulfatopl</w:t>
      </w:r>
      <w:r>
        <w:rPr>
          <w:lang w:val="da-DK"/>
        </w:rPr>
        <w:t>øsningen. Der røres rundt med termometret</w:t>
      </w:r>
      <w:r w:rsidR="008D2BC6">
        <w:rPr>
          <w:lang w:val="da-DK"/>
        </w:rPr>
        <w:t xml:space="preserve">, samtidig med at der holdes øje med temperaturændringen. Den </w:t>
      </w:r>
      <w:r w:rsidR="00472A09">
        <w:rPr>
          <w:lang w:val="da-DK"/>
        </w:rPr>
        <w:t>største</w:t>
      </w:r>
      <w:r w:rsidR="008D2BC6">
        <w:rPr>
          <w:lang w:val="da-DK"/>
        </w:rPr>
        <w:t xml:space="preserve"> temperatur</w:t>
      </w:r>
      <w:r w:rsidR="00472A09">
        <w:rPr>
          <w:lang w:val="da-DK"/>
        </w:rPr>
        <w:t>ændring</w:t>
      </w:r>
      <w:r w:rsidR="00B564D4">
        <w:rPr>
          <w:lang w:val="da-DK"/>
        </w:rPr>
        <w:t xml:space="preserve"> noteres. Der bør ikke anvendes et ”metalbaseret” termometer.</w:t>
      </w:r>
    </w:p>
    <w:p w14:paraId="08193F0C" w14:textId="7ACF902A" w:rsidR="008D2BC6"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br/>
      </w:r>
      <w:r>
        <w:rPr>
          <w:lang w:val="da-DK"/>
        </w:rPr>
        <w:lastRenderedPageBreak/>
        <w:t>Affald: Opsamles i surt, uorganisk.</w:t>
      </w:r>
    </w:p>
    <w:p w14:paraId="4B9461B6" w14:textId="77777777" w:rsidR="006B0A14" w:rsidRDefault="006B0A1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57D570AE" w14:textId="77777777" w:rsidR="00923059" w:rsidRDefault="00923059"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i/>
          <w:lang w:val="da-DK"/>
        </w:rPr>
      </w:pPr>
    </w:p>
    <w:p w14:paraId="16755F5B" w14:textId="32D95D1A" w:rsidR="00B564D4" w:rsidRPr="008D2BC6"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i/>
          <w:lang w:val="da-DK"/>
        </w:rPr>
      </w:pPr>
      <w:r>
        <w:rPr>
          <w:i/>
          <w:lang w:val="da-DK"/>
        </w:rPr>
        <w:t>Opløseligheds</w:t>
      </w:r>
      <w:r w:rsidRPr="008D2BC6">
        <w:rPr>
          <w:i/>
          <w:lang w:val="da-DK"/>
        </w:rPr>
        <w:t xml:space="preserve">reaktion: </w:t>
      </w:r>
      <w:r>
        <w:rPr>
          <w:i/>
          <w:lang w:val="da-DK"/>
        </w:rPr>
        <w:t>Ammoniumnitrat</w:t>
      </w:r>
    </w:p>
    <w:p w14:paraId="2FD7F08A" w14:textId="77777777" w:rsidR="00B564D4" w:rsidRDefault="00E8322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1,60</w:t>
      </w:r>
      <w:r w:rsidR="009152F5">
        <w:rPr>
          <w:lang w:val="da-DK"/>
        </w:rPr>
        <w:t xml:space="preserve"> </w:t>
      </w:r>
      <w:r w:rsidR="00B564D4">
        <w:rPr>
          <w:lang w:val="da-DK"/>
        </w:rPr>
        <w:t xml:space="preserve">g ammoniumnitrat afvejes i et </w:t>
      </w:r>
      <w:r>
        <w:rPr>
          <w:lang w:val="da-DK"/>
        </w:rPr>
        <w:t>25</w:t>
      </w:r>
      <w:r w:rsidR="00B564D4">
        <w:rPr>
          <w:lang w:val="da-DK"/>
        </w:rPr>
        <w:t xml:space="preserve"> mL tørt bægerglas. </w:t>
      </w:r>
      <w:r>
        <w:rPr>
          <w:lang w:val="da-DK"/>
        </w:rPr>
        <w:t>1</w:t>
      </w:r>
      <w:r w:rsidR="00B564D4">
        <w:rPr>
          <w:lang w:val="da-DK"/>
        </w:rPr>
        <w:t xml:space="preserve">0 mL vand afmåles med et måleglas, og vandets temperatur måles. De </w:t>
      </w:r>
      <w:r>
        <w:rPr>
          <w:lang w:val="da-DK"/>
        </w:rPr>
        <w:t>1</w:t>
      </w:r>
      <w:r w:rsidR="00B564D4">
        <w:rPr>
          <w:lang w:val="da-DK"/>
        </w:rPr>
        <w:t xml:space="preserve">0 mL vand hældes i bægerglasset, og der røres rundt med </w:t>
      </w:r>
      <w:r>
        <w:rPr>
          <w:lang w:val="da-DK"/>
        </w:rPr>
        <w:t>termometret</w:t>
      </w:r>
      <w:r w:rsidR="00B564D4">
        <w:rPr>
          <w:lang w:val="da-DK"/>
        </w:rPr>
        <w:t xml:space="preserve">, samtidig med at der holdes øje med temperaturændringen. Når al ammoniumnitrat er </w:t>
      </w:r>
      <w:proofErr w:type="gramStart"/>
      <w:r w:rsidR="00B564D4">
        <w:rPr>
          <w:lang w:val="da-DK"/>
        </w:rPr>
        <w:t>opløst</w:t>
      </w:r>
      <w:proofErr w:type="gramEnd"/>
      <w:r w:rsidR="00B564D4">
        <w:rPr>
          <w:lang w:val="da-DK"/>
        </w:rPr>
        <w:t xml:space="preserve"> aflæses temperaturen. </w:t>
      </w:r>
    </w:p>
    <w:p w14:paraId="0A33A6BE" w14:textId="77777777" w:rsidR="00B564D4"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Affald: Hældes i vasken.</w:t>
      </w:r>
    </w:p>
    <w:p w14:paraId="7A907ADF" w14:textId="77777777" w:rsidR="00B564D4"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13C6B187" w14:textId="77777777" w:rsidR="00B564D4" w:rsidRPr="008D2BC6"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i/>
          <w:lang w:val="da-DK"/>
        </w:rPr>
      </w:pPr>
      <w:r>
        <w:rPr>
          <w:i/>
          <w:lang w:val="da-DK"/>
        </w:rPr>
        <w:t>Opløseligheds</w:t>
      </w:r>
      <w:r w:rsidRPr="008D2BC6">
        <w:rPr>
          <w:i/>
          <w:lang w:val="da-DK"/>
        </w:rPr>
        <w:t xml:space="preserve">reaktion: </w:t>
      </w:r>
      <w:r>
        <w:rPr>
          <w:i/>
          <w:lang w:val="da-DK"/>
        </w:rPr>
        <w:t>Natriumhydroxid</w:t>
      </w:r>
    </w:p>
    <w:p w14:paraId="48954CE7" w14:textId="77777777" w:rsidR="00B564D4" w:rsidRDefault="00E8322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0</w:t>
      </w:r>
      <w:r w:rsidR="00B564D4">
        <w:rPr>
          <w:lang w:val="da-DK"/>
        </w:rPr>
        <w:t>,</w:t>
      </w:r>
      <w:r>
        <w:rPr>
          <w:lang w:val="da-DK"/>
        </w:rPr>
        <w:t>80</w:t>
      </w:r>
      <w:r w:rsidR="009152F5">
        <w:rPr>
          <w:lang w:val="da-DK"/>
        </w:rPr>
        <w:t xml:space="preserve"> </w:t>
      </w:r>
      <w:r w:rsidR="00B564D4">
        <w:rPr>
          <w:lang w:val="da-DK"/>
        </w:rPr>
        <w:t xml:space="preserve">g natriumhydroxid afvejes i et </w:t>
      </w:r>
      <w:r>
        <w:rPr>
          <w:lang w:val="da-DK"/>
        </w:rPr>
        <w:t>25 mL tørt bægerglas. 1</w:t>
      </w:r>
      <w:r w:rsidR="00B564D4">
        <w:rPr>
          <w:lang w:val="da-DK"/>
        </w:rPr>
        <w:t xml:space="preserve">0 mL vand afmåles med et måleglas, og vandets temperatur måles. De </w:t>
      </w:r>
      <w:r>
        <w:rPr>
          <w:lang w:val="da-DK"/>
        </w:rPr>
        <w:t>1</w:t>
      </w:r>
      <w:r w:rsidR="00B564D4">
        <w:rPr>
          <w:lang w:val="da-DK"/>
        </w:rPr>
        <w:t xml:space="preserve">0 mL vand hældes i bægerglasset, og der røres rundt med </w:t>
      </w:r>
      <w:r>
        <w:rPr>
          <w:lang w:val="da-DK"/>
        </w:rPr>
        <w:t>termometret</w:t>
      </w:r>
      <w:r w:rsidR="00B564D4">
        <w:rPr>
          <w:lang w:val="da-DK"/>
        </w:rPr>
        <w:t xml:space="preserve">, samtidig med at der holdes øje med temperaturændringen. Når al natriumhydroxid er </w:t>
      </w:r>
      <w:proofErr w:type="gramStart"/>
      <w:r w:rsidR="00B564D4">
        <w:rPr>
          <w:lang w:val="da-DK"/>
        </w:rPr>
        <w:t>opløst</w:t>
      </w:r>
      <w:proofErr w:type="gramEnd"/>
      <w:r w:rsidR="00B564D4">
        <w:rPr>
          <w:lang w:val="da-DK"/>
        </w:rPr>
        <w:t xml:space="preserve"> aflæses temperaturen. </w:t>
      </w:r>
    </w:p>
    <w:p w14:paraId="22B410FD" w14:textId="77777777" w:rsidR="00B564D4"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Affald: Hældes i vasken.</w:t>
      </w:r>
    </w:p>
    <w:p w14:paraId="70FC6FEE" w14:textId="77777777" w:rsidR="00B564D4"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1F5EFC3E" w14:textId="77777777" w:rsidR="00B564D4" w:rsidRPr="00B564D4"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i/>
          <w:lang w:val="da-DK"/>
        </w:rPr>
        <w:t xml:space="preserve">Syre-base reaktion (neutralisation): Saltsyre og natriumhydroxid </w:t>
      </w:r>
    </w:p>
    <w:p w14:paraId="19FF96E4" w14:textId="2012CD3E" w:rsidR="00472A09" w:rsidRDefault="00E8322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1</w:t>
      </w:r>
      <w:r w:rsidR="00B564D4">
        <w:rPr>
          <w:lang w:val="da-DK"/>
        </w:rPr>
        <w:t xml:space="preserve">0 mL 1,0 </w:t>
      </w:r>
      <w:r w:rsidR="009D4221" w:rsidRPr="009D4221">
        <w:rPr>
          <w:smallCaps/>
          <w:lang w:val="da-DK"/>
        </w:rPr>
        <w:t>m</w:t>
      </w:r>
      <w:r w:rsidR="00B564D4">
        <w:rPr>
          <w:lang w:val="da-DK"/>
        </w:rPr>
        <w:t xml:space="preserve"> natriumhydroxid afmåles med et måleglas og hældes i et 25 mL bægerglas. Opløsningens temperatur måles.</w:t>
      </w:r>
      <w:r w:rsidR="00472A09" w:rsidRPr="00472A09">
        <w:rPr>
          <w:lang w:val="da-DK"/>
        </w:rPr>
        <w:t xml:space="preserve"> </w:t>
      </w:r>
      <w:r>
        <w:rPr>
          <w:lang w:val="da-DK"/>
        </w:rPr>
        <w:t>10</w:t>
      </w:r>
      <w:r w:rsidR="00472A09">
        <w:rPr>
          <w:lang w:val="da-DK"/>
        </w:rPr>
        <w:t xml:space="preserve"> mL 1,0 </w:t>
      </w:r>
      <w:r w:rsidR="009D4221" w:rsidRPr="009D4221">
        <w:rPr>
          <w:smallCaps/>
          <w:lang w:val="da-DK"/>
        </w:rPr>
        <w:t>m</w:t>
      </w:r>
      <w:r w:rsidR="00472A09">
        <w:rPr>
          <w:lang w:val="da-DK"/>
        </w:rPr>
        <w:t xml:space="preserve"> saltsyre afmåles med et måleglas, og opløsningens temperatur måles. Gennemsnittet af de to temperaturer er ”temperaturen ved start”, som skal benyttes ved beregningerne.</w:t>
      </w:r>
    </w:p>
    <w:p w14:paraId="7D4C5D6D" w14:textId="77777777" w:rsidR="00B564D4" w:rsidRDefault="00472A09"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Saltsyre hældes op i bægerglasset med natriumhydroxid</w:t>
      </w:r>
      <w:r w:rsidR="00B564D4">
        <w:rPr>
          <w:lang w:val="da-DK"/>
        </w:rPr>
        <w:t>, og der røres</w:t>
      </w:r>
      <w:r w:rsidR="00E83228">
        <w:rPr>
          <w:lang w:val="da-DK"/>
        </w:rPr>
        <w:t xml:space="preserve"> rundt med termometret</w:t>
      </w:r>
      <w:r w:rsidR="00B564D4">
        <w:rPr>
          <w:lang w:val="da-DK"/>
        </w:rPr>
        <w:t xml:space="preserve">, samtidig med at der holdes øje med temperaturændringen. </w:t>
      </w:r>
      <w:r>
        <w:rPr>
          <w:lang w:val="da-DK"/>
        </w:rPr>
        <w:t>Den største temperaturændring noteres.</w:t>
      </w:r>
      <w:r w:rsidR="00B564D4">
        <w:rPr>
          <w:lang w:val="da-DK"/>
        </w:rPr>
        <w:t xml:space="preserve"> </w:t>
      </w:r>
    </w:p>
    <w:p w14:paraId="75A90C11" w14:textId="77777777" w:rsidR="00B564D4"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Affald: Hældes i vasken.</w:t>
      </w:r>
    </w:p>
    <w:p w14:paraId="7140D08C" w14:textId="77777777" w:rsidR="00B564D4" w:rsidRDefault="00B564D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5E8D8C1C" w14:textId="77777777" w:rsidR="00515BEF" w:rsidRDefault="00515BEF"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rFonts w:ascii="Arial" w:hAnsi="Arial" w:cs="Arial"/>
          <w:b/>
          <w:bCs/>
          <w:lang w:val="da-DK"/>
        </w:rPr>
      </w:pPr>
      <w:r>
        <w:rPr>
          <w:rFonts w:ascii="Arial" w:hAnsi="Arial" w:cs="Arial"/>
          <w:b/>
          <w:bCs/>
          <w:lang w:val="da-DK"/>
        </w:rPr>
        <w:t>Resultater og efterbehandling</w:t>
      </w:r>
    </w:p>
    <w:p w14:paraId="7744F4BF" w14:textId="77777777" w:rsidR="00472A09" w:rsidRPr="00E83228" w:rsidRDefault="00472A09"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b/>
          <w:i/>
          <w:lang w:val="da-DK"/>
        </w:rPr>
      </w:pPr>
      <w:r w:rsidRPr="00E83228">
        <w:rPr>
          <w:b/>
          <w:i/>
          <w:lang w:val="da-DK"/>
        </w:rPr>
        <w:t xml:space="preserve">Redoxreaktion: </w:t>
      </w:r>
      <w:proofErr w:type="gramStart"/>
      <w:r w:rsidRPr="00E83228">
        <w:rPr>
          <w:b/>
          <w:i/>
          <w:lang w:val="da-DK"/>
        </w:rPr>
        <w:t>Kobber(</w:t>
      </w:r>
      <w:proofErr w:type="gramEnd"/>
      <w:r w:rsidR="009152F5" w:rsidRPr="00E83228">
        <w:rPr>
          <w:b/>
          <w:i/>
          <w:lang w:val="da-DK"/>
        </w:rPr>
        <w:t>2+</w:t>
      </w:r>
      <w:r w:rsidRPr="00E83228">
        <w:rPr>
          <w:b/>
          <w:i/>
          <w:lang w:val="da-DK"/>
        </w:rPr>
        <w:t>)sulfat og zink</w:t>
      </w:r>
    </w:p>
    <w:p w14:paraId="2B6E36C7" w14:textId="77777777" w:rsidR="00472A09" w:rsidRDefault="00472A09"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 xml:space="preserve">Opskriv reaktionsskemaet (hjælp: da </w:t>
      </w:r>
      <w:proofErr w:type="gramStart"/>
      <w:r>
        <w:rPr>
          <w:lang w:val="da-DK"/>
        </w:rPr>
        <w:t>kobber(</w:t>
      </w:r>
      <w:proofErr w:type="gramEnd"/>
      <w:r w:rsidR="009152F5">
        <w:rPr>
          <w:lang w:val="da-DK"/>
        </w:rPr>
        <w:t>2+</w:t>
      </w:r>
      <w:r>
        <w:rPr>
          <w:lang w:val="da-DK"/>
        </w:rPr>
        <w:t>)sulfat er et letopløseligt salt - hvordan kan vi se dette - benyttes kun kobber(</w:t>
      </w:r>
      <w:r w:rsidR="009152F5">
        <w:rPr>
          <w:lang w:val="da-DK"/>
        </w:rPr>
        <w:t>2+</w:t>
      </w:r>
      <w:r>
        <w:rPr>
          <w:lang w:val="da-DK"/>
        </w:rPr>
        <w:t>) i reaktionsskemaet</w:t>
      </w:r>
      <w:r w:rsidR="005F5319">
        <w:rPr>
          <w:lang w:val="da-DK"/>
        </w:rPr>
        <w:t>. Benyt spændingsrækken</w:t>
      </w:r>
      <w:r>
        <w:rPr>
          <w:lang w:val="da-DK"/>
        </w:rPr>
        <w:t>).</w:t>
      </w:r>
    </w:p>
    <w:p w14:paraId="3E383FA4" w14:textId="77777777" w:rsidR="00472A09" w:rsidRDefault="00472A09"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Forklar hvorfor der er tale om en redoxreaktion.</w:t>
      </w:r>
    </w:p>
    <w:p w14:paraId="0EEE5E22" w14:textId="57979CFD" w:rsidR="00472A09" w:rsidRDefault="00472A09"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 xml:space="preserve">Beregn varmemængden </w:t>
      </w:r>
      <m:oMath>
        <m:r>
          <w:rPr>
            <w:rFonts w:ascii="Cambria Math" w:hAnsi="Cambria Math"/>
            <w:lang w:val="da-DK"/>
          </w:rPr>
          <m:t>Q</m:t>
        </m:r>
      </m:oMath>
      <w:r>
        <w:rPr>
          <w:lang w:val="da-DK"/>
        </w:rPr>
        <w:t>, der udvikles ved forsøget, og bestem ud fra dette ental</w:t>
      </w:r>
      <w:r w:rsidR="00910135">
        <w:rPr>
          <w:lang w:val="da-DK"/>
        </w:rPr>
        <w:t>pi</w:t>
      </w:r>
      <w:r>
        <w:rPr>
          <w:lang w:val="da-DK"/>
        </w:rPr>
        <w:t xml:space="preserve">tilvæksten ved forsøget, </w:t>
      </w:r>
      <m:oMath>
        <m:r>
          <w:rPr>
            <w:rFonts w:ascii="Cambria Math" w:hAnsi="Cambria Math"/>
            <w:lang w:val="da-DK"/>
          </w:rPr>
          <m:t>∆H</m:t>
        </m:r>
      </m:oMath>
      <w:r>
        <w:rPr>
          <w:lang w:val="da-DK"/>
        </w:rPr>
        <w:t>.</w:t>
      </w:r>
      <w:r w:rsidR="005F5319">
        <w:rPr>
          <w:lang w:val="da-DK"/>
        </w:rPr>
        <w:t xml:space="preserve"> (Hjælp: Antag at det kun er vandet som opvarmes, og densiteten af vand er 1,0 g/</w:t>
      </w:r>
      <w:proofErr w:type="spellStart"/>
      <w:r w:rsidR="005F5319">
        <w:rPr>
          <w:lang w:val="da-DK"/>
        </w:rPr>
        <w:t>mL.</w:t>
      </w:r>
      <w:proofErr w:type="spellEnd"/>
      <w:r w:rsidR="005F5319">
        <w:rPr>
          <w:lang w:val="da-DK"/>
        </w:rPr>
        <w:t xml:space="preserve"> Husk at </w:t>
      </w:r>
      <w:proofErr w:type="gramStart"/>
      <w:r w:rsidR="005F5319">
        <w:rPr>
          <w:lang w:val="da-DK"/>
        </w:rPr>
        <w:t>omregn</w:t>
      </w:r>
      <w:proofErr w:type="gramEnd"/>
      <w:r w:rsidR="005F5319">
        <w:rPr>
          <w:lang w:val="da-DK"/>
        </w:rPr>
        <w:t xml:space="preserve"> til kg, for at enhederne bliver korrekte).</w:t>
      </w:r>
    </w:p>
    <w:p w14:paraId="699DF2E0" w14:textId="77777777" w:rsidR="00472A09" w:rsidRDefault="00472A09"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Er reaktionen exoterm eller endoterm (begrund svaret)?</w:t>
      </w:r>
    </w:p>
    <w:p w14:paraId="6B7B61E0" w14:textId="77777777" w:rsidR="00472A09" w:rsidRDefault="00472A09"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7766BACB" w14:textId="77777777" w:rsidR="00472A09" w:rsidRDefault="001E304E"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sidRPr="00E83228">
        <w:rPr>
          <w:b/>
          <w:lang w:val="da-DK"/>
        </w:rPr>
        <w:t>Ekstra (kun hvis tid)</w:t>
      </w:r>
      <w:r>
        <w:rPr>
          <w:lang w:val="da-DK"/>
        </w:rPr>
        <w:t xml:space="preserve">: </w:t>
      </w:r>
      <w:r w:rsidR="00472A09">
        <w:rPr>
          <w:lang w:val="da-DK"/>
        </w:rPr>
        <w:t>Beregn ud fra tabelværdierne ental</w:t>
      </w:r>
      <w:r w:rsidR="00910135">
        <w:rPr>
          <w:lang w:val="da-DK"/>
        </w:rPr>
        <w:t>pi</w:t>
      </w:r>
      <w:r w:rsidR="00472A09">
        <w:rPr>
          <w:lang w:val="da-DK"/>
        </w:rPr>
        <w:t xml:space="preserve">tilvæksten. </w:t>
      </w:r>
      <w:r w:rsidR="006B0A14">
        <w:rPr>
          <w:lang w:val="da-DK"/>
        </w:rPr>
        <w:t xml:space="preserve">Er der </w:t>
      </w:r>
      <w:r w:rsidR="003F0DD8">
        <w:rPr>
          <w:lang w:val="da-DK"/>
        </w:rPr>
        <w:t xml:space="preserve">kvalitativ </w:t>
      </w:r>
      <w:r w:rsidR="006B0A14">
        <w:rPr>
          <w:lang w:val="da-DK"/>
        </w:rPr>
        <w:t>overensstemmelse mellem eksperimentet og tabelberegningen? (hjælp: giver begge fremgangsmåder samme resultat med hensyn til reaktionstypen?)</w:t>
      </w:r>
    </w:p>
    <w:p w14:paraId="3B18F7A8" w14:textId="77777777" w:rsidR="006B0A14" w:rsidRDefault="006B0A14"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Ental</w:t>
      </w:r>
      <w:r w:rsidR="00910135">
        <w:rPr>
          <w:lang w:val="da-DK"/>
        </w:rPr>
        <w:t>pi</w:t>
      </w:r>
      <w:r>
        <w:rPr>
          <w:lang w:val="da-DK"/>
        </w:rPr>
        <w:t>tilvæksten beregnet ud tabelværdier</w:t>
      </w:r>
      <w:r w:rsidR="00FA6D1D">
        <w:rPr>
          <w:lang w:val="da-DK"/>
        </w:rPr>
        <w:t xml:space="preserve"> har enheden kJ/mol. Det skal </w:t>
      </w:r>
      <w:r w:rsidR="003F0DD8">
        <w:rPr>
          <w:lang w:val="da-DK"/>
        </w:rPr>
        <w:t xml:space="preserve">forstås pr mol reaktionsforløb. Den begrænsende faktor i forsøget er stofmængden af </w:t>
      </w:r>
      <w:proofErr w:type="gramStart"/>
      <w:r w:rsidR="003F0DD8">
        <w:rPr>
          <w:lang w:val="da-DK"/>
        </w:rPr>
        <w:t>kobber(</w:t>
      </w:r>
      <w:proofErr w:type="gramEnd"/>
      <w:r w:rsidR="009152F5">
        <w:rPr>
          <w:lang w:val="da-DK"/>
        </w:rPr>
        <w:t>2+</w:t>
      </w:r>
      <w:r w:rsidR="003F0DD8">
        <w:rPr>
          <w:lang w:val="da-DK"/>
        </w:rPr>
        <w:t>) (der er et lille overskud af zink). Divider ental</w:t>
      </w:r>
      <w:r w:rsidR="00910135">
        <w:rPr>
          <w:lang w:val="da-DK"/>
        </w:rPr>
        <w:t>pi</w:t>
      </w:r>
      <w:r w:rsidR="003F0DD8">
        <w:rPr>
          <w:lang w:val="da-DK"/>
        </w:rPr>
        <w:t xml:space="preserve">tilvæksten ved forsøget med stofmængden af </w:t>
      </w:r>
      <w:proofErr w:type="gramStart"/>
      <w:r w:rsidR="003F0DD8">
        <w:rPr>
          <w:lang w:val="da-DK"/>
        </w:rPr>
        <w:t>kobber(</w:t>
      </w:r>
      <w:proofErr w:type="gramEnd"/>
      <w:r w:rsidR="009152F5">
        <w:rPr>
          <w:lang w:val="da-DK"/>
        </w:rPr>
        <w:t>2+</w:t>
      </w:r>
      <w:r w:rsidR="003F0DD8">
        <w:rPr>
          <w:lang w:val="da-DK"/>
        </w:rPr>
        <w:t xml:space="preserve">), og sammenligning </w:t>
      </w:r>
      <w:r w:rsidR="005F5319">
        <w:rPr>
          <w:lang w:val="da-DK"/>
        </w:rPr>
        <w:t xml:space="preserve">med </w:t>
      </w:r>
      <w:r w:rsidR="003F0DD8">
        <w:rPr>
          <w:lang w:val="da-DK"/>
        </w:rPr>
        <w:t>den beregnede værdi ud fra tabelværdier. Hvorledes kan man forklare forskellen?</w:t>
      </w:r>
    </w:p>
    <w:p w14:paraId="47E1AFE3"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382578B9" w14:textId="77777777" w:rsidR="003F0DD8" w:rsidRPr="00E8322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b/>
          <w:i/>
          <w:lang w:val="da-DK"/>
        </w:rPr>
      </w:pPr>
      <w:r w:rsidRPr="00E83228">
        <w:rPr>
          <w:b/>
          <w:i/>
          <w:lang w:val="da-DK"/>
        </w:rPr>
        <w:t>Opløselighedsreaktion: Ammoniumnitrat</w:t>
      </w:r>
    </w:p>
    <w:p w14:paraId="10952235"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Opskriv reaktionsskemaet.</w:t>
      </w:r>
    </w:p>
    <w:p w14:paraId="444E0C4B"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Forklar hvorfor der er tale om en opløselighedsreaktion.</w:t>
      </w:r>
    </w:p>
    <w:p w14:paraId="013A6634" w14:textId="2128E33D"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 xml:space="preserve">Beregn varmemængden </w:t>
      </w:r>
      <m:oMath>
        <m:r>
          <w:rPr>
            <w:rFonts w:ascii="Cambria Math" w:hAnsi="Cambria Math"/>
            <w:lang w:val="da-DK"/>
          </w:rPr>
          <m:t>Q</m:t>
        </m:r>
      </m:oMath>
      <w:r>
        <w:rPr>
          <w:lang w:val="da-DK"/>
        </w:rPr>
        <w:t xml:space="preserve">, der udvikles ved forsøget, og bestem ud fra dette </w:t>
      </w:r>
      <w:r w:rsidR="00910135">
        <w:rPr>
          <w:lang w:val="da-DK"/>
        </w:rPr>
        <w:t xml:space="preserve">entalpitilvæksten </w:t>
      </w:r>
      <w:r>
        <w:rPr>
          <w:lang w:val="da-DK"/>
        </w:rPr>
        <w:t xml:space="preserve">ved forsøget, </w:t>
      </w:r>
      <m:oMath>
        <m:r>
          <w:rPr>
            <w:rFonts w:ascii="Cambria Math" w:hAnsi="Cambria Math"/>
            <w:lang w:val="da-DK"/>
          </w:rPr>
          <m:t>∆H</m:t>
        </m:r>
      </m:oMath>
      <w:r>
        <w:rPr>
          <w:lang w:val="da-DK"/>
        </w:rPr>
        <w:t>.</w:t>
      </w:r>
    </w:p>
    <w:p w14:paraId="386F7AE9"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Er reaktionen exoterm eller endoterm (begrund svaret)?</w:t>
      </w:r>
    </w:p>
    <w:p w14:paraId="27CB01F5"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3216D39F" w14:textId="77777777" w:rsidR="003F0DD8" w:rsidRDefault="001E304E"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sidRPr="00E83228">
        <w:rPr>
          <w:b/>
          <w:lang w:val="da-DK"/>
        </w:rPr>
        <w:t xml:space="preserve">Ekstra (kun hvis tid): </w:t>
      </w:r>
      <w:r w:rsidR="003F0DD8">
        <w:rPr>
          <w:lang w:val="da-DK"/>
        </w:rPr>
        <w:t xml:space="preserve">Beregn ud fra tabelværdierne </w:t>
      </w:r>
      <w:r w:rsidR="00910135">
        <w:rPr>
          <w:lang w:val="da-DK"/>
        </w:rPr>
        <w:t>entalpitilvæksten</w:t>
      </w:r>
      <w:r w:rsidR="003F0DD8">
        <w:rPr>
          <w:lang w:val="da-DK"/>
        </w:rPr>
        <w:t xml:space="preserve">. Er der kvalitativ overensstemmelse </w:t>
      </w:r>
      <w:r w:rsidR="003F0DD8">
        <w:rPr>
          <w:lang w:val="da-DK"/>
        </w:rPr>
        <w:lastRenderedPageBreak/>
        <w:t>mellem eksperimentet og tabelberegningen? (hjælp: giver begge fremgangsmåder samme resultat med hensyn til reaktionstypen?)</w:t>
      </w:r>
    </w:p>
    <w:p w14:paraId="30C13668" w14:textId="77777777" w:rsidR="003F0DD8" w:rsidRDefault="00910135"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 xml:space="preserve">Entalpitilvæksten </w:t>
      </w:r>
      <w:r w:rsidR="003F0DD8">
        <w:rPr>
          <w:lang w:val="da-DK"/>
        </w:rPr>
        <w:t xml:space="preserve">beregnet ud tabelværdier har enheden kJ/mol. Det skal forstås pr mol reaktionsforløb. Den begrænsende faktor i forsøget er stofmængden af ammoniumnitrat. Divider </w:t>
      </w:r>
      <w:r>
        <w:rPr>
          <w:lang w:val="da-DK"/>
        </w:rPr>
        <w:t xml:space="preserve">entalpitilvæksten </w:t>
      </w:r>
      <w:r w:rsidR="003F0DD8">
        <w:rPr>
          <w:lang w:val="da-DK"/>
        </w:rPr>
        <w:t xml:space="preserve">ved forsøget med stofmængden af ammoniumnitrat, og sammenligning </w:t>
      </w:r>
      <w:r w:rsidR="005F5319">
        <w:rPr>
          <w:lang w:val="da-DK"/>
        </w:rPr>
        <w:t xml:space="preserve">med </w:t>
      </w:r>
      <w:r w:rsidR="003F0DD8">
        <w:rPr>
          <w:lang w:val="da-DK"/>
        </w:rPr>
        <w:t>den beregnede værdi ud fra tabelværdier. Hvorledes kan man forklare forskellen?</w:t>
      </w:r>
    </w:p>
    <w:p w14:paraId="7F50FDBB"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15D7F10C" w14:textId="77777777" w:rsidR="003F0DD8" w:rsidRPr="00E8322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b/>
          <w:i/>
          <w:lang w:val="da-DK"/>
        </w:rPr>
      </w:pPr>
      <w:r w:rsidRPr="00E83228">
        <w:rPr>
          <w:b/>
          <w:i/>
          <w:lang w:val="da-DK"/>
        </w:rPr>
        <w:t>Opløselighedsreaktion: Natriumhydroxid</w:t>
      </w:r>
    </w:p>
    <w:p w14:paraId="18470C77"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Opskriv reaktionsskemaet.</w:t>
      </w:r>
    </w:p>
    <w:p w14:paraId="78B5E00F"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Forklar hvorfor der er tale om en opløselighedsreaktion.</w:t>
      </w:r>
    </w:p>
    <w:p w14:paraId="74618D71" w14:textId="56191D25"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 xml:space="preserve">Beregn varmemængden </w:t>
      </w:r>
      <m:oMath>
        <m:r>
          <w:rPr>
            <w:rFonts w:ascii="Cambria Math" w:hAnsi="Cambria Math"/>
            <w:lang w:val="da-DK"/>
          </w:rPr>
          <m:t>Q</m:t>
        </m:r>
      </m:oMath>
      <w:r>
        <w:rPr>
          <w:lang w:val="da-DK"/>
        </w:rPr>
        <w:t xml:space="preserve">, der udvikles ved forsøget, og bestem ud fra dette </w:t>
      </w:r>
      <w:r w:rsidR="00910135">
        <w:rPr>
          <w:lang w:val="da-DK"/>
        </w:rPr>
        <w:t xml:space="preserve">entalpitilvæksten </w:t>
      </w:r>
      <w:r>
        <w:rPr>
          <w:lang w:val="da-DK"/>
        </w:rPr>
        <w:t xml:space="preserve">ved forsøget, </w:t>
      </w:r>
      <m:oMath>
        <m:r>
          <w:rPr>
            <w:rFonts w:ascii="Cambria Math" w:hAnsi="Cambria Math"/>
            <w:lang w:val="da-DK"/>
          </w:rPr>
          <m:t>∆H</m:t>
        </m:r>
      </m:oMath>
      <w:r>
        <w:rPr>
          <w:lang w:val="da-DK"/>
        </w:rPr>
        <w:t>.</w:t>
      </w:r>
    </w:p>
    <w:p w14:paraId="5D7C1AC4"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Er reaktionen exoterm eller endoterm (begrund svaret)?</w:t>
      </w:r>
    </w:p>
    <w:p w14:paraId="7D1BAEA3"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2A079076" w14:textId="77777777" w:rsidR="003F0DD8" w:rsidRDefault="001E304E"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sidRPr="00E83228">
        <w:rPr>
          <w:b/>
          <w:lang w:val="da-DK"/>
        </w:rPr>
        <w:t>Ekstra (kun hvis tid):</w:t>
      </w:r>
      <w:r>
        <w:rPr>
          <w:lang w:val="da-DK"/>
        </w:rPr>
        <w:t xml:space="preserve"> </w:t>
      </w:r>
      <w:r w:rsidR="003F0DD8">
        <w:rPr>
          <w:lang w:val="da-DK"/>
        </w:rPr>
        <w:t xml:space="preserve">Beregn ud fra tabelværdierne </w:t>
      </w:r>
      <w:r w:rsidR="00910135">
        <w:rPr>
          <w:lang w:val="da-DK"/>
        </w:rPr>
        <w:t>entalpitilvæksten</w:t>
      </w:r>
      <w:r w:rsidR="003F0DD8">
        <w:rPr>
          <w:lang w:val="da-DK"/>
        </w:rPr>
        <w:t>. Er der kvalitativ overensstemmelse mellem eksperimentet og tabelberegningen? (hjælp: giver begge fremgangsmåder samme resultat med hensyn til reaktionstypen?)</w:t>
      </w:r>
    </w:p>
    <w:p w14:paraId="7F3DD269" w14:textId="77777777" w:rsidR="003F0DD8" w:rsidRDefault="00910135"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 xml:space="preserve">Entalpitilvæksten </w:t>
      </w:r>
      <w:r w:rsidR="003F0DD8">
        <w:rPr>
          <w:lang w:val="da-DK"/>
        </w:rPr>
        <w:t xml:space="preserve">beregnet ud tabelværdier har enheden kJ/mol. Det skal forstås pr mol reaktionsforløb. Den begrænsende faktor i forsøget er stofmængden af natriumhydroxid. Divider </w:t>
      </w:r>
      <w:r>
        <w:rPr>
          <w:lang w:val="da-DK"/>
        </w:rPr>
        <w:t xml:space="preserve">entalpitilvæksten </w:t>
      </w:r>
      <w:r w:rsidR="003F0DD8">
        <w:rPr>
          <w:lang w:val="da-DK"/>
        </w:rPr>
        <w:t xml:space="preserve">ved forsøget med stofmængden af natriumhydroxid, og sammenligning </w:t>
      </w:r>
      <w:r w:rsidR="005F5319">
        <w:rPr>
          <w:lang w:val="da-DK"/>
        </w:rPr>
        <w:t xml:space="preserve">med </w:t>
      </w:r>
      <w:r w:rsidR="003F0DD8">
        <w:rPr>
          <w:lang w:val="da-DK"/>
        </w:rPr>
        <w:t>den beregnede værdi ud fra tabelværdier. Hvorledes kan man forklare forskellen?</w:t>
      </w:r>
    </w:p>
    <w:p w14:paraId="01BDF44B"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6F519552" w14:textId="77777777" w:rsidR="003F0DD8" w:rsidRPr="00E8322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b/>
          <w:lang w:val="da-DK"/>
        </w:rPr>
      </w:pPr>
      <w:r w:rsidRPr="00E83228">
        <w:rPr>
          <w:b/>
          <w:i/>
          <w:lang w:val="da-DK"/>
        </w:rPr>
        <w:t xml:space="preserve">Syre-base reaktion (neutralisation): Saltsyre og natriumhydroxid </w:t>
      </w:r>
    </w:p>
    <w:p w14:paraId="27DA4DD9"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Opskriv reaktionsskemaet.</w:t>
      </w:r>
    </w:p>
    <w:p w14:paraId="7CE94D54"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Forklar hvorfor der er tale om en syre-basereaktion.</w:t>
      </w:r>
    </w:p>
    <w:p w14:paraId="1D488501" w14:textId="7258382A"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 xml:space="preserve">Beregn varmemængden </w:t>
      </w:r>
      <m:oMath>
        <m:r>
          <w:rPr>
            <w:rFonts w:ascii="Cambria Math" w:hAnsi="Cambria Math"/>
            <w:lang w:val="da-DK"/>
          </w:rPr>
          <m:t>Q</m:t>
        </m:r>
      </m:oMath>
      <w:r>
        <w:rPr>
          <w:lang w:val="da-DK"/>
        </w:rPr>
        <w:t xml:space="preserve">, der udvikles ved forsøget, og bestem ud fra dette </w:t>
      </w:r>
      <w:r w:rsidR="00910135">
        <w:rPr>
          <w:lang w:val="da-DK"/>
        </w:rPr>
        <w:t xml:space="preserve">entalpitilvæksten </w:t>
      </w:r>
      <w:r>
        <w:rPr>
          <w:lang w:val="da-DK"/>
        </w:rPr>
        <w:t xml:space="preserve">ved forsøget, </w:t>
      </w:r>
      <m:oMath>
        <m:r>
          <w:rPr>
            <w:rFonts w:ascii="Cambria Math" w:hAnsi="Cambria Math"/>
            <w:lang w:val="da-DK"/>
          </w:rPr>
          <m:t>∆H</m:t>
        </m:r>
      </m:oMath>
      <w:r>
        <w:rPr>
          <w:lang w:val="da-DK"/>
        </w:rPr>
        <w:t>.</w:t>
      </w:r>
    </w:p>
    <w:p w14:paraId="02234A03"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Er reaktionen exoterm eller endoterm (begrund svaret)?</w:t>
      </w:r>
    </w:p>
    <w:p w14:paraId="1EDB15FB" w14:textId="77777777" w:rsidR="003F0DD8" w:rsidRDefault="003F0DD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sidRPr="009A43C7">
        <w:rPr>
          <w:lang w:val="da-DK"/>
        </w:rPr>
        <w:t>Diskuter om dette gælder for alle reaktioner mellem syrer og baser.</w:t>
      </w:r>
    </w:p>
    <w:p w14:paraId="55E6FD33" w14:textId="77777777" w:rsidR="00E83228" w:rsidRDefault="00E8322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198C7528" w14:textId="77777777" w:rsidR="00E83228" w:rsidRDefault="00E8322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p>
    <w:p w14:paraId="3C773B06" w14:textId="77777777" w:rsidR="00E83228" w:rsidRDefault="00E8322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b/>
          <w:lang w:val="da-DK"/>
        </w:rPr>
      </w:pPr>
      <w:r w:rsidRPr="00E83228">
        <w:rPr>
          <w:b/>
          <w:lang w:val="da-DK"/>
        </w:rPr>
        <w:t xml:space="preserve">Afslutning: </w:t>
      </w:r>
    </w:p>
    <w:p w14:paraId="4520378F" w14:textId="74A7A9BC" w:rsidR="00E83228" w:rsidRPr="009A43C7" w:rsidRDefault="00E83228" w:rsidP="00EB0366">
      <w:pPr>
        <w:tabs>
          <w:tab w:val="left" w:pos="-1080"/>
          <w:tab w:val="left" w:pos="-720"/>
          <w:tab w:val="left" w:pos="0"/>
          <w:tab w:val="left" w:pos="720"/>
          <w:tab w:val="left" w:pos="1053"/>
          <w:tab w:val="left" w:pos="2528"/>
          <w:tab w:val="left" w:pos="4228"/>
          <w:tab w:val="left" w:pos="5362"/>
          <w:tab w:val="left" w:pos="6496"/>
          <w:tab w:val="left" w:pos="7800"/>
          <w:tab w:val="left" w:pos="8640"/>
        </w:tabs>
        <w:jc w:val="both"/>
        <w:rPr>
          <w:lang w:val="da-DK"/>
        </w:rPr>
      </w:pPr>
      <w:r>
        <w:rPr>
          <w:lang w:val="da-DK"/>
        </w:rPr>
        <w:t xml:space="preserve">Beskrivelse </w:t>
      </w:r>
      <w:r w:rsidR="002F19AF">
        <w:rPr>
          <w:lang w:val="da-DK"/>
        </w:rPr>
        <w:t xml:space="preserve">af </w:t>
      </w:r>
      <w:r>
        <w:rPr>
          <w:lang w:val="da-DK"/>
        </w:rPr>
        <w:t>hvorledes man kan udføre et forsøg, som kan afgøre om en reaktion er exoterm eller endoterm.</w:t>
      </w:r>
    </w:p>
    <w:sectPr w:rsidR="00E83228" w:rsidRPr="009A43C7" w:rsidSect="00515BEF">
      <w:footerReference w:type="even" r:id="rId13"/>
      <w:footerReference w:type="default" r:id="rId14"/>
      <w:endnotePr>
        <w:numFmt w:val="decimal"/>
      </w:endnotePr>
      <w:type w:val="continuous"/>
      <w:pgSz w:w="12240" w:h="15840"/>
      <w:pgMar w:top="1190" w:right="1440" w:bottom="662" w:left="1440" w:header="1190" w:footer="66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E711" w14:textId="77777777" w:rsidR="00171D01" w:rsidRDefault="00171D01">
      <w:r>
        <w:separator/>
      </w:r>
    </w:p>
  </w:endnote>
  <w:endnote w:type="continuationSeparator" w:id="0">
    <w:p w14:paraId="70B506AE" w14:textId="77777777" w:rsidR="00171D01" w:rsidRDefault="0017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224494647"/>
      <w:docPartObj>
        <w:docPartGallery w:val="Page Numbers (Bottom of Page)"/>
        <w:docPartUnique/>
      </w:docPartObj>
    </w:sdtPr>
    <w:sdtContent>
      <w:p w14:paraId="067C41C4" w14:textId="1A5BFE1D" w:rsidR="00B618B5" w:rsidRDefault="00B618B5" w:rsidP="00041EF8">
        <w:pPr>
          <w:pStyle w:val="Sidefod"/>
          <w:framePr w:wrap="none" w:vAnchor="text" w:hAnchor="margin" w:xAlign="outside"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779411D0" w14:textId="77777777" w:rsidR="00B618B5" w:rsidRPr="006D7619" w:rsidRDefault="00B618B5" w:rsidP="00B618B5">
    <w:pPr>
      <w:pStyle w:val="Sidefod"/>
      <w:ind w:right="360" w:firstLine="360"/>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663981910"/>
      <w:docPartObj>
        <w:docPartGallery w:val="Page Numbers (Bottom of Page)"/>
        <w:docPartUnique/>
      </w:docPartObj>
    </w:sdtPr>
    <w:sdtContent>
      <w:p w14:paraId="4D62CDD2" w14:textId="049BAA81" w:rsidR="00B618B5" w:rsidRDefault="00B618B5" w:rsidP="00041EF8">
        <w:pPr>
          <w:pStyle w:val="Sidefod"/>
          <w:framePr w:wrap="none" w:vAnchor="text" w:hAnchor="margin" w:xAlign="outside"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172DA6C0" w14:textId="77777777" w:rsidR="00B618B5" w:rsidRDefault="00B618B5" w:rsidP="00B618B5">
    <w:pPr>
      <w:pStyle w:val="Sidefo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AD7F" w14:textId="77777777" w:rsidR="00171D01" w:rsidRDefault="00171D01">
      <w:r>
        <w:separator/>
      </w:r>
    </w:p>
  </w:footnote>
  <w:footnote w:type="continuationSeparator" w:id="0">
    <w:p w14:paraId="462286A7" w14:textId="77777777" w:rsidR="00171D01" w:rsidRDefault="00171D01">
      <w:r>
        <w:continuationSeparator/>
      </w:r>
    </w:p>
  </w:footnote>
  <w:footnote w:id="1">
    <w:p w14:paraId="49A4C5D0" w14:textId="77777777" w:rsidR="006D10BE" w:rsidRPr="00FA6D1D" w:rsidRDefault="006D10BE" w:rsidP="00FA6D1D">
      <w:pPr>
        <w:pStyle w:val="Fodnotetekst"/>
        <w:rPr>
          <w:lang w:val="da-DK"/>
        </w:rPr>
      </w:pPr>
      <w:r w:rsidRPr="006D10BE">
        <w:rPr>
          <w:rStyle w:val="Fodnotehenvisning"/>
          <w:vertAlign w:val="superscript"/>
        </w:rPr>
        <w:footnoteRef/>
      </w:r>
      <w:r w:rsidRPr="009152F5">
        <w:rPr>
          <w:sz w:val="20"/>
          <w:lang w:val="da-DK"/>
        </w:rPr>
        <w:t>Husk at størrelserne, der benyttes ved beregninger, oprindeligt er eksperimentelt bestemte. I sidste ende er spørgsmålet om en reaktion er exoterm eller endoterm således et eksperimentelt spørgsmål. Vi kan kun afgøre spørgsmålet ved beregninger, fordi andre tidligere har udført de relevante eksperimenter.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7550E"/>
    <w:multiLevelType w:val="hybridMultilevel"/>
    <w:tmpl w:val="3E72E78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91038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33"/>
    <w:rsid w:val="00054385"/>
    <w:rsid w:val="00095CB4"/>
    <w:rsid w:val="000D2893"/>
    <w:rsid w:val="000D2FA0"/>
    <w:rsid w:val="00111E2C"/>
    <w:rsid w:val="00171D01"/>
    <w:rsid w:val="001872CA"/>
    <w:rsid w:val="001E304E"/>
    <w:rsid w:val="002029A1"/>
    <w:rsid w:val="00221979"/>
    <w:rsid w:val="00260C1A"/>
    <w:rsid w:val="002F1501"/>
    <w:rsid w:val="002F19AF"/>
    <w:rsid w:val="00351499"/>
    <w:rsid w:val="003D2F0F"/>
    <w:rsid w:val="003E3ADD"/>
    <w:rsid w:val="003F0DD8"/>
    <w:rsid w:val="004629F5"/>
    <w:rsid w:val="00463256"/>
    <w:rsid w:val="00472A09"/>
    <w:rsid w:val="00485B5B"/>
    <w:rsid w:val="00493C6F"/>
    <w:rsid w:val="004C08EC"/>
    <w:rsid w:val="0051442B"/>
    <w:rsid w:val="00515BEF"/>
    <w:rsid w:val="005213DD"/>
    <w:rsid w:val="00550B74"/>
    <w:rsid w:val="005764E9"/>
    <w:rsid w:val="005D7356"/>
    <w:rsid w:val="005E3755"/>
    <w:rsid w:val="005F5319"/>
    <w:rsid w:val="006B0A14"/>
    <w:rsid w:val="006B4309"/>
    <w:rsid w:val="006D10BE"/>
    <w:rsid w:val="006D7619"/>
    <w:rsid w:val="006E0A54"/>
    <w:rsid w:val="00700748"/>
    <w:rsid w:val="0077582D"/>
    <w:rsid w:val="007A055B"/>
    <w:rsid w:val="007D1E85"/>
    <w:rsid w:val="007D5A2D"/>
    <w:rsid w:val="00856A32"/>
    <w:rsid w:val="00886A33"/>
    <w:rsid w:val="008C13BB"/>
    <w:rsid w:val="008D2BC6"/>
    <w:rsid w:val="00910135"/>
    <w:rsid w:val="009152F5"/>
    <w:rsid w:val="00923059"/>
    <w:rsid w:val="00924959"/>
    <w:rsid w:val="00925836"/>
    <w:rsid w:val="0093539D"/>
    <w:rsid w:val="0096474D"/>
    <w:rsid w:val="00974966"/>
    <w:rsid w:val="009A43C7"/>
    <w:rsid w:val="009A79D1"/>
    <w:rsid w:val="009B7819"/>
    <w:rsid w:val="009D4221"/>
    <w:rsid w:val="009E0B73"/>
    <w:rsid w:val="009E0F6B"/>
    <w:rsid w:val="00A347D2"/>
    <w:rsid w:val="00A9055E"/>
    <w:rsid w:val="00AF21D6"/>
    <w:rsid w:val="00B1282A"/>
    <w:rsid w:val="00B564D4"/>
    <w:rsid w:val="00B618B5"/>
    <w:rsid w:val="00B9543E"/>
    <w:rsid w:val="00BB3725"/>
    <w:rsid w:val="00C15874"/>
    <w:rsid w:val="00C77B3F"/>
    <w:rsid w:val="00D800BE"/>
    <w:rsid w:val="00E17FBA"/>
    <w:rsid w:val="00E57C25"/>
    <w:rsid w:val="00E70C41"/>
    <w:rsid w:val="00E83228"/>
    <w:rsid w:val="00EB0366"/>
    <w:rsid w:val="00EC3058"/>
    <w:rsid w:val="00F73A60"/>
    <w:rsid w:val="00FA6D1D"/>
    <w:rsid w:val="00FD1600"/>
    <w:rsid w:val="00FE5D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49916"/>
  <w15:docId w15:val="{A0C029E7-0669-49D1-9431-6F276E62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3DD"/>
    <w:pPr>
      <w:widowControl w:val="0"/>
      <w:autoSpaceDE w:val="0"/>
      <w:autoSpaceDN w:val="0"/>
      <w:adjustRightInd w:val="0"/>
    </w:pPr>
    <w:rPr>
      <w:rFonts w:asciiTheme="minorHAnsi" w:hAnsiTheme="minorHAnsi"/>
      <w:sz w:val="22"/>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style>
  <w:style w:type="character" w:styleId="Pladsholdertekst">
    <w:name w:val="Placeholder Text"/>
    <w:basedOn w:val="Standardskrifttypeiafsnit"/>
    <w:uiPriority w:val="99"/>
    <w:semiHidden/>
    <w:rsid w:val="00C77B3F"/>
    <w:rPr>
      <w:color w:val="808080"/>
    </w:rPr>
  </w:style>
  <w:style w:type="paragraph" w:styleId="Markeringsbobletekst">
    <w:name w:val="Balloon Text"/>
    <w:basedOn w:val="Normal"/>
    <w:link w:val="MarkeringsbobletekstTegn"/>
    <w:rsid w:val="00C77B3F"/>
    <w:rPr>
      <w:rFonts w:ascii="Tahoma" w:hAnsi="Tahoma" w:cs="Tahoma"/>
      <w:sz w:val="16"/>
      <w:szCs w:val="16"/>
    </w:rPr>
  </w:style>
  <w:style w:type="character" w:customStyle="1" w:styleId="MarkeringsbobletekstTegn">
    <w:name w:val="Markeringsbobletekst Tegn"/>
    <w:basedOn w:val="Standardskrifttypeiafsnit"/>
    <w:link w:val="Markeringsbobletekst"/>
    <w:rsid w:val="00C77B3F"/>
    <w:rPr>
      <w:rFonts w:ascii="Tahoma" w:hAnsi="Tahoma" w:cs="Tahoma"/>
      <w:sz w:val="16"/>
      <w:szCs w:val="16"/>
      <w:lang w:val="en-US"/>
    </w:rPr>
  </w:style>
  <w:style w:type="paragraph" w:styleId="Fodnotetekst">
    <w:name w:val="footnote text"/>
    <w:basedOn w:val="Normal"/>
    <w:link w:val="FodnotetekstTegn"/>
    <w:rsid w:val="006D10BE"/>
    <w:rPr>
      <w:szCs w:val="20"/>
    </w:rPr>
  </w:style>
  <w:style w:type="character" w:customStyle="1" w:styleId="FodnotetekstTegn">
    <w:name w:val="Fodnotetekst Tegn"/>
    <w:basedOn w:val="Standardskrifttypeiafsnit"/>
    <w:link w:val="Fodnotetekst"/>
    <w:rsid w:val="006D10BE"/>
    <w:rPr>
      <w:rFonts w:ascii="Courier" w:hAnsi="Courier"/>
      <w:lang w:val="en-US"/>
    </w:rPr>
  </w:style>
  <w:style w:type="table" w:styleId="Tabel-Gitter">
    <w:name w:val="Table Grid"/>
    <w:basedOn w:val="Tabel-Normal"/>
    <w:rsid w:val="0077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E17FBA"/>
    <w:pPr>
      <w:tabs>
        <w:tab w:val="center" w:pos="4819"/>
        <w:tab w:val="right" w:pos="9638"/>
      </w:tabs>
    </w:pPr>
  </w:style>
  <w:style w:type="character" w:customStyle="1" w:styleId="SidehovedTegn">
    <w:name w:val="Sidehoved Tegn"/>
    <w:basedOn w:val="Standardskrifttypeiafsnit"/>
    <w:link w:val="Sidehoved"/>
    <w:rsid w:val="00E17FBA"/>
    <w:rPr>
      <w:sz w:val="24"/>
      <w:szCs w:val="24"/>
      <w:lang w:val="en-US"/>
    </w:rPr>
  </w:style>
  <w:style w:type="paragraph" w:styleId="Sidefod">
    <w:name w:val="footer"/>
    <w:basedOn w:val="Normal"/>
    <w:link w:val="SidefodTegn"/>
    <w:rsid w:val="00E17FBA"/>
    <w:pPr>
      <w:tabs>
        <w:tab w:val="center" w:pos="4819"/>
        <w:tab w:val="right" w:pos="9638"/>
      </w:tabs>
    </w:pPr>
  </w:style>
  <w:style w:type="character" w:customStyle="1" w:styleId="SidefodTegn">
    <w:name w:val="Sidefod Tegn"/>
    <w:basedOn w:val="Standardskrifttypeiafsnit"/>
    <w:link w:val="Sidefod"/>
    <w:rsid w:val="00E17FBA"/>
    <w:rPr>
      <w:sz w:val="24"/>
      <w:szCs w:val="24"/>
      <w:lang w:val="en-US"/>
    </w:rPr>
  </w:style>
  <w:style w:type="character" w:styleId="Sidetal">
    <w:name w:val="page number"/>
    <w:basedOn w:val="Standardskrifttypeiafsnit"/>
    <w:semiHidden/>
    <w:unhideWhenUsed/>
    <w:rsid w:val="00B6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4D101555651E46BDCF4A76DAFBDAE2" ma:contentTypeVersion="2" ma:contentTypeDescription="Opret et nyt dokument." ma:contentTypeScope="" ma:versionID="4f799f1b4f6d3124237580aa626cc347">
  <xsd:schema xmlns:xsd="http://www.w3.org/2001/XMLSchema" xmlns:xs="http://www.w3.org/2001/XMLSchema" xmlns:p="http://schemas.microsoft.com/office/2006/metadata/properties" xmlns:ns2="84194c36-a0d5-4d25-8f27-c6bfd7d2c546" targetNamespace="http://schemas.microsoft.com/office/2006/metadata/properties" ma:root="true" ma:fieldsID="cc86603272995191c8208911809b49fa" ns2:_="">
    <xsd:import namespace="84194c36-a0d5-4d25-8f27-c6bfd7d2c54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4c36-a0d5-4d25-8f27-c6bfd7d2c546"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456C-550D-4AFA-A300-2020EFC7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4c36-a0d5-4d25-8f27-c6bfd7d2c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EF155-7C7D-4B18-AAA4-3C402F6A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5AB512-DA97-4970-9EB4-A1200B7E3191}">
  <ds:schemaRefs>
    <ds:schemaRef ds:uri="http://schemas.microsoft.com/sharepoint/v3/contenttype/forms"/>
  </ds:schemaRefs>
</ds:datastoreItem>
</file>

<file path=customXml/itemProps4.xml><?xml version="1.0" encoding="utf-8"?>
<ds:datastoreItem xmlns:ds="http://schemas.openxmlformats.org/officeDocument/2006/customXml" ds:itemID="{ED6074EC-462A-0946-A7C0-BEB2AE3A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1407</Words>
  <Characters>8586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Redoxreaktioner</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Redoxreaktioner</dc:title>
  <dc:creator>Keld Nielsen</dc:creator>
  <cp:lastModifiedBy>Anders Almlund Osted</cp:lastModifiedBy>
  <cp:revision>13</cp:revision>
  <cp:lastPrinted>2018-09-13T12:15:00Z</cp:lastPrinted>
  <dcterms:created xsi:type="dcterms:W3CDTF">2016-08-30T13:56:00Z</dcterms:created>
  <dcterms:modified xsi:type="dcterms:W3CDTF">2022-09-20T10:41:00Z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0x010100354D101555651E46BDCF4A76DAFBDAE2</vt:lpwstr>
  </property>
</Properties>
</file>