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5792" w14:textId="77777777" w:rsidR="00C07783" w:rsidRDefault="00C07783">
      <w:pPr>
        <w:rPr>
          <w:b/>
          <w:sz w:val="32"/>
          <w:szCs w:val="32"/>
          <w:lang w:val="en-US"/>
        </w:rPr>
      </w:pPr>
    </w:p>
    <w:p w14:paraId="1B4E7733" w14:textId="77777777" w:rsidR="00C07783" w:rsidRDefault="00C07783" w:rsidP="00C07783">
      <w:pPr>
        <w:pStyle w:val="Overskrift1"/>
        <w:rPr>
          <w:lang w:val="en-US"/>
        </w:rPr>
      </w:pPr>
      <w:r w:rsidRPr="00892D47">
        <w:rPr>
          <w:lang w:val="en-US"/>
        </w:rPr>
        <w:t>Punching the Air 297-332 (the pa</w:t>
      </w:r>
      <w:r>
        <w:rPr>
          <w:lang w:val="en-US"/>
        </w:rPr>
        <w:t>ge before art school 3)</w:t>
      </w:r>
    </w:p>
    <w:p w14:paraId="2C3FA0F1" w14:textId="77777777" w:rsidR="00C07783" w:rsidRDefault="00C07783" w:rsidP="00C07783">
      <w:pPr>
        <w:rPr>
          <w:lang w:val="en-US"/>
        </w:rPr>
      </w:pPr>
    </w:p>
    <w:p w14:paraId="200E06FC" w14:textId="77777777" w:rsidR="00C07783" w:rsidRPr="00C07783" w:rsidRDefault="00C07783" w:rsidP="00C07783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C07783">
        <w:rPr>
          <w:rFonts w:ascii="Arial" w:hAnsi="Arial" w:cs="Arial"/>
          <w:sz w:val="24"/>
          <w:szCs w:val="24"/>
          <w:lang w:val="en-US"/>
        </w:rPr>
        <w:t>What does the butterfly which Amal has drawn symbolize? (pages 302-313)</w:t>
      </w:r>
    </w:p>
    <w:p w14:paraId="552EA552" w14:textId="77777777" w:rsidR="00C07783" w:rsidRPr="00C07783" w:rsidRDefault="00C07783" w:rsidP="00C07783">
      <w:pPr>
        <w:pStyle w:val="Listeafsnit"/>
        <w:rPr>
          <w:rFonts w:ascii="Arial" w:hAnsi="Arial" w:cs="Arial"/>
          <w:sz w:val="24"/>
          <w:szCs w:val="24"/>
          <w:lang w:val="en-US"/>
        </w:rPr>
      </w:pPr>
    </w:p>
    <w:p w14:paraId="79892855" w14:textId="77777777" w:rsidR="00C07783" w:rsidRPr="00C07783" w:rsidRDefault="00C07783" w:rsidP="00C07783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C07783">
        <w:rPr>
          <w:rFonts w:ascii="Arial" w:hAnsi="Arial" w:cs="Arial"/>
          <w:sz w:val="24"/>
          <w:szCs w:val="24"/>
          <w:lang w:val="en-US"/>
        </w:rPr>
        <w:t>Why are the chapters called brotherhood III and brotherhood IV and brotherhood V?</w:t>
      </w:r>
    </w:p>
    <w:p w14:paraId="1DDD3426" w14:textId="77777777" w:rsidR="00C07783" w:rsidRPr="00C07783" w:rsidRDefault="00C07783" w:rsidP="00C07783">
      <w:pPr>
        <w:pStyle w:val="Listeafsnit"/>
        <w:rPr>
          <w:rFonts w:ascii="Arial" w:hAnsi="Arial" w:cs="Arial"/>
          <w:sz w:val="24"/>
          <w:szCs w:val="24"/>
          <w:lang w:val="en-US"/>
        </w:rPr>
      </w:pPr>
    </w:p>
    <w:p w14:paraId="4A26659A" w14:textId="6B26FB9F" w:rsidR="00C07783" w:rsidRPr="00C07783" w:rsidRDefault="00C07783" w:rsidP="00C07783">
      <w:pPr>
        <w:pStyle w:val="Listeafsnit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C07783">
        <w:rPr>
          <w:rFonts w:ascii="Arial" w:hAnsi="Arial" w:cs="Arial"/>
          <w:sz w:val="24"/>
          <w:szCs w:val="24"/>
          <w:lang w:val="en-US"/>
        </w:rPr>
        <w:t>Find two crucial quotations from today’s reading in Punching the Air. Use the following Pee structure with y</w:t>
      </w:r>
      <w:r>
        <w:rPr>
          <w:rFonts w:ascii="Arial" w:hAnsi="Arial" w:cs="Arial"/>
          <w:sz w:val="24"/>
          <w:szCs w:val="24"/>
          <w:lang w:val="en-US"/>
        </w:rPr>
        <w:t>our two</w:t>
      </w:r>
      <w:r w:rsidRPr="00C07783">
        <w:rPr>
          <w:rFonts w:ascii="Arial" w:hAnsi="Arial" w:cs="Arial"/>
          <w:sz w:val="24"/>
          <w:szCs w:val="24"/>
          <w:lang w:val="en-US"/>
        </w:rPr>
        <w:t xml:space="preserve"> quotations. Furthermore, you m</w:t>
      </w:r>
      <w:r>
        <w:rPr>
          <w:rFonts w:ascii="Arial" w:hAnsi="Arial" w:cs="Arial"/>
          <w:sz w:val="24"/>
          <w:szCs w:val="24"/>
          <w:lang w:val="en-US"/>
        </w:rPr>
        <w:t xml:space="preserve">ust </w:t>
      </w:r>
      <w:r w:rsidRPr="00C07783">
        <w:rPr>
          <w:rFonts w:ascii="Arial" w:hAnsi="Arial" w:cs="Arial"/>
          <w:sz w:val="24"/>
          <w:szCs w:val="24"/>
          <w:lang w:val="en-US"/>
        </w:rPr>
        <w:t>generate your own pictures using Ai. (Bing Copilot etc.) T</w:t>
      </w:r>
      <w:r w:rsidR="007434E3">
        <w:rPr>
          <w:rFonts w:ascii="Arial" w:hAnsi="Arial" w:cs="Arial"/>
          <w:sz w:val="24"/>
          <w:szCs w:val="24"/>
          <w:lang w:val="en-US"/>
        </w:rPr>
        <w:t>wo</w:t>
      </w:r>
      <w:r w:rsidRPr="00C07783">
        <w:rPr>
          <w:rFonts w:ascii="Arial" w:hAnsi="Arial" w:cs="Arial"/>
          <w:sz w:val="24"/>
          <w:szCs w:val="24"/>
          <w:lang w:val="en-US"/>
        </w:rPr>
        <w:t xml:space="preserve"> groups will be selected for a presentation of their quotations in our next English class.</w:t>
      </w:r>
    </w:p>
    <w:p w14:paraId="3E14AFF1" w14:textId="77777777" w:rsidR="00C07783" w:rsidRPr="00C07783" w:rsidRDefault="00C07783" w:rsidP="00C07783">
      <w:pPr>
        <w:pStyle w:val="Listeafsnit"/>
        <w:rPr>
          <w:rFonts w:ascii="Arial" w:hAnsi="Arial" w:cs="Arial"/>
          <w:sz w:val="24"/>
          <w:szCs w:val="24"/>
          <w:lang w:val="en-US"/>
        </w:rPr>
      </w:pPr>
    </w:p>
    <w:p w14:paraId="3AAE9914" w14:textId="77777777" w:rsidR="00C07783" w:rsidRPr="00C07783" w:rsidRDefault="00C07783" w:rsidP="00C07783">
      <w:pPr>
        <w:pStyle w:val="Listeafsnit"/>
        <w:spacing w:line="360" w:lineRule="auto"/>
        <w:ind w:left="1080"/>
        <w:rPr>
          <w:rFonts w:ascii="Arial" w:hAnsi="Arial" w:cs="Arial"/>
          <w:sz w:val="24"/>
          <w:szCs w:val="24"/>
          <w:lang w:val="en-US"/>
        </w:rPr>
      </w:pPr>
      <w:r w:rsidRPr="00C07783">
        <w:rPr>
          <w:rFonts w:ascii="Arial" w:hAnsi="Arial" w:cs="Arial"/>
          <w:b/>
          <w:sz w:val="24"/>
          <w:szCs w:val="24"/>
          <w:lang w:val="en-US"/>
        </w:rPr>
        <w:t>Point</w:t>
      </w:r>
      <w:r w:rsidRPr="00C07783">
        <w:rPr>
          <w:rFonts w:ascii="Arial" w:hAnsi="Arial" w:cs="Arial"/>
          <w:sz w:val="24"/>
          <w:szCs w:val="24"/>
          <w:lang w:val="en-US"/>
        </w:rPr>
        <w:t>: Your point needs to introduce your quotation and your argument</w:t>
      </w:r>
    </w:p>
    <w:p w14:paraId="573356A7" w14:textId="77777777" w:rsidR="00C07783" w:rsidRPr="00C07783" w:rsidRDefault="00C07783" w:rsidP="00C07783">
      <w:pPr>
        <w:pStyle w:val="Listeafsnit"/>
        <w:spacing w:line="360" w:lineRule="auto"/>
        <w:ind w:left="1080"/>
        <w:rPr>
          <w:rFonts w:ascii="Arial" w:hAnsi="Arial" w:cs="Arial"/>
          <w:sz w:val="24"/>
          <w:szCs w:val="24"/>
          <w:lang w:val="en-US"/>
        </w:rPr>
      </w:pPr>
      <w:r w:rsidRPr="00C07783">
        <w:rPr>
          <w:rFonts w:ascii="Arial" w:hAnsi="Arial" w:cs="Arial"/>
          <w:b/>
          <w:sz w:val="24"/>
          <w:szCs w:val="24"/>
          <w:lang w:val="en-US"/>
        </w:rPr>
        <w:t>Example</w:t>
      </w:r>
      <w:r w:rsidRPr="00C07783">
        <w:rPr>
          <w:rFonts w:ascii="Arial" w:hAnsi="Arial" w:cs="Arial"/>
          <w:sz w:val="24"/>
          <w:szCs w:val="24"/>
          <w:lang w:val="en-US"/>
        </w:rPr>
        <w:t>: This is where you need to find evidence to show that the point you have made is valid in relation to the chosen text. This can be a quote from within</w:t>
      </w:r>
      <w:r w:rsidRPr="00C07783">
        <w:rPr>
          <w:rFonts w:ascii="Arial" w:hAnsi="Arial" w:cs="Arial"/>
          <w:sz w:val="24"/>
          <w:szCs w:val="24"/>
          <w:lang w:val="en-US"/>
        </w:rPr>
        <w:br/>
        <w:t xml:space="preserve">the text itself. You MUST copy the quote exactly. </w:t>
      </w:r>
    </w:p>
    <w:p w14:paraId="67901BF5" w14:textId="77777777" w:rsidR="00C07783" w:rsidRDefault="00C07783" w:rsidP="00C07783">
      <w:pPr>
        <w:pStyle w:val="Listeafsnit"/>
        <w:spacing w:line="360" w:lineRule="auto"/>
        <w:ind w:left="1080"/>
        <w:rPr>
          <w:rFonts w:ascii="Arial" w:hAnsi="Arial" w:cs="Arial"/>
          <w:sz w:val="24"/>
          <w:szCs w:val="24"/>
          <w:lang w:val="en-US"/>
        </w:rPr>
      </w:pPr>
      <w:r w:rsidRPr="00C07783">
        <w:rPr>
          <w:rFonts w:ascii="Arial" w:hAnsi="Arial" w:cs="Arial"/>
          <w:b/>
          <w:sz w:val="24"/>
          <w:szCs w:val="24"/>
          <w:lang w:val="en-US"/>
        </w:rPr>
        <w:t>Explanation</w:t>
      </w:r>
      <w:r w:rsidRPr="00C07783">
        <w:rPr>
          <w:rFonts w:ascii="Arial" w:hAnsi="Arial" w:cs="Arial"/>
          <w:sz w:val="24"/>
          <w:szCs w:val="24"/>
          <w:lang w:val="en-US"/>
        </w:rPr>
        <w:t xml:space="preserve">: This is the part where you </w:t>
      </w:r>
      <w:proofErr w:type="gramStart"/>
      <w:r w:rsidRPr="00C07783">
        <w:rPr>
          <w:rFonts w:ascii="Arial" w:hAnsi="Arial" w:cs="Arial"/>
          <w:sz w:val="24"/>
          <w:szCs w:val="24"/>
          <w:lang w:val="en-US"/>
        </w:rPr>
        <w:t>have to</w:t>
      </w:r>
      <w:proofErr w:type="gramEnd"/>
      <w:r w:rsidRPr="00C07783">
        <w:rPr>
          <w:rFonts w:ascii="Arial" w:hAnsi="Arial" w:cs="Arial"/>
          <w:sz w:val="24"/>
          <w:szCs w:val="24"/>
          <w:lang w:val="en-US"/>
        </w:rPr>
        <w:t xml:space="preserve"> analyze your quotation. Explain why the quote is important, what impact does it </w:t>
      </w:r>
      <w:proofErr w:type="gramStart"/>
      <w:r w:rsidRPr="00C07783">
        <w:rPr>
          <w:rFonts w:ascii="Arial" w:hAnsi="Arial" w:cs="Arial"/>
          <w:sz w:val="24"/>
          <w:szCs w:val="24"/>
          <w:lang w:val="en-US"/>
        </w:rPr>
        <w:t>have</w:t>
      </w:r>
      <w:proofErr w:type="gramEnd"/>
      <w:r w:rsidRPr="00C07783">
        <w:rPr>
          <w:rFonts w:ascii="Arial" w:hAnsi="Arial" w:cs="Arial"/>
          <w:sz w:val="24"/>
          <w:szCs w:val="24"/>
          <w:lang w:val="en-US"/>
        </w:rPr>
        <w:t xml:space="preserve"> on your analysis of the text, what argument does it </w:t>
      </w:r>
      <w:proofErr w:type="gramStart"/>
      <w:r w:rsidRPr="00C07783">
        <w:rPr>
          <w:rFonts w:ascii="Arial" w:hAnsi="Arial" w:cs="Arial"/>
          <w:sz w:val="24"/>
          <w:szCs w:val="24"/>
          <w:lang w:val="en-US"/>
        </w:rPr>
        <w:t>support</w:t>
      </w:r>
      <w:proofErr w:type="gramEnd"/>
      <w:r w:rsidRPr="00C07783">
        <w:rPr>
          <w:rFonts w:ascii="Arial" w:hAnsi="Arial" w:cs="Arial"/>
          <w:sz w:val="24"/>
          <w:szCs w:val="24"/>
          <w:lang w:val="en-US"/>
        </w:rPr>
        <w:t>, why did the author choose to use such words.</w:t>
      </w:r>
    </w:p>
    <w:p w14:paraId="22C2C990" w14:textId="77777777" w:rsidR="00C07783" w:rsidRDefault="00C07783" w:rsidP="00C07783">
      <w:pPr>
        <w:pStyle w:val="Listeafsnit"/>
        <w:spacing w:line="360" w:lineRule="auto"/>
        <w:ind w:left="1080"/>
        <w:rPr>
          <w:rFonts w:ascii="Arial" w:hAnsi="Arial" w:cs="Arial"/>
          <w:sz w:val="24"/>
          <w:szCs w:val="24"/>
          <w:lang w:val="en-US"/>
        </w:rPr>
      </w:pPr>
    </w:p>
    <w:p w14:paraId="21E4805C" w14:textId="77777777" w:rsidR="00C07783" w:rsidRDefault="00C07783" w:rsidP="00C07783">
      <w:pPr>
        <w:pStyle w:val="Listeafsnit"/>
        <w:spacing w:line="360" w:lineRule="auto"/>
        <w:ind w:left="1080"/>
        <w:rPr>
          <w:rFonts w:ascii="Arial" w:hAnsi="Arial" w:cs="Arial"/>
          <w:sz w:val="24"/>
          <w:szCs w:val="24"/>
          <w:lang w:val="en-US"/>
        </w:rPr>
      </w:pPr>
    </w:p>
    <w:p w14:paraId="362C5B08" w14:textId="209F78D7" w:rsidR="00C07783" w:rsidRPr="00C07783" w:rsidRDefault="00C07783" w:rsidP="00C07783">
      <w:pPr>
        <w:pStyle w:val="Listeafsni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Fill in the narrator/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pov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task sheet on the following page.</w:t>
      </w:r>
    </w:p>
    <w:p w14:paraId="1166CADC" w14:textId="77777777" w:rsidR="00C07783" w:rsidRPr="00C07783" w:rsidRDefault="00C07783">
      <w:pPr>
        <w:rPr>
          <w:b/>
          <w:sz w:val="32"/>
          <w:szCs w:val="32"/>
          <w:lang w:val="en-US"/>
        </w:rPr>
      </w:pPr>
    </w:p>
    <w:p w14:paraId="03A42279" w14:textId="77777777" w:rsidR="00C07783" w:rsidRPr="00C07783" w:rsidRDefault="00C07783">
      <w:pPr>
        <w:rPr>
          <w:b/>
          <w:sz w:val="32"/>
          <w:szCs w:val="32"/>
          <w:lang w:val="en-US"/>
        </w:rPr>
      </w:pPr>
    </w:p>
    <w:p w14:paraId="71407779" w14:textId="77777777" w:rsidR="00C07783" w:rsidRDefault="00C07783">
      <w:pPr>
        <w:rPr>
          <w:b/>
          <w:sz w:val="32"/>
          <w:szCs w:val="32"/>
          <w:lang w:val="en-US"/>
        </w:rPr>
      </w:pPr>
    </w:p>
    <w:p w14:paraId="6176792C" w14:textId="77777777" w:rsidR="00C07783" w:rsidRDefault="00C07783">
      <w:pPr>
        <w:rPr>
          <w:b/>
          <w:sz w:val="32"/>
          <w:szCs w:val="32"/>
          <w:lang w:val="en-US"/>
        </w:rPr>
      </w:pPr>
    </w:p>
    <w:p w14:paraId="1CF4296F" w14:textId="77777777" w:rsidR="00C07783" w:rsidRDefault="00C07783">
      <w:pPr>
        <w:rPr>
          <w:b/>
          <w:sz w:val="32"/>
          <w:szCs w:val="32"/>
          <w:lang w:val="en-US"/>
        </w:rPr>
      </w:pPr>
    </w:p>
    <w:p w14:paraId="64B838A7" w14:textId="77777777" w:rsidR="00C07783" w:rsidRDefault="00C07783">
      <w:pPr>
        <w:rPr>
          <w:b/>
          <w:sz w:val="32"/>
          <w:szCs w:val="32"/>
          <w:lang w:val="en-US"/>
        </w:rPr>
      </w:pPr>
    </w:p>
    <w:p w14:paraId="759FFF13" w14:textId="77777777" w:rsidR="00C07783" w:rsidRDefault="00C07783">
      <w:pPr>
        <w:rPr>
          <w:b/>
          <w:sz w:val="32"/>
          <w:szCs w:val="32"/>
          <w:lang w:val="en-US"/>
        </w:rPr>
      </w:pPr>
    </w:p>
    <w:p w14:paraId="05CDFF6B" w14:textId="77777777" w:rsidR="00C07783" w:rsidRDefault="00C07783">
      <w:pPr>
        <w:rPr>
          <w:b/>
          <w:sz w:val="32"/>
          <w:szCs w:val="32"/>
          <w:lang w:val="en-US"/>
        </w:rPr>
      </w:pPr>
    </w:p>
    <w:p w14:paraId="1CAC53EE" w14:textId="77777777" w:rsidR="00C07783" w:rsidRDefault="00C07783">
      <w:pPr>
        <w:rPr>
          <w:b/>
          <w:sz w:val="32"/>
          <w:szCs w:val="32"/>
          <w:lang w:val="en-US"/>
        </w:rPr>
      </w:pPr>
    </w:p>
    <w:p w14:paraId="55720259" w14:textId="77777777" w:rsidR="00C07783" w:rsidRDefault="00C07783">
      <w:pPr>
        <w:rPr>
          <w:b/>
          <w:sz w:val="32"/>
          <w:szCs w:val="32"/>
          <w:lang w:val="en-US"/>
        </w:rPr>
      </w:pPr>
    </w:p>
    <w:p w14:paraId="16838DDC" w14:textId="77777777" w:rsidR="00C07783" w:rsidRDefault="00C07783">
      <w:pPr>
        <w:rPr>
          <w:b/>
          <w:sz w:val="32"/>
          <w:szCs w:val="32"/>
          <w:lang w:val="en-US"/>
        </w:rPr>
      </w:pPr>
    </w:p>
    <w:p w14:paraId="4066DB03" w14:textId="77777777" w:rsidR="00C07783" w:rsidRDefault="00C07783">
      <w:pPr>
        <w:rPr>
          <w:b/>
          <w:sz w:val="32"/>
          <w:szCs w:val="32"/>
          <w:lang w:val="en-US"/>
        </w:rPr>
      </w:pPr>
    </w:p>
    <w:p w14:paraId="36F2CA7A" w14:textId="77777777" w:rsidR="00C07783" w:rsidRDefault="00C07783">
      <w:pPr>
        <w:rPr>
          <w:b/>
          <w:sz w:val="32"/>
          <w:szCs w:val="32"/>
          <w:lang w:val="en-US"/>
        </w:rPr>
      </w:pPr>
    </w:p>
    <w:p w14:paraId="113125CD" w14:textId="4192C740" w:rsidR="006E7400" w:rsidRPr="002730AD" w:rsidRDefault="009B5037">
      <w:pPr>
        <w:rPr>
          <w:b/>
          <w:sz w:val="32"/>
          <w:szCs w:val="32"/>
          <w:lang w:val="en-US"/>
        </w:rPr>
      </w:pPr>
      <w:r w:rsidRPr="002730AD">
        <w:rPr>
          <w:b/>
          <w:sz w:val="32"/>
          <w:szCs w:val="32"/>
          <w:lang w:val="en-US"/>
        </w:rPr>
        <w:t>Narrator/POV task sheet</w:t>
      </w:r>
    </w:p>
    <w:p w14:paraId="2583D1DC" w14:textId="77777777" w:rsidR="006E7400" w:rsidRPr="002730AD" w:rsidRDefault="006E7400" w:rsidP="00EE2FD2">
      <w:pPr>
        <w:rPr>
          <w:b/>
          <w:lang w:val="en-US"/>
        </w:rPr>
      </w:pPr>
    </w:p>
    <w:p w14:paraId="4D16BB17" w14:textId="77777777" w:rsidR="006E7400" w:rsidRPr="002730AD" w:rsidRDefault="00EE2FD2">
      <w:pPr>
        <w:rPr>
          <w:b/>
          <w:sz w:val="24"/>
          <w:szCs w:val="24"/>
          <w:u w:val="single"/>
          <w:lang w:val="en-US"/>
        </w:rPr>
      </w:pP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0FECD02A" wp14:editId="0AFAA537">
            <wp:simplePos x="0" y="0"/>
            <wp:positionH relativeFrom="margin">
              <wp:align>left</wp:align>
            </wp:positionH>
            <wp:positionV relativeFrom="paragraph">
              <wp:posOffset>133351</wp:posOffset>
            </wp:positionV>
            <wp:extent cx="6042736" cy="1844040"/>
            <wp:effectExtent l="0" t="0" r="0" b="381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2736" cy="1844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C1436D8" w14:textId="77777777" w:rsidR="006E7400" w:rsidRPr="002730AD" w:rsidRDefault="006E7400">
      <w:pPr>
        <w:rPr>
          <w:b/>
          <w:sz w:val="24"/>
          <w:szCs w:val="24"/>
          <w:u w:val="single"/>
          <w:lang w:val="en-US"/>
        </w:rPr>
      </w:pPr>
    </w:p>
    <w:p w14:paraId="2E890657" w14:textId="77777777" w:rsidR="006E7400" w:rsidRPr="002730AD" w:rsidRDefault="006E7400">
      <w:pPr>
        <w:rPr>
          <w:b/>
          <w:sz w:val="24"/>
          <w:szCs w:val="24"/>
          <w:u w:val="single"/>
          <w:lang w:val="en-US"/>
        </w:rPr>
      </w:pPr>
    </w:p>
    <w:p w14:paraId="59C4F379" w14:textId="77777777" w:rsidR="006E7400" w:rsidRPr="002730AD" w:rsidRDefault="006E7400">
      <w:pPr>
        <w:rPr>
          <w:b/>
          <w:sz w:val="24"/>
          <w:szCs w:val="24"/>
          <w:u w:val="single"/>
          <w:lang w:val="en-US"/>
        </w:rPr>
      </w:pPr>
    </w:p>
    <w:p w14:paraId="73BD47D0" w14:textId="77777777" w:rsidR="006E7400" w:rsidRPr="002730AD" w:rsidRDefault="006E7400">
      <w:pPr>
        <w:rPr>
          <w:b/>
          <w:sz w:val="24"/>
          <w:szCs w:val="24"/>
          <w:u w:val="single"/>
          <w:lang w:val="en-US"/>
        </w:rPr>
      </w:pPr>
    </w:p>
    <w:p w14:paraId="3F78F51E" w14:textId="77777777" w:rsidR="006E7400" w:rsidRPr="002730AD" w:rsidRDefault="006E7400">
      <w:pPr>
        <w:rPr>
          <w:b/>
          <w:sz w:val="24"/>
          <w:szCs w:val="24"/>
          <w:u w:val="single"/>
          <w:lang w:val="en-US"/>
        </w:rPr>
      </w:pPr>
    </w:p>
    <w:p w14:paraId="1E6051CC" w14:textId="77777777" w:rsidR="006E7400" w:rsidRPr="002730AD" w:rsidRDefault="006E7400">
      <w:pPr>
        <w:rPr>
          <w:b/>
          <w:sz w:val="24"/>
          <w:szCs w:val="24"/>
          <w:u w:val="single"/>
          <w:lang w:val="en-US"/>
        </w:rPr>
      </w:pPr>
    </w:p>
    <w:p w14:paraId="702EC70A" w14:textId="77777777" w:rsidR="006E7400" w:rsidRPr="002730AD" w:rsidRDefault="006E7400">
      <w:pPr>
        <w:rPr>
          <w:b/>
          <w:sz w:val="24"/>
          <w:szCs w:val="24"/>
          <w:u w:val="single"/>
          <w:lang w:val="en-US"/>
        </w:rPr>
      </w:pPr>
    </w:p>
    <w:p w14:paraId="4D96B2DC" w14:textId="77777777" w:rsidR="006E7400" w:rsidRPr="002730AD" w:rsidRDefault="006E7400">
      <w:pPr>
        <w:rPr>
          <w:b/>
          <w:sz w:val="24"/>
          <w:szCs w:val="24"/>
          <w:u w:val="single"/>
          <w:lang w:val="en-US"/>
        </w:rPr>
      </w:pPr>
    </w:p>
    <w:p w14:paraId="29586EE0" w14:textId="77777777" w:rsidR="006E7400" w:rsidRPr="002730AD" w:rsidRDefault="006E7400">
      <w:pPr>
        <w:rPr>
          <w:b/>
          <w:sz w:val="24"/>
          <w:szCs w:val="24"/>
          <w:u w:val="single"/>
          <w:lang w:val="en-US"/>
        </w:rPr>
      </w:pPr>
    </w:p>
    <w:p w14:paraId="40A24FC2" w14:textId="77777777" w:rsidR="006E7400" w:rsidRPr="002730AD" w:rsidRDefault="009B5037">
      <w:pPr>
        <w:rPr>
          <w:b/>
          <w:sz w:val="24"/>
          <w:szCs w:val="24"/>
          <w:u w:val="single"/>
          <w:lang w:val="en-US"/>
        </w:rPr>
      </w:pPr>
      <w:r w:rsidRPr="002730AD">
        <w:rPr>
          <w:b/>
          <w:sz w:val="24"/>
          <w:szCs w:val="24"/>
          <w:u w:val="single"/>
          <w:lang w:val="en-US"/>
        </w:rPr>
        <w:t>If first person narrator:</w:t>
      </w:r>
      <w:r w:rsidRPr="002730AD">
        <w:rPr>
          <w:b/>
          <w:sz w:val="24"/>
          <w:szCs w:val="24"/>
          <w:lang w:val="en-US"/>
        </w:rPr>
        <w:tab/>
      </w:r>
      <w:r w:rsidRPr="002730AD">
        <w:rPr>
          <w:b/>
          <w:sz w:val="24"/>
          <w:szCs w:val="24"/>
          <w:lang w:val="en-US"/>
        </w:rPr>
        <w:tab/>
      </w:r>
      <w:r w:rsidRPr="002730AD">
        <w:rPr>
          <w:b/>
          <w:sz w:val="24"/>
          <w:szCs w:val="24"/>
          <w:lang w:val="en-US"/>
        </w:rPr>
        <w:tab/>
      </w:r>
      <w:r w:rsidRPr="002730AD">
        <w:rPr>
          <w:b/>
          <w:sz w:val="24"/>
          <w:szCs w:val="24"/>
          <w:lang w:val="en-US"/>
        </w:rPr>
        <w:tab/>
      </w:r>
      <w:r w:rsidRPr="002730AD">
        <w:rPr>
          <w:b/>
          <w:sz w:val="24"/>
          <w:szCs w:val="24"/>
          <w:u w:val="single"/>
          <w:lang w:val="en-US"/>
        </w:rPr>
        <w:t>If third person narrator:</w:t>
      </w:r>
    </w:p>
    <w:p w14:paraId="2DDA8AC9" w14:textId="77777777" w:rsidR="006E7400" w:rsidRPr="002730AD" w:rsidRDefault="009B5037">
      <w:pPr>
        <w:rPr>
          <w:b/>
          <w:i/>
          <w:lang w:val="en-US"/>
        </w:rPr>
      </w:pPr>
      <w:r w:rsidRPr="002730AD">
        <w:rPr>
          <w:b/>
          <w:lang w:val="en-US"/>
        </w:rPr>
        <w:t xml:space="preserve">Write an X in all the boxes that can </w:t>
      </w:r>
      <w:r w:rsidRPr="002730AD">
        <w:rPr>
          <w:b/>
          <w:lang w:val="en-US"/>
        </w:rPr>
        <w:tab/>
      </w:r>
      <w:r w:rsidRPr="002730AD">
        <w:rPr>
          <w:b/>
          <w:lang w:val="en-US"/>
        </w:rPr>
        <w:tab/>
        <w:t xml:space="preserve">Write an X in all the boxes that can describe the narrator in </w:t>
      </w:r>
      <w:r w:rsidRPr="002730AD">
        <w:rPr>
          <w:b/>
          <w:i/>
          <w:lang w:val="en-US"/>
        </w:rPr>
        <w:t>Punching the Air:</w:t>
      </w:r>
      <w:r w:rsidRPr="002730AD">
        <w:rPr>
          <w:b/>
          <w:i/>
          <w:lang w:val="en-US"/>
        </w:rPr>
        <w:tab/>
      </w:r>
      <w:r w:rsidRPr="002730AD">
        <w:rPr>
          <w:b/>
          <w:lang w:val="en-US"/>
        </w:rPr>
        <w:t xml:space="preserve">describe the narrator in </w:t>
      </w:r>
      <w:r w:rsidRPr="002730AD">
        <w:rPr>
          <w:b/>
          <w:i/>
          <w:lang w:val="en-US"/>
        </w:rPr>
        <w:t xml:space="preserve">Punching the </w:t>
      </w:r>
      <w:r w:rsidRPr="002730AD">
        <w:rPr>
          <w:b/>
          <w:i/>
          <w:lang w:val="en-US"/>
        </w:rPr>
        <w:tab/>
      </w:r>
      <w:r w:rsidRPr="002730AD">
        <w:rPr>
          <w:b/>
          <w:i/>
          <w:lang w:val="en-US"/>
        </w:rPr>
        <w:tab/>
      </w:r>
      <w:r w:rsidRPr="002730AD">
        <w:rPr>
          <w:b/>
          <w:i/>
          <w:lang w:val="en-US"/>
        </w:rPr>
        <w:tab/>
      </w:r>
      <w:r w:rsidRPr="002730AD">
        <w:rPr>
          <w:b/>
          <w:i/>
          <w:lang w:val="en-US"/>
        </w:rPr>
        <w:tab/>
      </w:r>
      <w:r w:rsidRPr="002730AD">
        <w:rPr>
          <w:b/>
          <w:i/>
          <w:lang w:val="en-US"/>
        </w:rPr>
        <w:tab/>
      </w:r>
      <w:r w:rsidRPr="002730AD">
        <w:rPr>
          <w:b/>
          <w:i/>
          <w:lang w:val="en-US"/>
        </w:rPr>
        <w:tab/>
      </w:r>
      <w:r w:rsidRPr="002730AD">
        <w:rPr>
          <w:b/>
          <w:i/>
          <w:lang w:val="en-US"/>
        </w:rPr>
        <w:tab/>
        <w:t>Air:</w:t>
      </w:r>
    </w:p>
    <w:p w14:paraId="340B1B89" w14:textId="77777777" w:rsidR="006E7400" w:rsidRPr="002730AD" w:rsidRDefault="006E7400">
      <w:pPr>
        <w:rPr>
          <w:b/>
          <w:sz w:val="24"/>
          <w:szCs w:val="24"/>
          <w:lang w:val="en-US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60"/>
        <w:gridCol w:w="1140"/>
        <w:gridCol w:w="1470"/>
        <w:gridCol w:w="2130"/>
        <w:gridCol w:w="1829"/>
      </w:tblGrid>
      <w:tr w:rsidR="006E7400" w:rsidRPr="00C07783" w14:paraId="59B059C2" w14:textId="77777777">
        <w:trPr>
          <w:trHeight w:val="1438"/>
        </w:trPr>
        <w:tc>
          <w:tcPr>
            <w:tcW w:w="2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C1A6E" w14:textId="77777777" w:rsidR="006E7400" w:rsidRPr="002730AD" w:rsidRDefault="009B5037">
            <w:pPr>
              <w:widowControl w:val="0"/>
              <w:shd w:val="clear" w:color="auto" w:fill="FFFFFF"/>
              <w:spacing w:after="60" w:line="240" w:lineRule="auto"/>
              <w:rPr>
                <w:b/>
                <w:color w:val="333333"/>
                <w:sz w:val="20"/>
                <w:szCs w:val="20"/>
                <w:lang w:val="en-US"/>
              </w:rPr>
            </w:pPr>
            <w:r w:rsidRPr="002730AD">
              <w:rPr>
                <w:b/>
                <w:color w:val="333333"/>
                <w:sz w:val="20"/>
                <w:szCs w:val="20"/>
                <w:lang w:val="en-US"/>
              </w:rPr>
              <w:t xml:space="preserve">is an </w:t>
            </w:r>
            <w:r w:rsidRPr="002730AD">
              <w:rPr>
                <w:b/>
                <w:i/>
                <w:color w:val="333333"/>
                <w:sz w:val="20"/>
                <w:szCs w:val="20"/>
                <w:lang w:val="en-US"/>
              </w:rPr>
              <w:t>I</w:t>
            </w:r>
            <w:r w:rsidRPr="002730AD">
              <w:rPr>
                <w:b/>
                <w:color w:val="333333"/>
                <w:sz w:val="20"/>
                <w:szCs w:val="20"/>
                <w:lang w:val="en-US"/>
              </w:rPr>
              <w:t xml:space="preserve"> speaker and events are told through the eyes of the </w:t>
            </w:r>
            <w:r w:rsidRPr="002730AD">
              <w:rPr>
                <w:b/>
                <w:i/>
                <w:color w:val="333333"/>
                <w:sz w:val="20"/>
                <w:szCs w:val="20"/>
                <w:lang w:val="en-US"/>
              </w:rPr>
              <w:t>I</w:t>
            </w:r>
            <w:r w:rsidRPr="002730AD">
              <w:rPr>
                <w:b/>
                <w:color w:val="333333"/>
                <w:sz w:val="20"/>
                <w:szCs w:val="20"/>
                <w:lang w:val="en-US"/>
              </w:rPr>
              <w:t xml:space="preserve"> (subjective)</w:t>
            </w:r>
          </w:p>
          <w:p w14:paraId="1BFEC8A0" w14:textId="77777777" w:rsidR="006E7400" w:rsidRPr="002730AD" w:rsidRDefault="006E7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373BA" w14:textId="77777777" w:rsidR="006E7400" w:rsidRPr="00C07783" w:rsidRDefault="006E7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470" w:type="dxa"/>
            <w:tcBorders>
              <w:top w:val="single" w:sz="12" w:space="0" w:color="FFFFFF"/>
              <w:left w:val="single" w:sz="12" w:space="0" w:color="000000"/>
              <w:bottom w:val="single" w:sz="12" w:space="0" w:color="FFFFFF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B52A1" w14:textId="77777777" w:rsidR="006E7400" w:rsidRPr="00C07783" w:rsidRDefault="006E7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DBCD5" w14:textId="77777777" w:rsidR="006E7400" w:rsidRPr="002730AD" w:rsidRDefault="009B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lang w:val="en-US"/>
              </w:rPr>
            </w:pPr>
            <w:r w:rsidRPr="002730AD">
              <w:rPr>
                <w:b/>
                <w:color w:val="333333"/>
                <w:sz w:val="20"/>
                <w:szCs w:val="20"/>
                <w:highlight w:val="white"/>
                <w:lang w:val="en-US"/>
              </w:rPr>
              <w:t>can be a character in the story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2291E" w14:textId="77777777" w:rsidR="006E7400" w:rsidRPr="002730AD" w:rsidRDefault="006E7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</w:p>
        </w:tc>
      </w:tr>
      <w:tr w:rsidR="006E7400" w:rsidRPr="00C07783" w14:paraId="64D93226" w14:textId="77777777">
        <w:tc>
          <w:tcPr>
            <w:tcW w:w="2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05CF6" w14:textId="77777777" w:rsidR="006E7400" w:rsidRPr="002730AD" w:rsidRDefault="009B5037">
            <w:pPr>
              <w:widowControl w:val="0"/>
              <w:shd w:val="clear" w:color="auto" w:fill="FFFFFF"/>
              <w:spacing w:after="60" w:line="240" w:lineRule="auto"/>
              <w:rPr>
                <w:b/>
                <w:sz w:val="20"/>
                <w:szCs w:val="20"/>
                <w:lang w:val="en-US"/>
              </w:rPr>
            </w:pPr>
            <w:r w:rsidRPr="002730AD">
              <w:rPr>
                <w:b/>
                <w:color w:val="333333"/>
                <w:sz w:val="20"/>
                <w:szCs w:val="20"/>
                <w:lang w:val="en-US"/>
              </w:rPr>
              <w:t xml:space="preserve">only allows the reader to know what </w:t>
            </w:r>
            <w:proofErr w:type="gramStart"/>
            <w:r w:rsidRPr="002730AD">
              <w:rPr>
                <w:b/>
                <w:color w:val="333333"/>
                <w:sz w:val="20"/>
                <w:szCs w:val="20"/>
                <w:lang w:val="en-US"/>
              </w:rPr>
              <w:t xml:space="preserve">the </w:t>
            </w:r>
            <w:r w:rsidRPr="002730AD">
              <w:rPr>
                <w:b/>
                <w:i/>
                <w:color w:val="333333"/>
                <w:sz w:val="20"/>
                <w:szCs w:val="20"/>
                <w:lang w:val="en-US"/>
              </w:rPr>
              <w:t>I</w:t>
            </w:r>
            <w:proofErr w:type="gramEnd"/>
            <w:r w:rsidRPr="002730AD">
              <w:rPr>
                <w:b/>
                <w:color w:val="333333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2730AD">
              <w:rPr>
                <w:b/>
                <w:color w:val="333333"/>
                <w:sz w:val="20"/>
                <w:szCs w:val="20"/>
                <w:lang w:val="en-US"/>
              </w:rPr>
              <w:t>knows</w:t>
            </w:r>
            <w:proofErr w:type="gramEnd"/>
          </w:p>
        </w:tc>
        <w:tc>
          <w:tcPr>
            <w:tcW w:w="1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B4261" w14:textId="77777777" w:rsidR="006E7400" w:rsidRPr="006E3C40" w:rsidRDefault="006E7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470" w:type="dxa"/>
            <w:tcBorders>
              <w:top w:val="single" w:sz="12" w:space="0" w:color="FFFFFF"/>
              <w:left w:val="single" w:sz="12" w:space="0" w:color="000000"/>
              <w:bottom w:val="single" w:sz="12" w:space="0" w:color="FFFFFF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E4420" w14:textId="77777777" w:rsidR="006E7400" w:rsidRPr="006E3C40" w:rsidRDefault="006E7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86501" w14:textId="77777777" w:rsidR="006E7400" w:rsidRPr="002730AD" w:rsidRDefault="009B5037">
            <w:pPr>
              <w:widowControl w:val="0"/>
              <w:shd w:val="clear" w:color="auto" w:fill="FFFFFF"/>
              <w:spacing w:after="60" w:line="240" w:lineRule="auto"/>
              <w:rPr>
                <w:b/>
                <w:color w:val="333333"/>
                <w:sz w:val="20"/>
                <w:szCs w:val="20"/>
                <w:lang w:val="en-US"/>
              </w:rPr>
            </w:pPr>
            <w:r w:rsidRPr="002730AD">
              <w:rPr>
                <w:b/>
                <w:color w:val="333333"/>
                <w:sz w:val="20"/>
                <w:szCs w:val="20"/>
                <w:lang w:val="en-US"/>
              </w:rPr>
              <w:t>is an observer outside the action</w:t>
            </w:r>
          </w:p>
          <w:p w14:paraId="0BB7A7FD" w14:textId="77777777" w:rsidR="006E7400" w:rsidRPr="002730AD" w:rsidRDefault="006E7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45979" w14:textId="77777777" w:rsidR="006E7400" w:rsidRPr="002730AD" w:rsidRDefault="006E7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</w:p>
        </w:tc>
      </w:tr>
      <w:tr w:rsidR="006E7400" w:rsidRPr="00C07783" w14:paraId="3237303E" w14:textId="77777777">
        <w:trPr>
          <w:trHeight w:val="974"/>
        </w:trPr>
        <w:tc>
          <w:tcPr>
            <w:tcW w:w="2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5C8AC" w14:textId="77777777" w:rsidR="006E7400" w:rsidRPr="002730AD" w:rsidRDefault="009B5037">
            <w:pPr>
              <w:widowControl w:val="0"/>
              <w:shd w:val="clear" w:color="auto" w:fill="FFFFFF"/>
              <w:spacing w:after="60" w:line="240" w:lineRule="auto"/>
              <w:rPr>
                <w:b/>
                <w:sz w:val="20"/>
                <w:szCs w:val="20"/>
                <w:lang w:val="en-US"/>
              </w:rPr>
            </w:pPr>
            <w:r w:rsidRPr="002730AD">
              <w:rPr>
                <w:b/>
                <w:color w:val="333333"/>
                <w:sz w:val="20"/>
                <w:szCs w:val="20"/>
                <w:lang w:val="en-US"/>
              </w:rPr>
              <w:t>can be a character in the story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06BC5" w14:textId="77777777" w:rsidR="006E7400" w:rsidRPr="00C07783" w:rsidRDefault="006E7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470" w:type="dxa"/>
            <w:tcBorders>
              <w:top w:val="single" w:sz="12" w:space="0" w:color="FFFFFF"/>
              <w:left w:val="single" w:sz="12" w:space="0" w:color="000000"/>
              <w:bottom w:val="single" w:sz="12" w:space="0" w:color="FFFFFF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30CA6" w14:textId="77777777" w:rsidR="006E7400" w:rsidRPr="00C07783" w:rsidRDefault="006E7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94353" w14:textId="77777777" w:rsidR="006E7400" w:rsidRPr="002730AD" w:rsidRDefault="009B5037">
            <w:pPr>
              <w:widowControl w:val="0"/>
              <w:shd w:val="clear" w:color="auto" w:fill="FFFFFF"/>
              <w:spacing w:after="60" w:line="240" w:lineRule="auto"/>
              <w:rPr>
                <w:b/>
                <w:color w:val="333333"/>
                <w:sz w:val="20"/>
                <w:szCs w:val="20"/>
                <w:lang w:val="en-US"/>
              </w:rPr>
            </w:pPr>
            <w:r w:rsidRPr="002730AD">
              <w:rPr>
                <w:b/>
                <w:color w:val="333333"/>
                <w:sz w:val="20"/>
                <w:szCs w:val="20"/>
                <w:lang w:val="en-US"/>
              </w:rPr>
              <w:t>is referred to as he/she</w:t>
            </w:r>
          </w:p>
          <w:p w14:paraId="5D28AD47" w14:textId="77777777" w:rsidR="006E7400" w:rsidRPr="002730AD" w:rsidRDefault="006E7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C6CCF" w14:textId="77777777" w:rsidR="006E7400" w:rsidRPr="002730AD" w:rsidRDefault="006E7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</w:p>
        </w:tc>
      </w:tr>
      <w:tr w:rsidR="006E7400" w:rsidRPr="00C07783" w14:paraId="094E04A6" w14:textId="77777777">
        <w:tc>
          <w:tcPr>
            <w:tcW w:w="2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29BDC" w14:textId="77777777" w:rsidR="006E7400" w:rsidRPr="002730AD" w:rsidRDefault="009B5037">
            <w:pPr>
              <w:widowControl w:val="0"/>
              <w:shd w:val="clear" w:color="auto" w:fill="FFFFFF"/>
              <w:spacing w:after="60" w:line="240" w:lineRule="auto"/>
              <w:rPr>
                <w:b/>
                <w:sz w:val="20"/>
                <w:szCs w:val="20"/>
                <w:lang w:val="en-US"/>
              </w:rPr>
            </w:pPr>
            <w:r w:rsidRPr="002730AD">
              <w:rPr>
                <w:b/>
                <w:color w:val="333333"/>
                <w:sz w:val="20"/>
                <w:szCs w:val="20"/>
                <w:lang w:val="en-US"/>
              </w:rPr>
              <w:t xml:space="preserve">can be a less important character witnessing </w:t>
            </w:r>
            <w:proofErr w:type="gramStart"/>
            <w:r w:rsidRPr="002730AD">
              <w:rPr>
                <w:b/>
                <w:color w:val="333333"/>
                <w:sz w:val="20"/>
                <w:szCs w:val="20"/>
                <w:lang w:val="en-US"/>
              </w:rPr>
              <w:t>events</w:t>
            </w:r>
            <w:proofErr w:type="gramEnd"/>
          </w:p>
        </w:tc>
        <w:tc>
          <w:tcPr>
            <w:tcW w:w="1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1F886" w14:textId="77777777" w:rsidR="006E7400" w:rsidRPr="002730AD" w:rsidRDefault="006E7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470" w:type="dxa"/>
            <w:tcBorders>
              <w:top w:val="single" w:sz="12" w:space="0" w:color="FFFFFF"/>
              <w:left w:val="single" w:sz="12" w:space="0" w:color="000000"/>
              <w:bottom w:val="single" w:sz="12" w:space="0" w:color="FFFFFF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80FF6" w14:textId="77777777" w:rsidR="006E7400" w:rsidRPr="002730AD" w:rsidRDefault="006E7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91DB1" w14:textId="77777777" w:rsidR="006E7400" w:rsidRPr="002730AD" w:rsidRDefault="009B5037">
            <w:pPr>
              <w:widowControl w:val="0"/>
              <w:shd w:val="clear" w:color="auto" w:fill="FFFFFF"/>
              <w:spacing w:after="60" w:line="240" w:lineRule="auto"/>
              <w:rPr>
                <w:b/>
                <w:color w:val="333333"/>
                <w:sz w:val="20"/>
                <w:szCs w:val="20"/>
                <w:lang w:val="en-US"/>
              </w:rPr>
            </w:pPr>
            <w:r w:rsidRPr="002730AD">
              <w:rPr>
                <w:b/>
                <w:color w:val="333333"/>
                <w:sz w:val="20"/>
                <w:szCs w:val="20"/>
                <w:lang w:val="en-US"/>
              </w:rPr>
              <w:t>makes it harder for the reader to identify with the characters</w:t>
            </w:r>
          </w:p>
          <w:p w14:paraId="5354FA86" w14:textId="77777777" w:rsidR="006E7400" w:rsidRPr="002730AD" w:rsidRDefault="006E7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BBDD1" w14:textId="77777777" w:rsidR="006E7400" w:rsidRPr="002730AD" w:rsidRDefault="006E7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</w:p>
        </w:tc>
      </w:tr>
      <w:tr w:rsidR="006E7400" w:rsidRPr="00C07783" w14:paraId="430181BC" w14:textId="77777777">
        <w:tc>
          <w:tcPr>
            <w:tcW w:w="2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50264" w14:textId="77777777" w:rsidR="006E7400" w:rsidRPr="002730AD" w:rsidRDefault="009B5037">
            <w:pPr>
              <w:widowControl w:val="0"/>
              <w:shd w:val="clear" w:color="auto" w:fill="FFFFFF"/>
              <w:spacing w:after="60" w:line="240" w:lineRule="auto"/>
              <w:rPr>
                <w:b/>
                <w:sz w:val="20"/>
                <w:szCs w:val="20"/>
                <w:lang w:val="en-US"/>
              </w:rPr>
            </w:pPr>
            <w:r w:rsidRPr="002730AD">
              <w:rPr>
                <w:b/>
                <w:color w:val="333333"/>
                <w:sz w:val="20"/>
                <w:szCs w:val="20"/>
                <w:lang w:val="en-US"/>
              </w:rPr>
              <w:t xml:space="preserve">can be a character re-telling a story he/she was told by someone </w:t>
            </w:r>
            <w:r w:rsidRPr="002730AD">
              <w:rPr>
                <w:b/>
                <w:color w:val="333333"/>
                <w:sz w:val="20"/>
                <w:szCs w:val="20"/>
                <w:lang w:val="en-US"/>
              </w:rPr>
              <w:lastRenderedPageBreak/>
              <w:t>else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5EA3" w14:textId="77777777" w:rsidR="006E7400" w:rsidRPr="00C07783" w:rsidRDefault="006E7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70" w:type="dxa"/>
            <w:tcBorders>
              <w:top w:val="single" w:sz="12" w:space="0" w:color="FFFFFF"/>
              <w:left w:val="single" w:sz="12" w:space="0" w:color="000000"/>
              <w:bottom w:val="single" w:sz="12" w:space="0" w:color="FFFFFF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088C6" w14:textId="77777777" w:rsidR="006E7400" w:rsidRPr="00C07783" w:rsidRDefault="006E7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C13FB" w14:textId="77777777" w:rsidR="006E7400" w:rsidRPr="002730AD" w:rsidRDefault="009B5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lang w:val="en-US"/>
              </w:rPr>
            </w:pPr>
            <w:r w:rsidRPr="002730AD">
              <w:rPr>
                <w:b/>
                <w:color w:val="333333"/>
                <w:sz w:val="20"/>
                <w:szCs w:val="20"/>
                <w:highlight w:val="white"/>
                <w:lang w:val="en-US"/>
              </w:rPr>
              <w:t>know the thoughts of all characters or one character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76E5B" w14:textId="77777777" w:rsidR="006E7400" w:rsidRPr="002730AD" w:rsidRDefault="006E7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</w:p>
        </w:tc>
      </w:tr>
      <w:tr w:rsidR="006E7400" w:rsidRPr="00C07783" w14:paraId="0FDCBF4B" w14:textId="77777777">
        <w:tc>
          <w:tcPr>
            <w:tcW w:w="2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AD99F" w14:textId="77777777" w:rsidR="006E7400" w:rsidRPr="002730AD" w:rsidRDefault="009B5037">
            <w:pPr>
              <w:widowControl w:val="0"/>
              <w:shd w:val="clear" w:color="auto" w:fill="FFFFFF"/>
              <w:spacing w:after="60" w:line="240" w:lineRule="auto"/>
              <w:rPr>
                <w:b/>
                <w:sz w:val="20"/>
                <w:szCs w:val="20"/>
                <w:lang w:val="en-US"/>
              </w:rPr>
            </w:pPr>
            <w:r w:rsidRPr="002730AD">
              <w:rPr>
                <w:b/>
                <w:color w:val="333333"/>
                <w:sz w:val="20"/>
                <w:szCs w:val="20"/>
                <w:lang w:val="en-US"/>
              </w:rPr>
              <w:t>gives a closeness to the character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B77D1" w14:textId="77777777" w:rsidR="006E7400" w:rsidRPr="00C07783" w:rsidRDefault="006E7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470" w:type="dxa"/>
            <w:tcBorders>
              <w:top w:val="single" w:sz="12" w:space="0" w:color="FFFFFF"/>
              <w:left w:val="single" w:sz="12" w:space="0" w:color="000000"/>
              <w:bottom w:val="single" w:sz="12" w:space="0" w:color="FFFFFF"/>
              <w:right w:val="single" w:sz="12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0323D" w14:textId="77777777" w:rsidR="006E7400" w:rsidRPr="00C07783" w:rsidRDefault="006E7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tcBorders>
              <w:top w:val="single" w:sz="12" w:space="0" w:color="000000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43988" w14:textId="77777777" w:rsidR="006E7400" w:rsidRPr="00C07783" w:rsidRDefault="006E7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FFB68" w14:textId="77777777" w:rsidR="006E7400" w:rsidRPr="00C07783" w:rsidRDefault="006E7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</w:p>
        </w:tc>
      </w:tr>
      <w:tr w:rsidR="006E7400" w:rsidRPr="00C07783" w14:paraId="6BDEA5E9" w14:textId="77777777">
        <w:trPr>
          <w:trHeight w:val="1250"/>
        </w:trPr>
        <w:tc>
          <w:tcPr>
            <w:tcW w:w="2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35320" w14:textId="77777777" w:rsidR="006E7400" w:rsidRPr="002730AD" w:rsidRDefault="009B5037">
            <w:pPr>
              <w:widowControl w:val="0"/>
              <w:shd w:val="clear" w:color="auto" w:fill="FFFFFF"/>
              <w:spacing w:after="60" w:line="240" w:lineRule="auto"/>
              <w:rPr>
                <w:b/>
                <w:sz w:val="20"/>
                <w:szCs w:val="20"/>
                <w:lang w:val="en-US"/>
              </w:rPr>
            </w:pPr>
            <w:r w:rsidRPr="002730AD">
              <w:rPr>
                <w:b/>
                <w:color w:val="333333"/>
                <w:sz w:val="20"/>
                <w:szCs w:val="20"/>
                <w:lang w:val="en-US"/>
              </w:rPr>
              <w:t xml:space="preserve">makes it easier for the reader to </w:t>
            </w:r>
            <w:proofErr w:type="gramStart"/>
            <w:r w:rsidRPr="002730AD">
              <w:rPr>
                <w:b/>
                <w:color w:val="333333"/>
                <w:sz w:val="20"/>
                <w:szCs w:val="20"/>
                <w:lang w:val="en-US"/>
              </w:rPr>
              <w:t>identity</w:t>
            </w:r>
            <w:proofErr w:type="gramEnd"/>
            <w:r w:rsidRPr="002730AD">
              <w:rPr>
                <w:b/>
                <w:color w:val="333333"/>
                <w:sz w:val="20"/>
                <w:szCs w:val="20"/>
                <w:lang w:val="en-US"/>
              </w:rPr>
              <w:t xml:space="preserve"> with the character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8B2E9" w14:textId="77777777" w:rsidR="006E7400" w:rsidRPr="00C07783" w:rsidRDefault="006E7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470" w:type="dxa"/>
            <w:tcBorders>
              <w:top w:val="single" w:sz="12" w:space="0" w:color="FFFFFF"/>
              <w:left w:val="single" w:sz="12" w:space="0" w:color="000000"/>
              <w:bottom w:val="single" w:sz="12" w:space="0" w:color="FFFFFF"/>
              <w:right w:val="single" w:sz="12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48F01" w14:textId="77777777" w:rsidR="006E7400" w:rsidRPr="00C07783" w:rsidRDefault="006E7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EE4AB" w14:textId="77777777" w:rsidR="006E7400" w:rsidRPr="00C07783" w:rsidRDefault="006E7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2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73CA8" w14:textId="77777777" w:rsidR="006E7400" w:rsidRPr="00C07783" w:rsidRDefault="006E7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</w:p>
        </w:tc>
      </w:tr>
    </w:tbl>
    <w:p w14:paraId="578FD447" w14:textId="77777777" w:rsidR="006E7400" w:rsidRPr="00C07783" w:rsidRDefault="006E7400">
      <w:pPr>
        <w:rPr>
          <w:b/>
          <w:sz w:val="24"/>
          <w:szCs w:val="24"/>
          <w:lang w:val="en-US"/>
        </w:rPr>
      </w:pPr>
    </w:p>
    <w:p w14:paraId="43CF92B7" w14:textId="77777777" w:rsidR="006E7400" w:rsidRPr="00C07783" w:rsidRDefault="006E7400">
      <w:pPr>
        <w:rPr>
          <w:b/>
          <w:sz w:val="24"/>
          <w:szCs w:val="24"/>
          <w:lang w:val="en-US"/>
        </w:rPr>
      </w:pPr>
    </w:p>
    <w:p w14:paraId="0D3C580A" w14:textId="77777777" w:rsidR="006E7400" w:rsidRPr="002730AD" w:rsidRDefault="009B5037">
      <w:pPr>
        <w:rPr>
          <w:b/>
          <w:i/>
          <w:sz w:val="24"/>
          <w:szCs w:val="24"/>
          <w:lang w:val="en-US"/>
        </w:rPr>
      </w:pPr>
      <w:r w:rsidRPr="002730AD">
        <w:rPr>
          <w:b/>
          <w:sz w:val="24"/>
          <w:szCs w:val="24"/>
          <w:lang w:val="en-US"/>
        </w:rPr>
        <w:lastRenderedPageBreak/>
        <w:t xml:space="preserve">2. Use the list from </w:t>
      </w:r>
      <w:r w:rsidRPr="002730AD">
        <w:rPr>
          <w:b/>
          <w:i/>
          <w:sz w:val="24"/>
          <w:szCs w:val="24"/>
          <w:lang w:val="en-US"/>
        </w:rPr>
        <w:t xml:space="preserve">The English Handbook </w:t>
      </w:r>
      <w:r w:rsidRPr="002730AD">
        <w:rPr>
          <w:b/>
          <w:sz w:val="24"/>
          <w:szCs w:val="24"/>
          <w:lang w:val="en-US"/>
        </w:rPr>
        <w:t xml:space="preserve">to check what criteria match the narrator in </w:t>
      </w:r>
      <w:r w:rsidRPr="002730AD">
        <w:rPr>
          <w:b/>
          <w:i/>
          <w:sz w:val="24"/>
          <w:szCs w:val="24"/>
          <w:lang w:val="en-US"/>
        </w:rPr>
        <w:t>Punching the Air:</w:t>
      </w:r>
      <w:r w:rsidRPr="002730AD">
        <w:rPr>
          <w:b/>
          <w:i/>
          <w:sz w:val="24"/>
          <w:szCs w:val="24"/>
          <w:lang w:val="en-US"/>
        </w:rPr>
        <w:br/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4CA0ED2C" wp14:editId="54B781AE">
            <wp:simplePos x="0" y="0"/>
            <wp:positionH relativeFrom="column">
              <wp:posOffset>2809875</wp:posOffset>
            </wp:positionH>
            <wp:positionV relativeFrom="paragraph">
              <wp:posOffset>114300</wp:posOffset>
            </wp:positionV>
            <wp:extent cx="2714625" cy="8029575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8029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F0A3E24" w14:textId="77777777" w:rsidR="006E7400" w:rsidRPr="002730AD" w:rsidRDefault="006E7400">
      <w:pPr>
        <w:rPr>
          <w:b/>
          <w:i/>
          <w:sz w:val="24"/>
          <w:szCs w:val="24"/>
          <w:lang w:val="en-US"/>
        </w:rPr>
      </w:pPr>
    </w:p>
    <w:p w14:paraId="26FEC1FF" w14:textId="77777777" w:rsidR="006E7400" w:rsidRPr="002730AD" w:rsidRDefault="009B5037">
      <w:pPr>
        <w:rPr>
          <w:b/>
          <w:i/>
          <w:sz w:val="24"/>
          <w:szCs w:val="24"/>
          <w:lang w:val="en-US"/>
        </w:rPr>
      </w:pPr>
      <w:r w:rsidRPr="002730AD">
        <w:rPr>
          <w:b/>
          <w:i/>
          <w:sz w:val="24"/>
          <w:szCs w:val="24"/>
          <w:lang w:val="en-US"/>
        </w:rPr>
        <w:t>3. Now that you have determined the type of narrator, discuss the following questions in your group:</w:t>
      </w:r>
    </w:p>
    <w:p w14:paraId="16652217" w14:textId="77777777" w:rsidR="006E7400" w:rsidRPr="002730AD" w:rsidRDefault="006E7400">
      <w:pPr>
        <w:rPr>
          <w:b/>
          <w:i/>
          <w:sz w:val="24"/>
          <w:szCs w:val="24"/>
          <w:lang w:val="en-US"/>
        </w:rPr>
      </w:pPr>
    </w:p>
    <w:p w14:paraId="40D986A6" w14:textId="77777777" w:rsidR="006E7400" w:rsidRPr="00EE2FD2" w:rsidRDefault="009B5037">
      <w:pPr>
        <w:numPr>
          <w:ilvl w:val="0"/>
          <w:numId w:val="1"/>
        </w:numPr>
        <w:rPr>
          <w:b/>
          <w:i/>
          <w:sz w:val="24"/>
          <w:szCs w:val="24"/>
          <w:lang w:val="en-US"/>
        </w:rPr>
      </w:pPr>
      <w:r w:rsidRPr="002730AD">
        <w:rPr>
          <w:b/>
          <w:i/>
          <w:sz w:val="24"/>
          <w:szCs w:val="24"/>
          <w:lang w:val="en-US"/>
        </w:rPr>
        <w:t>How does the choice of narrator affect your reading of the story?</w:t>
      </w:r>
      <w:r w:rsidRPr="002730AD">
        <w:rPr>
          <w:b/>
          <w:i/>
          <w:sz w:val="24"/>
          <w:szCs w:val="24"/>
          <w:lang w:val="en-US"/>
        </w:rPr>
        <w:br/>
      </w:r>
      <w:r w:rsidRPr="00EE2FD2">
        <w:rPr>
          <w:b/>
          <w:i/>
          <w:sz w:val="24"/>
          <w:szCs w:val="24"/>
          <w:lang w:val="en-US"/>
        </w:rPr>
        <w:br/>
      </w:r>
    </w:p>
    <w:p w14:paraId="740F7447" w14:textId="77777777" w:rsidR="006E7400" w:rsidRPr="00EE2FD2" w:rsidRDefault="009B5037">
      <w:pPr>
        <w:numPr>
          <w:ilvl w:val="0"/>
          <w:numId w:val="1"/>
        </w:numPr>
        <w:rPr>
          <w:b/>
          <w:i/>
          <w:sz w:val="24"/>
          <w:szCs w:val="24"/>
          <w:lang w:val="en-US"/>
        </w:rPr>
      </w:pPr>
      <w:r w:rsidRPr="002730AD">
        <w:rPr>
          <w:b/>
          <w:i/>
          <w:sz w:val="24"/>
          <w:szCs w:val="24"/>
          <w:lang w:val="en-US"/>
        </w:rPr>
        <w:t xml:space="preserve">Where in the chapters you have just read do you as readers feel a particular strong connection to the narrator? </w:t>
      </w:r>
      <w:r w:rsidRPr="00EE2FD2">
        <w:rPr>
          <w:b/>
          <w:i/>
          <w:sz w:val="24"/>
          <w:szCs w:val="24"/>
          <w:lang w:val="en-US"/>
        </w:rPr>
        <w:t>And why?</w:t>
      </w:r>
      <w:r w:rsidRPr="00EE2FD2">
        <w:rPr>
          <w:b/>
          <w:i/>
          <w:sz w:val="24"/>
          <w:szCs w:val="24"/>
          <w:lang w:val="en-US"/>
        </w:rPr>
        <w:br/>
        <w:t>Find 3-5 examples from the text that you are ready to present in class.</w:t>
      </w:r>
      <w:r w:rsidRPr="00EE2FD2">
        <w:rPr>
          <w:b/>
          <w:i/>
          <w:sz w:val="24"/>
          <w:szCs w:val="24"/>
          <w:lang w:val="en-US"/>
        </w:rPr>
        <w:br/>
      </w:r>
    </w:p>
    <w:sectPr w:rsidR="006E7400" w:rsidRPr="00EE2FD2">
      <w:head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9E8DF" w14:textId="77777777" w:rsidR="00DD0D3A" w:rsidRDefault="00DD0D3A">
      <w:pPr>
        <w:spacing w:line="240" w:lineRule="auto"/>
      </w:pPr>
      <w:r>
        <w:separator/>
      </w:r>
    </w:p>
  </w:endnote>
  <w:endnote w:type="continuationSeparator" w:id="0">
    <w:p w14:paraId="41330E26" w14:textId="77777777" w:rsidR="00DD0D3A" w:rsidRDefault="00DD0D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7E877" w14:textId="77777777" w:rsidR="00DD0D3A" w:rsidRDefault="00DD0D3A">
      <w:pPr>
        <w:spacing w:line="240" w:lineRule="auto"/>
      </w:pPr>
      <w:r>
        <w:separator/>
      </w:r>
    </w:p>
  </w:footnote>
  <w:footnote w:type="continuationSeparator" w:id="0">
    <w:p w14:paraId="46AC8BD4" w14:textId="77777777" w:rsidR="00DD0D3A" w:rsidRDefault="00DD0D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44419" w14:textId="77777777" w:rsidR="006E7400" w:rsidRDefault="006E74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028C6"/>
    <w:multiLevelType w:val="hybridMultilevel"/>
    <w:tmpl w:val="137A87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51867"/>
    <w:multiLevelType w:val="multilevel"/>
    <w:tmpl w:val="DD883C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01276664">
    <w:abstractNumId w:val="1"/>
  </w:num>
  <w:num w:numId="2" w16cid:durableId="1229653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00"/>
    <w:rsid w:val="002216B8"/>
    <w:rsid w:val="002730AD"/>
    <w:rsid w:val="003C5A65"/>
    <w:rsid w:val="006E3C40"/>
    <w:rsid w:val="006E7400"/>
    <w:rsid w:val="007434E3"/>
    <w:rsid w:val="009B5037"/>
    <w:rsid w:val="00AB57CC"/>
    <w:rsid w:val="00C07783"/>
    <w:rsid w:val="00D36275"/>
    <w:rsid w:val="00DD0D3A"/>
    <w:rsid w:val="00EE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6FC8"/>
  <w15:docId w15:val="{2D89810D-C3DE-44FE-85F2-0FE18B44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eafsnit">
    <w:name w:val="List Paragraph"/>
    <w:basedOn w:val="Normal"/>
    <w:uiPriority w:val="34"/>
    <w:qFormat/>
    <w:rsid w:val="00C07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da-D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346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Seis Flyvholm (MASF - Underviser - U/NORD)</dc:creator>
  <cp:lastModifiedBy>Maria Seis Flyvholm (MASF - Underviser - U/NORD)</cp:lastModifiedBy>
  <cp:revision>2</cp:revision>
  <dcterms:created xsi:type="dcterms:W3CDTF">2025-09-29T09:45:00Z</dcterms:created>
  <dcterms:modified xsi:type="dcterms:W3CDTF">2025-09-29T09:45:00Z</dcterms:modified>
</cp:coreProperties>
</file>