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Ubuntu" w:cs="Ubuntu" w:eastAsia="Ubuntu" w:hAnsi="Ubuntu"/>
          <w:b w:val="1"/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b w:val="1"/>
          <w:sz w:val="56"/>
          <w:szCs w:val="56"/>
          <w:rtl w:val="0"/>
        </w:rPr>
        <w:t xml:space="preserve">LISTENING 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Rule="auto"/>
        <w:rPr>
          <w:rFonts w:ascii="Ubuntu" w:cs="Ubuntu" w:eastAsia="Ubuntu" w:hAnsi="Ubuntu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Ubuntu" w:cs="Ubuntu" w:eastAsia="Ubuntu" w:hAnsi="Ubuntu"/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Link to the archive: </w:t>
      </w:r>
      <w:hyperlink r:id="rId6">
        <w:r w:rsidDel="00000000" w:rsidR="00000000" w:rsidRPr="00000000">
          <w:rPr>
            <w:rFonts w:ascii="Ubuntu" w:cs="Ubuntu" w:eastAsia="Ubuntu" w:hAnsi="Ubuntu"/>
            <w:color w:val="0097a7"/>
            <w:sz w:val="32"/>
            <w:szCs w:val="32"/>
            <w:u w:val="single"/>
            <w:rtl w:val="0"/>
          </w:rPr>
          <w:t xml:space="preserve">https://www.dialectsarchive.com/dialects-accents</w:t>
        </w:r>
      </w:hyperlink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lineRule="auto"/>
        <w:rPr>
          <w:rFonts w:ascii="Ubuntu" w:cs="Ubuntu" w:eastAsia="Ubuntu" w:hAnsi="Ubuntu"/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b w:val="1"/>
          <w:sz w:val="32"/>
          <w:szCs w:val="32"/>
          <w:rtl w:val="0"/>
        </w:rPr>
        <w:t xml:space="preserve">Listen to the story read aloud by a person from the country you chose.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100" w:line="273.6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b w:val="1"/>
          <w:sz w:val="32"/>
          <w:szCs w:val="32"/>
          <w:rtl w:val="0"/>
        </w:rPr>
        <w:t xml:space="preserve">First: </w:t>
      </w:r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Open the text “Comma Gets a Cure”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100" w:line="273.6" w:lineRule="auto"/>
        <w:ind w:left="720" w:hanging="360"/>
      </w:pPr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Listen to the person reading the text aloud </w:t>
      </w:r>
      <w:r w:rsidDel="00000000" w:rsidR="00000000" w:rsidRPr="00000000">
        <w:rPr>
          <w:rFonts w:ascii="Ubuntu" w:cs="Ubuntu" w:eastAsia="Ubuntu" w:hAnsi="Ubuntu"/>
          <w:b w:val="1"/>
          <w:sz w:val="20"/>
          <w:szCs w:val="20"/>
          <w:rtl w:val="0"/>
        </w:rPr>
        <w:t xml:space="preserve">— </w:t>
      </w:r>
      <w:r w:rsidDel="00000000" w:rsidR="00000000" w:rsidRPr="00000000">
        <w:rPr>
          <w:rFonts w:ascii="Ubuntu" w:cs="Ubuntu" w:eastAsia="Ubuntu" w:hAnsi="Ubuntu"/>
          <w:b w:val="1"/>
          <w:sz w:val="20"/>
          <w:szCs w:val="20"/>
          <w:highlight w:val="yellow"/>
          <w:rtl w:val="0"/>
        </w:rPr>
        <w:t xml:space="preserve">you don’t have to hear the whole text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Underline words where the speaker differ from native British or American pronunciation.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100" w:line="273.6" w:lineRule="auto"/>
        <w:ind w:left="1440" w:hanging="360"/>
        <w:rPr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Listen to the rhythm in the speech. Is the speaker speaking fast or slowly? In a monotone voice or more dynamic?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200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What is the most striking feature of this dialect/accent?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Ubuntu" w:cs="Ubuntu" w:eastAsia="Ubuntu" w:hAnsi="Ubuntu"/>
          <w:b w:val="1"/>
          <w:sz w:val="56"/>
          <w:szCs w:val="56"/>
        </w:rPr>
      </w:pPr>
      <w:r w:rsidDel="00000000" w:rsidR="00000000" w:rsidRPr="00000000">
        <w:rPr>
          <w:rFonts w:ascii="Ubuntu" w:cs="Ubuntu" w:eastAsia="Ubuntu" w:hAnsi="Ubuntu"/>
          <w:b w:val="1"/>
          <w:sz w:val="56"/>
          <w:szCs w:val="56"/>
          <w:rtl w:val="0"/>
        </w:rPr>
        <w:t xml:space="preserve">CHARACTERISTICS OF THE DIFFERENT DIALECTS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Ubuntu" w:cs="Ubuntu" w:eastAsia="Ubuntu" w:hAnsi="Ubuntu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320" w:lineRule="auto"/>
        <w:rPr>
          <w:rFonts w:ascii="Ubuntu" w:cs="Ubuntu" w:eastAsia="Ubuntu" w:hAnsi="Ubuntu"/>
          <w:b w:val="1"/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b w:val="1"/>
          <w:sz w:val="32"/>
          <w:szCs w:val="32"/>
          <w:rtl w:val="0"/>
        </w:rPr>
        <w:t xml:space="preserve">With your matrix color group, listen to your selected dialects (just 1-2 minutes of each).</w:t>
      </w:r>
    </w:p>
    <w:p w:rsidR="00000000" w:rsidDel="00000000" w:rsidP="00000000" w:rsidRDefault="00000000" w:rsidRPr="00000000" w14:paraId="0000000F">
      <w:pPr>
        <w:widowControl w:val="0"/>
        <w:spacing w:after="320" w:lineRule="auto"/>
        <w:rPr>
          <w:rFonts w:ascii="Ubuntu" w:cs="Ubuntu" w:eastAsia="Ubuntu" w:hAnsi="Ubuntu"/>
          <w:b w:val="1"/>
          <w:sz w:val="32"/>
          <w:szCs w:val="32"/>
        </w:rPr>
      </w:pPr>
      <w:r w:rsidDel="00000000" w:rsidR="00000000" w:rsidRPr="00000000">
        <w:rPr>
          <w:rFonts w:ascii="Ubuntu" w:cs="Ubuntu" w:eastAsia="Ubuntu" w:hAnsi="Ubuntu"/>
          <w:b w:val="1"/>
          <w:sz w:val="32"/>
          <w:szCs w:val="32"/>
          <w:rtl w:val="0"/>
        </w:rPr>
        <w:t xml:space="preserve">Then compare the different dialects and discuss what characterizes each of the dialects that you worked with. </w:t>
      </w:r>
    </w:p>
    <w:p w:rsidR="00000000" w:rsidDel="00000000" w:rsidP="00000000" w:rsidRDefault="00000000" w:rsidRPr="00000000" w14:paraId="00000010">
      <w:pPr>
        <w:widowControl w:val="0"/>
        <w:spacing w:after="320" w:lineRule="auto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sz w:val="32"/>
          <w:szCs w:val="32"/>
          <w:rtl w:val="0"/>
        </w:rPr>
        <w:t xml:space="preserve">Afterwards, be ready to present a few examples to the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lineRule="auto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Ubuntu" w:cs="Ubuntu" w:eastAsia="Ubuntu" w:hAnsi="Ubuntu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alectsarchive.com/dialects-accen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