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Børnenes hemmelige verden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Dokumentarserie, afsnit 4: Piger og drenge, DR1 2015 (30 min.)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Udfyld skemaet med kønsstereotyper (uden at snakke med sidemand). OBS! Det handler </w:t>
      </w:r>
      <w:r w:rsidDel="00000000" w:rsidR="00000000" w:rsidRPr="00000000">
        <w:rPr>
          <w:i w:val="1"/>
          <w:sz w:val="24"/>
          <w:szCs w:val="24"/>
          <w:rtl w:val="0"/>
        </w:rPr>
        <w:t xml:space="preserve">ikke</w:t>
      </w:r>
      <w:r w:rsidDel="00000000" w:rsidR="00000000" w:rsidRPr="00000000">
        <w:rPr>
          <w:sz w:val="24"/>
          <w:szCs w:val="24"/>
          <w:rtl w:val="0"/>
        </w:rPr>
        <w:t xml:space="preserve"> om, om du er enig eller ej, men om hvilke du kender. 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6675"/>
        <w:tblGridChange w:id="0">
          <w:tblGrid>
            <w:gridCol w:w="2925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Drengefarver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Pigefarver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Drenget opførsel/drengelege handler om…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Piget opførsel/pigelege handler om…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Drenge er mest interesserede i emner som…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Piger er mest interesserede i emner som…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Drenge bruger deres fritid på…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Piger bruger deres fritid på…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‘tøsedreng’ er en dreng der…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‘drenge-pige’ (tomboy) er en pige der…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Drenge/mænd er ikke gode til…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Piger/kvinder er ikke gode til…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Skrives i elevfeedback</w:t>
      </w:r>
      <w:r w:rsidDel="00000000" w:rsidR="00000000" w:rsidRPr="00000000">
        <w:rPr>
          <w:i w:val="1"/>
          <w:sz w:val="24"/>
          <w:szCs w:val="24"/>
          <w:rtl w:val="0"/>
        </w:rPr>
        <w:t xml:space="preserve"> på dagens modul: 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Hvad tror du får os til at overtage de eksisterende (mere eller mindre stereotype) kønsroller der er? 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Og har det nogle konsekvenser, hvis folk bryder med kønsrollerne i en eller anden grad?. </w:t>
      </w:r>
      <w:r w:rsidDel="00000000" w:rsidR="00000000" w:rsidRPr="00000000">
        <w:rPr>
          <w:i w:val="1"/>
          <w:sz w:val="24"/>
          <w:szCs w:val="24"/>
          <w:rtl w:val="0"/>
        </w:rPr>
        <w:t xml:space="preserve">Prøv at bruge begreber fra tavlen i dit svar.</w:t>
        <w:br w:type="textWrapping"/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Kan du komme på andre forhold end socialisering (miljø), der kan have betydning for, hvorfor drenge og piger ender med at opføre sig hhv. ‘drenget’ eller ‘piget’? </w:t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sz w:val="28"/>
          <w:szCs w:val="28"/>
          <w:u w:val="single"/>
          <w:rtl w:val="0"/>
        </w:rPr>
        <w:t xml:space="preserve">Spørgsmål til dokumentaren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Hvad får vi at vide om, hvad der kendetegner drengene og pigerne i dokumentaren (tænk både i opførsel, typer af leg, evner)? 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Drengene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Pigerne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Hvilke typer ‘sandheder’ om, hvordan drenge og piger er, nævner børnene selv? Og hvor tror I de kan have hørt/set disse? </w:t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  <w:t xml:space="preserve">Side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af 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