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95B" w:rsidRDefault="00E75179" w:rsidP="00E75179">
      <w:pPr>
        <w:pStyle w:val="Overskrift1"/>
      </w:pPr>
      <w:r>
        <w:t>SKAT – arbejdsark</w:t>
      </w:r>
    </w:p>
    <w:p w:rsidR="00D1415B" w:rsidRDefault="00D1415B" w:rsidP="00D1415B">
      <w:pPr>
        <w:rPr>
          <w:lang w:eastAsia="da-DK"/>
        </w:rPr>
      </w:pPr>
    </w:p>
    <w:p w:rsidR="00D1415B" w:rsidRPr="00D1415B" w:rsidRDefault="00D1415B" w:rsidP="00D1415B">
      <w:pPr>
        <w:rPr>
          <w:i/>
          <w:lang w:eastAsia="da-DK"/>
        </w:rPr>
      </w:pPr>
      <w:r w:rsidRPr="00D1415B">
        <w:rPr>
          <w:i/>
          <w:lang w:eastAsia="da-DK"/>
        </w:rPr>
        <w:t>OBS at tallene/beløbsgrænserne for diverse skatter ændrer sig lidt årligt, derfor er tallene i figuren her ikke helt præcise</w:t>
      </w:r>
      <w:r w:rsidR="00F42E41">
        <w:rPr>
          <w:i/>
          <w:lang w:eastAsia="da-DK"/>
        </w:rPr>
        <w:t xml:space="preserve"> ift. år 2024.</w:t>
      </w:r>
      <w:r w:rsidRPr="00D1415B">
        <w:rPr>
          <w:i/>
          <w:lang w:eastAsia="da-DK"/>
        </w:rPr>
        <w:t xml:space="preserve"> </w:t>
      </w:r>
    </w:p>
    <w:p w:rsidR="00D1415B" w:rsidRPr="00D1415B" w:rsidRDefault="00D1415B" w:rsidP="00D1415B">
      <w:pPr>
        <w:rPr>
          <w:lang w:eastAsia="da-DK"/>
        </w:rPr>
      </w:pPr>
      <w:r>
        <w:rPr>
          <w:noProof/>
          <w:lang w:eastAsia="da-DK"/>
        </w:rPr>
        <w:drawing>
          <wp:inline distT="0" distB="0" distL="0" distR="0" wp14:anchorId="240B5EA7" wp14:editId="633AFF76">
            <wp:extent cx="6120130" cy="3992245"/>
            <wp:effectExtent l="0" t="0" r="0" b="8255"/>
            <wp:docPr id="2" name="Billede 2" descr="https://luksamfundetop.dk/typo3temp/assets/images/csm_figur_8.5_22528c2072_csm_logo_24118b726c_f73a991a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uksamfundetop.dk/typo3temp/assets/images/csm_figur_8.5_22528c2072_csm_logo_24118b726c_f73a991a5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3992245"/>
                    </a:xfrm>
                    <a:prstGeom prst="rect">
                      <a:avLst/>
                    </a:prstGeom>
                    <a:noFill/>
                    <a:ln>
                      <a:noFill/>
                    </a:ln>
                  </pic:spPr>
                </pic:pic>
              </a:graphicData>
            </a:graphic>
          </wp:inline>
        </w:drawing>
      </w:r>
    </w:p>
    <w:p w:rsidR="00E75179" w:rsidRDefault="00E75179" w:rsidP="00E75179">
      <w:pPr>
        <w:rPr>
          <w:lang w:eastAsia="da-DK"/>
        </w:rPr>
      </w:pPr>
    </w:p>
    <w:p w:rsidR="00D1415B" w:rsidRDefault="00D1415B" w:rsidP="00E75179">
      <w:pPr>
        <w:pStyle w:val="Listeafsnit"/>
        <w:numPr>
          <w:ilvl w:val="0"/>
          <w:numId w:val="1"/>
        </w:numPr>
        <w:rPr>
          <w:lang w:eastAsia="da-DK"/>
        </w:rPr>
      </w:pPr>
      <w:r>
        <w:rPr>
          <w:lang w:eastAsia="da-DK"/>
        </w:rPr>
        <w:t xml:space="preserve">Undersøg hvor stort </w:t>
      </w:r>
      <w:r w:rsidRPr="00D1415B">
        <w:rPr>
          <w:i/>
          <w:lang w:eastAsia="da-DK"/>
        </w:rPr>
        <w:t>personfradraget</w:t>
      </w:r>
      <w:r>
        <w:rPr>
          <w:lang w:eastAsia="da-DK"/>
        </w:rPr>
        <w:t xml:space="preserve"> er i 202</w:t>
      </w:r>
      <w:r w:rsidR="00F42E41">
        <w:rPr>
          <w:lang w:eastAsia="da-DK"/>
        </w:rPr>
        <w:t>4</w:t>
      </w:r>
      <w:r>
        <w:rPr>
          <w:lang w:eastAsia="da-DK"/>
        </w:rPr>
        <w:t xml:space="preserve">. Og hvad er det nu personfradraget er for noget? </w:t>
      </w:r>
      <w:r w:rsidR="00F42E41">
        <w:rPr>
          <w:lang w:eastAsia="da-DK"/>
        </w:rPr>
        <w:t>(genlæs evt. side 176 i bogen)</w:t>
      </w:r>
    </w:p>
    <w:p w:rsidR="00D1415B" w:rsidRDefault="00D1415B" w:rsidP="00D1415B">
      <w:pPr>
        <w:rPr>
          <w:lang w:eastAsia="da-DK"/>
        </w:rPr>
      </w:pPr>
    </w:p>
    <w:p w:rsidR="00E75179" w:rsidRDefault="00E75179" w:rsidP="00E75179">
      <w:pPr>
        <w:pStyle w:val="Listeafsnit"/>
        <w:numPr>
          <w:ilvl w:val="0"/>
          <w:numId w:val="1"/>
        </w:numPr>
        <w:rPr>
          <w:lang w:eastAsia="da-DK"/>
        </w:rPr>
      </w:pPr>
      <w:r>
        <w:rPr>
          <w:lang w:eastAsia="da-DK"/>
        </w:rPr>
        <w:t xml:space="preserve">Hvor meget skal man </w:t>
      </w:r>
      <w:r w:rsidR="00D1415B">
        <w:rPr>
          <w:lang w:eastAsia="da-DK"/>
        </w:rPr>
        <w:t xml:space="preserve">dermed tjene </w:t>
      </w:r>
      <w:r w:rsidR="00D1415B" w:rsidRPr="00F42E41">
        <w:rPr>
          <w:i/>
          <w:lang w:eastAsia="da-DK"/>
        </w:rPr>
        <w:t>om måneden</w:t>
      </w:r>
      <w:r w:rsidR="00D1415B">
        <w:rPr>
          <w:lang w:eastAsia="da-DK"/>
        </w:rPr>
        <w:t xml:space="preserve"> før man har brugt hele sit personfradrag? </w:t>
      </w:r>
    </w:p>
    <w:p w:rsidR="009A6902" w:rsidRDefault="009A6902" w:rsidP="009A6902">
      <w:pPr>
        <w:pStyle w:val="Listeafsnit"/>
        <w:rPr>
          <w:lang w:eastAsia="da-DK"/>
        </w:rPr>
      </w:pPr>
      <w:r>
        <w:rPr>
          <w:lang w:eastAsia="da-DK"/>
        </w:rPr>
        <w:br/>
      </w:r>
    </w:p>
    <w:p w:rsidR="009A6902" w:rsidRDefault="009A6902" w:rsidP="00E75179">
      <w:pPr>
        <w:pStyle w:val="Listeafsnit"/>
        <w:numPr>
          <w:ilvl w:val="0"/>
          <w:numId w:val="1"/>
        </w:numPr>
        <w:rPr>
          <w:lang w:eastAsia="da-DK"/>
        </w:rPr>
      </w:pPr>
      <w:r>
        <w:rPr>
          <w:lang w:eastAsia="da-DK"/>
        </w:rPr>
        <w:t xml:space="preserve">Læs de to </w:t>
      </w:r>
      <w:proofErr w:type="spellStart"/>
      <w:r>
        <w:rPr>
          <w:lang w:eastAsia="da-DK"/>
        </w:rPr>
        <w:t>faktabokse</w:t>
      </w:r>
      <w:proofErr w:type="spellEnd"/>
      <w:r>
        <w:rPr>
          <w:lang w:eastAsia="da-DK"/>
        </w:rPr>
        <w:t xml:space="preserve"> nedenfor for at lære lidt om, hvordan du undgår pludselig at skulle betale en masse penge tilbage i SKAT. </w:t>
      </w:r>
    </w:p>
    <w:p w:rsidR="00D1415B" w:rsidRDefault="00D1415B" w:rsidP="00D1415B">
      <w:pPr>
        <w:pStyle w:val="Listeafsnit"/>
        <w:rPr>
          <w:lang w:eastAsia="da-DK"/>
        </w:rPr>
      </w:pPr>
    </w:p>
    <w:p w:rsidR="00D1415B" w:rsidRDefault="00D1415B" w:rsidP="00D1415B">
      <w:pPr>
        <w:rPr>
          <w:lang w:eastAsia="da-DK"/>
        </w:rPr>
      </w:pPr>
    </w:p>
    <w:p w:rsidR="00D1415B" w:rsidRDefault="00D1415B" w:rsidP="00D1415B">
      <w:pPr>
        <w:rPr>
          <w:lang w:eastAsia="da-DK"/>
        </w:rPr>
      </w:pPr>
      <w:r>
        <w:rPr>
          <w:lang w:eastAsia="da-DK"/>
        </w:rPr>
        <w:t>FAKTAKBOKS 1</w:t>
      </w:r>
    </w:p>
    <w:p w:rsidR="00D1415B" w:rsidRPr="00D1415B" w:rsidRDefault="00D1415B" w:rsidP="009A6902">
      <w:pPr>
        <w:pBdr>
          <w:top w:val="single" w:sz="4" w:space="1" w:color="auto"/>
          <w:left w:val="single" w:sz="4" w:space="4" w:color="auto"/>
          <w:bottom w:val="single" w:sz="4" w:space="1" w:color="auto"/>
          <w:right w:val="single" w:sz="4" w:space="4" w:color="auto"/>
        </w:pBdr>
        <w:rPr>
          <w:b/>
          <w:i/>
          <w:lang w:eastAsia="da-DK"/>
        </w:rPr>
      </w:pPr>
      <w:r>
        <w:rPr>
          <w:b/>
          <w:lang w:eastAsia="da-DK"/>
        </w:rPr>
        <w:t xml:space="preserve">Frikort - </w:t>
      </w:r>
      <w:r w:rsidRPr="00D1415B">
        <w:rPr>
          <w:i/>
          <w:lang w:eastAsia="da-DK"/>
        </w:rPr>
        <w:t xml:space="preserve">når du tjener </w:t>
      </w:r>
      <w:r w:rsidRPr="00D1415B">
        <w:rPr>
          <w:i/>
          <w:u w:val="single"/>
          <w:lang w:eastAsia="da-DK"/>
        </w:rPr>
        <w:t>mindre</w:t>
      </w:r>
      <w:r w:rsidRPr="00D1415B">
        <w:rPr>
          <w:i/>
          <w:lang w:eastAsia="da-DK"/>
        </w:rPr>
        <w:t xml:space="preserve"> end grænsen for personfradraget</w:t>
      </w:r>
    </w:p>
    <w:p w:rsidR="00D1415B" w:rsidRDefault="00D1415B" w:rsidP="009A6902">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rPr>
          <w:rFonts w:ascii="Arial" w:hAnsi="Arial" w:cs="Arial"/>
          <w:color w:val="434363"/>
        </w:rPr>
      </w:pPr>
      <w:r>
        <w:rPr>
          <w:rFonts w:ascii="Arial" w:hAnsi="Arial" w:cs="Arial"/>
          <w:color w:val="434363"/>
        </w:rPr>
        <w:lastRenderedPageBreak/>
        <w:t>Dit frikort bruges, hvis din forventede indkomst på et år er under det beløb, du må tjene uden at betale skat. Det er typisk, når du er</w:t>
      </w:r>
      <w:r w:rsidRPr="00D1415B">
        <w:rPr>
          <w:rFonts w:ascii="Arial" w:eastAsiaTheme="majorEastAsia" w:hAnsi="Arial" w:cs="Arial"/>
          <w:color w:val="434363"/>
        </w:rPr>
        <w:t> </w:t>
      </w:r>
      <w:r>
        <w:rPr>
          <w:rFonts w:ascii="Arial" w:eastAsiaTheme="majorEastAsia" w:hAnsi="Arial" w:cs="Arial"/>
          <w:color w:val="434363"/>
        </w:rPr>
        <w:t>ung og får dit første job</w:t>
      </w:r>
      <w:r>
        <w:rPr>
          <w:rFonts w:ascii="Arial" w:hAnsi="Arial" w:cs="Arial"/>
          <w:color w:val="434363"/>
        </w:rPr>
        <w:t> eller får SU som hjemmeboende og ikke arbejder ved siden af.</w:t>
      </w:r>
    </w:p>
    <w:p w:rsidR="00D1415B" w:rsidRDefault="00D1415B" w:rsidP="009A6902">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rPr>
          <w:rFonts w:ascii="Arial" w:hAnsi="Arial" w:cs="Arial"/>
          <w:color w:val="434363"/>
        </w:rPr>
      </w:pPr>
      <w:r>
        <w:rPr>
          <w:rFonts w:ascii="Arial" w:hAnsi="Arial" w:cs="Arial"/>
          <w:color w:val="434363"/>
        </w:rPr>
        <w:t>Du skal altså først begynde at betale skat, når din samlede løn på et år overstiger det beløb.</w:t>
      </w:r>
    </w:p>
    <w:p w:rsidR="00D1415B" w:rsidRDefault="00D1415B" w:rsidP="009A6902">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rPr>
          <w:rFonts w:ascii="Arial" w:hAnsi="Arial" w:cs="Arial"/>
          <w:color w:val="434363"/>
          <w:shd w:val="clear" w:color="auto" w:fill="FFFFFF"/>
        </w:rPr>
      </w:pPr>
      <w:r>
        <w:rPr>
          <w:rFonts w:ascii="Arial" w:hAnsi="Arial" w:cs="Arial"/>
          <w:color w:val="434363"/>
          <w:shd w:val="clear" w:color="auto" w:fill="FFFFFF"/>
        </w:rPr>
        <w:t xml:space="preserve">Dit frikort kan bruges af flere </w:t>
      </w:r>
      <w:proofErr w:type="spellStart"/>
      <w:r>
        <w:rPr>
          <w:rFonts w:ascii="Arial" w:hAnsi="Arial" w:cs="Arial"/>
          <w:color w:val="434363"/>
          <w:shd w:val="clear" w:color="auto" w:fill="FFFFFF"/>
        </w:rPr>
        <w:t>udbetalere</w:t>
      </w:r>
      <w:proofErr w:type="spellEnd"/>
      <w:r>
        <w:rPr>
          <w:rFonts w:ascii="Arial" w:hAnsi="Arial" w:cs="Arial"/>
          <w:color w:val="434363"/>
          <w:shd w:val="clear" w:color="auto" w:fill="FFFFFF"/>
        </w:rPr>
        <w:t xml:space="preserve">. Når beløbsgrænsen på frikortet er nået, trækker </w:t>
      </w:r>
      <w:proofErr w:type="spellStart"/>
      <w:r>
        <w:rPr>
          <w:rFonts w:ascii="Arial" w:hAnsi="Arial" w:cs="Arial"/>
          <w:color w:val="434363"/>
          <w:shd w:val="clear" w:color="auto" w:fill="FFFFFF"/>
        </w:rPr>
        <w:t>udbetalerne</w:t>
      </w:r>
      <w:proofErr w:type="spellEnd"/>
      <w:r>
        <w:rPr>
          <w:rFonts w:ascii="Arial" w:hAnsi="Arial" w:cs="Arial"/>
          <w:color w:val="434363"/>
          <w:shd w:val="clear" w:color="auto" w:fill="FFFFFF"/>
        </w:rPr>
        <w:t xml:space="preserve"> skat med den trækprocent, der står på din forskudsopgørelse. Den får de automatisk fra SKAT.</w:t>
      </w:r>
      <w:r>
        <w:rPr>
          <w:rFonts w:ascii="Arial" w:hAnsi="Arial" w:cs="Arial"/>
          <w:color w:val="434363"/>
          <w:shd w:val="clear" w:color="auto" w:fill="FFFFFF"/>
        </w:rPr>
        <w:br/>
      </w:r>
    </w:p>
    <w:p w:rsidR="00D1415B" w:rsidRDefault="00D1415B" w:rsidP="00D1415B">
      <w:pPr>
        <w:rPr>
          <w:shd w:val="clear" w:color="auto" w:fill="FFFFFF"/>
        </w:rPr>
      </w:pPr>
      <w:r>
        <w:rPr>
          <w:shd w:val="clear" w:color="auto" w:fill="FFFFFF"/>
        </w:rPr>
        <w:t>FAKTABOKS 2</w:t>
      </w:r>
    </w:p>
    <w:p w:rsidR="00D1415B" w:rsidRDefault="00D1415B" w:rsidP="009A6902">
      <w:pPr>
        <w:pStyle w:val="Overskrift2"/>
        <w:pBdr>
          <w:top w:val="single" w:sz="4" w:space="1" w:color="auto"/>
          <w:left w:val="single" w:sz="4" w:space="4" w:color="auto"/>
          <w:bottom w:val="single" w:sz="4" w:space="1" w:color="auto"/>
          <w:right w:val="single" w:sz="4" w:space="4" w:color="auto"/>
        </w:pBdr>
        <w:rPr>
          <w:b w:val="0"/>
        </w:rPr>
      </w:pPr>
      <w:r>
        <w:t>Hovedkort og bikort</w:t>
      </w:r>
      <w:r>
        <w:rPr>
          <w:b w:val="0"/>
        </w:rPr>
        <w:t xml:space="preserve"> </w:t>
      </w:r>
      <w:r w:rsidRPr="00D1415B">
        <w:rPr>
          <w:b w:val="0"/>
          <w:i/>
        </w:rPr>
        <w:t xml:space="preserve">– når du tjener </w:t>
      </w:r>
      <w:r w:rsidRPr="00D1415B">
        <w:rPr>
          <w:b w:val="0"/>
          <w:i/>
          <w:u w:val="single"/>
        </w:rPr>
        <w:t>mere</w:t>
      </w:r>
      <w:r w:rsidRPr="00D1415B">
        <w:rPr>
          <w:b w:val="0"/>
          <w:i/>
        </w:rPr>
        <w:t xml:space="preserve"> end grænsen for personfradraget.</w:t>
      </w:r>
      <w:r>
        <w:rPr>
          <w:b w:val="0"/>
        </w:rPr>
        <w:t xml:space="preserve"> </w:t>
      </w:r>
      <w:r>
        <w:rPr>
          <w:b w:val="0"/>
        </w:rPr>
        <w:br/>
        <w:t xml:space="preserve">(”bi” betyder ’ved siden af’) </w:t>
      </w:r>
    </w:p>
    <w:p w:rsidR="00D1415B" w:rsidRDefault="00D1415B" w:rsidP="009A6902">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rPr>
          <w:rFonts w:ascii="Arial" w:hAnsi="Arial" w:cs="Arial"/>
          <w:color w:val="434363"/>
        </w:rPr>
      </w:pPr>
      <w:r>
        <w:rPr>
          <w:rFonts w:ascii="Arial" w:hAnsi="Arial" w:cs="Arial"/>
          <w:color w:val="434363"/>
        </w:rPr>
        <w:t>Tjener du mere end dit frikortsbeløb, får du</w:t>
      </w:r>
      <w:r w:rsidR="00690AF7">
        <w:rPr>
          <w:rFonts w:ascii="Arial" w:hAnsi="Arial" w:cs="Arial"/>
          <w:color w:val="434363"/>
        </w:rPr>
        <w:t xml:space="preserve"> -</w:t>
      </w:r>
      <w:r>
        <w:rPr>
          <w:rFonts w:ascii="Arial" w:hAnsi="Arial" w:cs="Arial"/>
          <w:color w:val="434363"/>
        </w:rPr>
        <w:t xml:space="preserve"> i stedet for et frikort </w:t>
      </w:r>
      <w:r w:rsidR="00690AF7">
        <w:rPr>
          <w:rFonts w:ascii="Arial" w:hAnsi="Arial" w:cs="Arial"/>
          <w:color w:val="434363"/>
        </w:rPr>
        <w:t xml:space="preserve">- </w:t>
      </w:r>
      <w:r>
        <w:rPr>
          <w:rFonts w:ascii="Arial" w:hAnsi="Arial" w:cs="Arial"/>
          <w:color w:val="434363"/>
        </w:rPr>
        <w:t>et hovedkort og et bikort.</w:t>
      </w:r>
    </w:p>
    <w:p w:rsidR="00D1415B" w:rsidRDefault="00D1415B" w:rsidP="009A6902">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rPr>
          <w:rFonts w:ascii="Arial" w:hAnsi="Arial" w:cs="Arial"/>
          <w:color w:val="434363"/>
        </w:rPr>
      </w:pPr>
      <w:r>
        <w:rPr>
          <w:rFonts w:ascii="Arial" w:hAnsi="Arial" w:cs="Arial"/>
          <w:color w:val="434363"/>
        </w:rPr>
        <w:t xml:space="preserve">Du skal selv fortælle dine </w:t>
      </w:r>
      <w:proofErr w:type="spellStart"/>
      <w:r>
        <w:rPr>
          <w:rFonts w:ascii="Arial" w:hAnsi="Arial" w:cs="Arial"/>
          <w:color w:val="434363"/>
        </w:rPr>
        <w:t>udbetalere</w:t>
      </w:r>
      <w:proofErr w:type="spellEnd"/>
      <w:r>
        <w:rPr>
          <w:rFonts w:ascii="Arial" w:hAnsi="Arial" w:cs="Arial"/>
          <w:color w:val="434363"/>
        </w:rPr>
        <w:t>, om de skal bruge dit hovedkort eller bikort.</w:t>
      </w:r>
    </w:p>
    <w:p w:rsidR="00D1415B" w:rsidRDefault="00D1415B" w:rsidP="009A6902">
      <w:pPr>
        <w:pBdr>
          <w:top w:val="single" w:sz="4" w:space="1" w:color="auto"/>
          <w:left w:val="single" w:sz="4" w:space="4" w:color="auto"/>
          <w:bottom w:val="single" w:sz="4" w:space="1" w:color="auto"/>
          <w:right w:val="single" w:sz="4" w:space="4" w:color="auto"/>
        </w:pBdr>
        <w:rPr>
          <w:rFonts w:ascii="Arial" w:hAnsi="Arial" w:cs="Arial"/>
          <w:color w:val="434363"/>
          <w:shd w:val="clear" w:color="auto" w:fill="FFFFFF"/>
        </w:rPr>
      </w:pPr>
      <w:r>
        <w:rPr>
          <w:rFonts w:ascii="Arial" w:hAnsi="Arial" w:cs="Arial"/>
          <w:color w:val="434363"/>
          <w:shd w:val="clear" w:color="auto" w:fill="FFFFFF"/>
        </w:rPr>
        <w:t xml:space="preserve">Dit </w:t>
      </w:r>
      <w:r w:rsidRPr="009A6902">
        <w:rPr>
          <w:rFonts w:ascii="Arial" w:hAnsi="Arial" w:cs="Arial"/>
          <w:b/>
          <w:color w:val="434363"/>
          <w:u w:val="single"/>
          <w:shd w:val="clear" w:color="auto" w:fill="FFFFFF"/>
        </w:rPr>
        <w:t>hovedkort</w:t>
      </w:r>
      <w:r w:rsidRPr="009A6902">
        <w:rPr>
          <w:rFonts w:ascii="Arial" w:hAnsi="Arial" w:cs="Arial"/>
          <w:b/>
          <w:color w:val="434363"/>
          <w:shd w:val="clear" w:color="auto" w:fill="FFFFFF"/>
        </w:rPr>
        <w:t xml:space="preserve"> </w:t>
      </w:r>
      <w:r>
        <w:rPr>
          <w:rFonts w:ascii="Arial" w:hAnsi="Arial" w:cs="Arial"/>
          <w:color w:val="434363"/>
          <w:shd w:val="clear" w:color="auto" w:fill="FFFFFF"/>
        </w:rPr>
        <w:t>bruges der, hvor du tjener mest (fx arbejde eller SU). Du skal kun bruge dit hovedkort ét sted.</w:t>
      </w:r>
    </w:p>
    <w:p w:rsidR="00D1415B" w:rsidRDefault="00D1415B" w:rsidP="009A6902">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rPr>
          <w:rFonts w:ascii="Arial" w:hAnsi="Arial" w:cs="Arial"/>
          <w:color w:val="434363"/>
        </w:rPr>
      </w:pPr>
      <w:r>
        <w:rPr>
          <w:rFonts w:ascii="Arial" w:hAnsi="Arial" w:cs="Arial"/>
          <w:color w:val="434363"/>
        </w:rPr>
        <w:t>På hovedkortet står både din trækprocent og det fradrag, du ikke skal betale skat af. Når en udbetaler bruger dit hovedkort, trækker udbetaleren kun skat af det beløb, som er større end dit fradrag.</w:t>
      </w:r>
    </w:p>
    <w:p w:rsidR="00D1415B" w:rsidRDefault="00D1415B" w:rsidP="009A6902">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rPr>
          <w:rFonts w:ascii="Arial" w:hAnsi="Arial" w:cs="Arial"/>
          <w:color w:val="434363"/>
        </w:rPr>
      </w:pPr>
      <w:r>
        <w:rPr>
          <w:rFonts w:ascii="Arial" w:hAnsi="Arial" w:cs="Arial"/>
          <w:color w:val="434363"/>
        </w:rPr>
        <w:t xml:space="preserve">Hvis flere </w:t>
      </w:r>
      <w:proofErr w:type="spellStart"/>
      <w:r>
        <w:rPr>
          <w:rFonts w:ascii="Arial" w:hAnsi="Arial" w:cs="Arial"/>
          <w:color w:val="434363"/>
        </w:rPr>
        <w:t>udbetalere</w:t>
      </w:r>
      <w:proofErr w:type="spellEnd"/>
      <w:r>
        <w:rPr>
          <w:rFonts w:ascii="Arial" w:hAnsi="Arial" w:cs="Arial"/>
          <w:color w:val="434363"/>
        </w:rPr>
        <w:t xml:space="preserve"> bruger dit hovedkort, kan du derfor komme til at betale for lidt i skat.</w:t>
      </w:r>
    </w:p>
    <w:p w:rsidR="009A6902" w:rsidRDefault="009A6902" w:rsidP="009A6902">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rPr>
          <w:rFonts w:ascii="Arial" w:hAnsi="Arial" w:cs="Arial"/>
          <w:color w:val="434363"/>
        </w:rPr>
      </w:pPr>
      <w:r>
        <w:rPr>
          <w:rFonts w:ascii="Arial" w:hAnsi="Arial" w:cs="Arial"/>
          <w:color w:val="434363"/>
        </w:rPr>
        <w:t xml:space="preserve">Dit </w:t>
      </w:r>
      <w:r w:rsidRPr="009A6902">
        <w:rPr>
          <w:rFonts w:ascii="Arial" w:hAnsi="Arial" w:cs="Arial"/>
          <w:b/>
          <w:color w:val="434363"/>
          <w:u w:val="single"/>
        </w:rPr>
        <w:t>bikort</w:t>
      </w:r>
      <w:r>
        <w:rPr>
          <w:rFonts w:ascii="Arial" w:hAnsi="Arial" w:cs="Arial"/>
          <w:color w:val="434363"/>
        </w:rPr>
        <w:t xml:space="preserve"> bruges kun, hvis du har flere </w:t>
      </w:r>
      <w:proofErr w:type="spellStart"/>
      <w:r>
        <w:rPr>
          <w:rFonts w:ascii="Arial" w:hAnsi="Arial" w:cs="Arial"/>
          <w:color w:val="434363"/>
        </w:rPr>
        <w:t>udbetalere</w:t>
      </w:r>
      <w:proofErr w:type="spellEnd"/>
      <w:r>
        <w:rPr>
          <w:rFonts w:ascii="Arial" w:hAnsi="Arial" w:cs="Arial"/>
          <w:color w:val="434363"/>
        </w:rPr>
        <w:t xml:space="preserve"> (fx en arbejdsgiver og SU). Du kan bruge bikortet flere steder.</w:t>
      </w:r>
    </w:p>
    <w:p w:rsidR="009A6902" w:rsidRDefault="009A6902" w:rsidP="009A6902">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rPr>
          <w:rFonts w:ascii="Arial" w:hAnsi="Arial" w:cs="Arial"/>
          <w:color w:val="434363"/>
        </w:rPr>
      </w:pPr>
      <w:r>
        <w:rPr>
          <w:rFonts w:ascii="Arial" w:hAnsi="Arial" w:cs="Arial"/>
          <w:color w:val="434363"/>
        </w:rPr>
        <w:t>På bikortet står kun, hvor mange procent du bliver trukket i skat. Når en udbetaler bruger dit bikort, trækker udbetaleren fuld skat af udbetalingen.</w:t>
      </w:r>
    </w:p>
    <w:p w:rsidR="00210701" w:rsidRPr="00B53AFD" w:rsidRDefault="00A1378F" w:rsidP="00B53AF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rPr>
          <w:rFonts w:ascii="Arial" w:hAnsi="Arial" w:cs="Arial"/>
          <w:i/>
          <w:color w:val="434363"/>
        </w:rPr>
      </w:pPr>
      <w:r>
        <w:rPr>
          <w:rFonts w:ascii="Arial" w:hAnsi="Arial" w:cs="Arial"/>
          <w:i/>
          <w:color w:val="434363"/>
        </w:rPr>
        <w:t xml:space="preserve">Begge </w:t>
      </w:r>
      <w:proofErr w:type="spellStart"/>
      <w:r>
        <w:rPr>
          <w:rFonts w:ascii="Arial" w:hAnsi="Arial" w:cs="Arial"/>
          <w:i/>
          <w:color w:val="434363"/>
        </w:rPr>
        <w:t>faktabokse</w:t>
      </w:r>
      <w:proofErr w:type="spellEnd"/>
      <w:r>
        <w:rPr>
          <w:rFonts w:ascii="Arial" w:hAnsi="Arial" w:cs="Arial"/>
          <w:i/>
          <w:color w:val="434363"/>
        </w:rPr>
        <w:t xml:space="preserve"> er citater fra </w:t>
      </w:r>
      <w:proofErr w:type="spellStart"/>
      <w:r>
        <w:rPr>
          <w:rFonts w:ascii="Arial" w:hAnsi="Arial" w:cs="Arial"/>
          <w:i/>
          <w:color w:val="434363"/>
        </w:rPr>
        <w:t>SKATs</w:t>
      </w:r>
      <w:proofErr w:type="spellEnd"/>
      <w:r>
        <w:rPr>
          <w:rFonts w:ascii="Arial" w:hAnsi="Arial" w:cs="Arial"/>
          <w:i/>
          <w:color w:val="434363"/>
        </w:rPr>
        <w:t xml:space="preserve"> hjemmeside.</w:t>
      </w:r>
      <w:bookmarkStart w:id="0" w:name="_GoBack"/>
      <w:bookmarkEnd w:id="0"/>
      <w:r w:rsidR="007965D9">
        <w:br/>
      </w:r>
    </w:p>
    <w:p w:rsidR="009325F1" w:rsidRPr="009325F1" w:rsidRDefault="009325F1" w:rsidP="007B32D2">
      <w:pPr>
        <w:pStyle w:val="Listeafsnit"/>
        <w:numPr>
          <w:ilvl w:val="0"/>
          <w:numId w:val="1"/>
        </w:numPr>
      </w:pPr>
      <w:r w:rsidRPr="009325F1">
        <w:rPr>
          <w:rFonts w:cs="Times New Roman"/>
          <w:szCs w:val="24"/>
          <w:lang w:eastAsia="da-DK"/>
        </w:rPr>
        <w:t>Man betaler topskatten på 15% (oveni de eksisterende skatter</w:t>
      </w:r>
      <w:r w:rsidR="00690AF7">
        <w:rPr>
          <w:rFonts w:cs="Times New Roman"/>
          <w:szCs w:val="24"/>
          <w:lang w:eastAsia="da-DK"/>
        </w:rPr>
        <w:t xml:space="preserve"> ca. 37%</w:t>
      </w:r>
      <w:r w:rsidRPr="009325F1">
        <w:rPr>
          <w:rFonts w:cs="Times New Roman"/>
          <w:szCs w:val="24"/>
          <w:lang w:eastAsia="da-DK"/>
        </w:rPr>
        <w:t xml:space="preserve">) af </w:t>
      </w:r>
      <w:r w:rsidR="007B32D2">
        <w:rPr>
          <w:rFonts w:cs="Times New Roman"/>
          <w:szCs w:val="24"/>
          <w:lang w:eastAsia="da-DK"/>
        </w:rPr>
        <w:t>de penge man tjener, der</w:t>
      </w:r>
      <w:r w:rsidRPr="009325F1">
        <w:rPr>
          <w:rFonts w:cs="Times New Roman"/>
          <w:szCs w:val="24"/>
          <w:lang w:eastAsia="da-DK"/>
        </w:rPr>
        <w:t xml:space="preserve"> overstiger en bestemt beløbsgrænse. Undersøg ved hvilken årsindkomst man skal betale topskat i 202</w:t>
      </w:r>
      <w:r w:rsidR="007B32D2">
        <w:rPr>
          <w:rFonts w:cs="Times New Roman"/>
          <w:szCs w:val="24"/>
          <w:lang w:eastAsia="da-DK"/>
        </w:rPr>
        <w:t>4</w:t>
      </w:r>
      <w:r w:rsidRPr="009325F1">
        <w:rPr>
          <w:rFonts w:cs="Times New Roman"/>
          <w:szCs w:val="24"/>
          <w:lang w:eastAsia="da-DK"/>
        </w:rPr>
        <w:t>. (Og hvor stor en månedlig indkomst begynder man dermed at betale topskat fra?). </w:t>
      </w:r>
      <w:r w:rsidRPr="009325F1">
        <w:rPr>
          <w:rFonts w:cs="Times New Roman"/>
          <w:szCs w:val="24"/>
          <w:lang w:eastAsia="da-DK"/>
        </w:rPr>
        <w:br/>
      </w:r>
    </w:p>
    <w:p w:rsidR="009325F1" w:rsidRPr="009325F1" w:rsidRDefault="009325F1" w:rsidP="007B32D2">
      <w:pPr>
        <w:pStyle w:val="Listeafsnit"/>
        <w:numPr>
          <w:ilvl w:val="0"/>
          <w:numId w:val="1"/>
        </w:numPr>
      </w:pPr>
      <w:r w:rsidRPr="009325F1">
        <w:rPr>
          <w:rFonts w:cs="Times New Roman"/>
          <w:szCs w:val="24"/>
          <w:lang w:eastAsia="da-DK"/>
        </w:rPr>
        <w:t>Tag udgangspunkt i en person, d</w:t>
      </w:r>
      <w:r>
        <w:rPr>
          <w:rFonts w:cs="Times New Roman"/>
          <w:szCs w:val="24"/>
          <w:lang w:eastAsia="da-DK"/>
        </w:rPr>
        <w:t>er tjener 5</w:t>
      </w:r>
      <w:r w:rsidR="007B32D2">
        <w:rPr>
          <w:rFonts w:cs="Times New Roman"/>
          <w:szCs w:val="24"/>
          <w:lang w:eastAsia="da-DK"/>
        </w:rPr>
        <w:t>9</w:t>
      </w:r>
      <w:r>
        <w:rPr>
          <w:rFonts w:cs="Times New Roman"/>
          <w:szCs w:val="24"/>
          <w:lang w:eastAsia="da-DK"/>
        </w:rPr>
        <w:t>0.000 kr. om året</w:t>
      </w:r>
      <w:r w:rsidR="007B32D2">
        <w:rPr>
          <w:rFonts w:cs="Times New Roman"/>
          <w:szCs w:val="24"/>
          <w:lang w:eastAsia="da-DK"/>
        </w:rPr>
        <w:t xml:space="preserve"> i år 2024</w:t>
      </w:r>
      <w:r w:rsidRPr="009325F1">
        <w:rPr>
          <w:rFonts w:cs="Times New Roman"/>
          <w:szCs w:val="24"/>
          <w:lang w:eastAsia="da-DK"/>
        </w:rPr>
        <w:t xml:space="preserve">. Hvor meget mere end topskattebeløbsgrænsen tjener vedkommende og skal dermed betale </w:t>
      </w:r>
      <w:r w:rsidR="007B32D2">
        <w:rPr>
          <w:rFonts w:cs="Times New Roman"/>
          <w:szCs w:val="24"/>
          <w:lang w:eastAsia="da-DK"/>
        </w:rPr>
        <w:t>(max) 52</w:t>
      </w:r>
      <w:r w:rsidRPr="009325F1">
        <w:rPr>
          <w:rFonts w:cs="Times New Roman"/>
          <w:szCs w:val="24"/>
          <w:lang w:eastAsia="da-DK"/>
        </w:rPr>
        <w:t>%</w:t>
      </w:r>
      <w:r w:rsidR="007B32D2">
        <w:rPr>
          <w:rFonts w:cs="Times New Roman"/>
          <w:szCs w:val="24"/>
          <w:lang w:eastAsia="da-DK"/>
        </w:rPr>
        <w:t xml:space="preserve"> skat </w:t>
      </w:r>
      <w:r w:rsidRPr="009325F1">
        <w:rPr>
          <w:rFonts w:cs="Times New Roman"/>
          <w:szCs w:val="24"/>
          <w:lang w:eastAsia="da-DK"/>
        </w:rPr>
        <w:lastRenderedPageBreak/>
        <w:t>af? </w:t>
      </w:r>
      <w:r>
        <w:rPr>
          <w:rFonts w:cs="Times New Roman"/>
          <w:szCs w:val="24"/>
          <w:lang w:eastAsia="da-DK"/>
        </w:rPr>
        <w:br/>
      </w:r>
    </w:p>
    <w:p w:rsidR="009325F1" w:rsidRPr="007B32D2" w:rsidRDefault="009325F1" w:rsidP="007B32D2">
      <w:pPr>
        <w:pStyle w:val="Listeafsnit"/>
        <w:numPr>
          <w:ilvl w:val="0"/>
          <w:numId w:val="1"/>
        </w:numPr>
      </w:pPr>
      <w:r>
        <w:rPr>
          <w:rFonts w:cs="Times New Roman"/>
          <w:szCs w:val="24"/>
          <w:lang w:eastAsia="da-DK"/>
        </w:rPr>
        <w:t xml:space="preserve">Hvad betyder det, at det danske skattesystem er </w:t>
      </w:r>
      <w:r>
        <w:rPr>
          <w:rFonts w:cs="Times New Roman"/>
          <w:i/>
          <w:szCs w:val="24"/>
          <w:lang w:eastAsia="da-DK"/>
        </w:rPr>
        <w:t>progressivt</w:t>
      </w:r>
      <w:r>
        <w:rPr>
          <w:rFonts w:cs="Times New Roman"/>
          <w:szCs w:val="24"/>
          <w:lang w:eastAsia="da-DK"/>
        </w:rPr>
        <w:t xml:space="preserve">? </w:t>
      </w:r>
    </w:p>
    <w:p w:rsidR="007B32D2" w:rsidRDefault="007B32D2" w:rsidP="007B32D2">
      <w:pPr>
        <w:pStyle w:val="Listeafsnit"/>
      </w:pPr>
    </w:p>
    <w:p w:rsidR="007B32D2" w:rsidRDefault="007B32D2" w:rsidP="007B32D2">
      <w:pPr>
        <w:pStyle w:val="Listeafsnit"/>
      </w:pPr>
    </w:p>
    <w:p w:rsidR="007B32D2" w:rsidRPr="009325F1" w:rsidRDefault="007B32D2" w:rsidP="007B32D2">
      <w:pPr>
        <w:pStyle w:val="Listeafsnit"/>
      </w:pPr>
    </w:p>
    <w:p w:rsidR="00762ABD" w:rsidRDefault="00B53AFD" w:rsidP="00485DB1">
      <w:r>
        <w:pict>
          <v:rect id="_x0000_i1025" style="width:0;height:1.5pt" o:hralign="center" o:hrstd="t" o:hr="t" fillcolor="#a0a0a0" stroked="f"/>
        </w:pict>
      </w:r>
    </w:p>
    <w:p w:rsidR="00762ABD" w:rsidRDefault="00762ABD" w:rsidP="00762ABD">
      <w:pPr>
        <w:pStyle w:val="Overskrift2"/>
        <w:rPr>
          <w:b w:val="0"/>
        </w:rPr>
      </w:pPr>
      <w:r>
        <w:t xml:space="preserve">Andet ordforråd, der er godt at kende til: </w:t>
      </w:r>
      <w:r>
        <w:rPr>
          <w:b w:val="0"/>
        </w:rPr>
        <w:t xml:space="preserve"> </w:t>
      </w:r>
    </w:p>
    <w:p w:rsidR="00762ABD" w:rsidRDefault="00762ABD" w:rsidP="00762ABD">
      <w:r>
        <w:t xml:space="preserve">Når du får et arbejde og dermed begynder at tjene løn kaldes du for </w:t>
      </w:r>
      <w:r w:rsidRPr="009B0611">
        <w:rPr>
          <w:b/>
          <w:sz w:val="28"/>
        </w:rPr>
        <w:t>lønmodtager</w:t>
      </w:r>
      <w:r w:rsidRPr="009B0611">
        <w:rPr>
          <w:sz w:val="28"/>
        </w:rPr>
        <w:t xml:space="preserve"> </w:t>
      </w:r>
    </w:p>
    <w:p w:rsidR="00762ABD" w:rsidRDefault="00762ABD" w:rsidP="00762ABD">
      <w:r>
        <w:t xml:space="preserve">Den/dem du arbejder for kaldes for din </w:t>
      </w:r>
      <w:r w:rsidRPr="009B0611">
        <w:rPr>
          <w:b/>
          <w:sz w:val="28"/>
        </w:rPr>
        <w:t>arbejdsgiver</w:t>
      </w:r>
      <w:r w:rsidRPr="009B0611">
        <w:rPr>
          <w:sz w:val="28"/>
        </w:rPr>
        <w:t xml:space="preserve"> </w:t>
      </w:r>
    </w:p>
    <w:p w:rsidR="00762ABD" w:rsidRDefault="00762ABD" w:rsidP="00762ABD">
      <w:r>
        <w:t xml:space="preserve">I det danske skattesystem er der mange ”skatterabatter”, hvor </w:t>
      </w:r>
      <w:r w:rsidR="003921C7">
        <w:t xml:space="preserve">det offentlige </w:t>
      </w:r>
      <w:r>
        <w:t>kompenserer for udgifter du ha</w:t>
      </w:r>
      <w:r w:rsidR="003921C7">
        <w:t>r haft. Dvs. at du får refunderet nogle udgifter</w:t>
      </w:r>
      <w:r>
        <w:t xml:space="preserve">. Det kaldes for </w:t>
      </w:r>
      <w:r w:rsidRPr="009B0611">
        <w:rPr>
          <w:b/>
          <w:sz w:val="28"/>
        </w:rPr>
        <w:t>fradrag</w:t>
      </w:r>
      <w:r>
        <w:t xml:space="preserve"> og dem er der flere af, der kan være gode at kende. </w:t>
      </w:r>
      <w:r w:rsidR="00F338CE">
        <w:t xml:space="preserve">Fx er der ’kørselsfradrag’, der betyder at du kan få transportudgifter tilbage, hvis du har over x antal km til dit arbejde. </w:t>
      </w:r>
      <w:r w:rsidR="003921C7">
        <w:t xml:space="preserve">Der er også fradrag ved donationer til velgørende organisationer og en masse andet. </w:t>
      </w:r>
      <w:r w:rsidR="00F338CE">
        <w:br/>
        <w:t xml:space="preserve">Tjek </w:t>
      </w:r>
      <w:proofErr w:type="spellStart"/>
      <w:r w:rsidR="00F338CE">
        <w:t>SKATs</w:t>
      </w:r>
      <w:proofErr w:type="spellEnd"/>
      <w:r w:rsidR="00F338CE">
        <w:t xml:space="preserve"> nemme guide til</w:t>
      </w:r>
      <w:r w:rsidR="004034B7">
        <w:t xml:space="preserve"> dine personlige</w:t>
      </w:r>
      <w:r w:rsidR="00F338CE">
        <w:t xml:space="preserve"> fradrag på denne side: </w:t>
      </w:r>
      <w:hyperlink r:id="rId6" w:history="1">
        <w:r w:rsidR="00F338CE" w:rsidRPr="002B3CAB">
          <w:rPr>
            <w:rStyle w:val="Hyperlink"/>
          </w:rPr>
          <w:t>https://skat.dk/data.aspx?oid=2234771</w:t>
        </w:r>
      </w:hyperlink>
      <w:r w:rsidR="00F338CE">
        <w:t xml:space="preserve"> </w:t>
      </w:r>
    </w:p>
    <w:p w:rsidR="00F338CE" w:rsidRDefault="00F338CE" w:rsidP="00762ABD">
      <w:r>
        <w:t xml:space="preserve">Hvert år omkring februar/marts laver skat din </w:t>
      </w:r>
      <w:r w:rsidRPr="009B0611">
        <w:rPr>
          <w:b/>
          <w:sz w:val="28"/>
        </w:rPr>
        <w:t>årsopgørelse</w:t>
      </w:r>
      <w:r>
        <w:t xml:space="preserve">. Det er en opgørelse af, hvad du har tjent, hvor meget du har betalt i skat og om du skal have penge tilbage eller tværtimod har restskat (dvs. at du skylder penge i skat). </w:t>
      </w:r>
      <w:r>
        <w:br/>
        <w:t xml:space="preserve">For at undgå </w:t>
      </w:r>
      <w:proofErr w:type="gramStart"/>
      <w:r>
        <w:t>træls</w:t>
      </w:r>
      <w:proofErr w:type="gramEnd"/>
      <w:r>
        <w:t xml:space="preserve"> overraskelser skal du gå ind og indberette </w:t>
      </w:r>
      <w:r w:rsidR="00FE10BB">
        <w:t xml:space="preserve">større </w:t>
      </w:r>
      <w:r>
        <w:t>ændringer i dine lønforhold hos SKAT</w:t>
      </w:r>
      <w:r w:rsidR="00FE10BB">
        <w:t xml:space="preserve">, når de sker. </w:t>
      </w:r>
    </w:p>
    <w:p w:rsidR="00FE10BB" w:rsidRDefault="00FE10BB" w:rsidP="00762ABD">
      <w:r>
        <w:t xml:space="preserve">For at have kontrol over dit kommende års økonomi skal du forholde dig til din </w:t>
      </w:r>
      <w:r w:rsidRPr="009B0611">
        <w:rPr>
          <w:b/>
          <w:sz w:val="28"/>
        </w:rPr>
        <w:t>forskudsopgørelse</w:t>
      </w:r>
      <w:r>
        <w:t xml:space="preserve">, der netop er, at du opgør det kommende år på forskud. Hvis du angiver din indkomst lidt for højt, betaler du løbende for meget i skat (og får dermed penge tilbage i skat ved årsopgørelsen), mens at du omvendt vil få et skattesmæk, hvis du angiver den for lavt. SKAT laver automatisk din forskudsopgørelse på baggrund af det år der lige er gået, så vær </w:t>
      </w:r>
      <w:proofErr w:type="spellStart"/>
      <w:r>
        <w:t>obs</w:t>
      </w:r>
      <w:proofErr w:type="spellEnd"/>
      <w:r>
        <w:t xml:space="preserve"> på at angive evt. ændringer også her. </w:t>
      </w:r>
    </w:p>
    <w:p w:rsidR="003921C7" w:rsidRPr="00FE10BB" w:rsidRDefault="003921C7" w:rsidP="00762ABD">
      <w:proofErr w:type="spellStart"/>
      <w:r>
        <w:t>SKATs</w:t>
      </w:r>
      <w:proofErr w:type="spellEnd"/>
      <w:r>
        <w:t xml:space="preserve"> hjemmeside er generelt brugervenlig</w:t>
      </w:r>
      <w:r w:rsidR="00690AF7">
        <w:t>,</w:t>
      </w:r>
      <w:r>
        <w:t xml:space="preserve"> og medarbejderne inde hos skat vil også altid gerne hjælpe er min erfaring </w:t>
      </w:r>
      <w:r>
        <w:sym w:font="Wingdings" w:char="F04A"/>
      </w:r>
      <w:r>
        <w:t xml:space="preserve"> </w:t>
      </w:r>
    </w:p>
    <w:p w:rsidR="00D1415B" w:rsidRPr="00D1415B" w:rsidRDefault="00D1415B" w:rsidP="00D1415B"/>
    <w:p w:rsidR="00D1415B" w:rsidRPr="00D1415B" w:rsidRDefault="00D1415B" w:rsidP="00D1415B">
      <w:pPr>
        <w:rPr>
          <w:lang w:eastAsia="da-DK"/>
        </w:rPr>
      </w:pPr>
    </w:p>
    <w:sectPr w:rsidR="00D1415B" w:rsidRPr="00D1415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E0B31"/>
    <w:multiLevelType w:val="hybridMultilevel"/>
    <w:tmpl w:val="D2D025D0"/>
    <w:lvl w:ilvl="0" w:tplc="7A2E9662">
      <w:start w:val="1"/>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7141FFF"/>
    <w:multiLevelType w:val="multilevel"/>
    <w:tmpl w:val="B58423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942DEE"/>
    <w:multiLevelType w:val="hybridMultilevel"/>
    <w:tmpl w:val="677EAC5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5E279CB"/>
    <w:multiLevelType w:val="hybridMultilevel"/>
    <w:tmpl w:val="5CC0C40E"/>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AAB7285"/>
    <w:multiLevelType w:val="hybridMultilevel"/>
    <w:tmpl w:val="6F34B80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179"/>
    <w:rsid w:val="00210701"/>
    <w:rsid w:val="00250FD6"/>
    <w:rsid w:val="003921C7"/>
    <w:rsid w:val="004034B7"/>
    <w:rsid w:val="00485DB1"/>
    <w:rsid w:val="005609A5"/>
    <w:rsid w:val="00690AF7"/>
    <w:rsid w:val="00762ABD"/>
    <w:rsid w:val="007965D9"/>
    <w:rsid w:val="007B32D2"/>
    <w:rsid w:val="009325F1"/>
    <w:rsid w:val="009A07CC"/>
    <w:rsid w:val="009A6902"/>
    <w:rsid w:val="009B0611"/>
    <w:rsid w:val="009C4CBE"/>
    <w:rsid w:val="00A1378F"/>
    <w:rsid w:val="00B36D13"/>
    <w:rsid w:val="00B53AFD"/>
    <w:rsid w:val="00C62EEA"/>
    <w:rsid w:val="00CD4589"/>
    <w:rsid w:val="00D1415B"/>
    <w:rsid w:val="00D17BE6"/>
    <w:rsid w:val="00E222CF"/>
    <w:rsid w:val="00E75179"/>
    <w:rsid w:val="00EA4F16"/>
    <w:rsid w:val="00F338CE"/>
    <w:rsid w:val="00F42E41"/>
    <w:rsid w:val="00FE10BB"/>
    <w:rsid w:val="00FE461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F956"/>
  <w15:chartTrackingRefBased/>
  <w15:docId w15:val="{87E8AC80-D64B-41BB-81DA-C65205502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6D13"/>
    <w:rPr>
      <w:rFonts w:ascii="Times New Roman" w:hAnsi="Times New Roman"/>
      <w:sz w:val="24"/>
    </w:rPr>
  </w:style>
  <w:style w:type="paragraph" w:styleId="Overskrift1">
    <w:name w:val="heading 1"/>
    <w:basedOn w:val="Normal"/>
    <w:next w:val="Normal"/>
    <w:link w:val="Overskrift1Tegn"/>
    <w:uiPriority w:val="9"/>
    <w:qFormat/>
    <w:rsid w:val="00FE4619"/>
    <w:pPr>
      <w:keepNext/>
      <w:keepLines/>
      <w:spacing w:before="240" w:after="0" w:line="240" w:lineRule="auto"/>
      <w:outlineLvl w:val="0"/>
    </w:pPr>
    <w:rPr>
      <w:rFonts w:eastAsiaTheme="majorEastAsia" w:cstheme="majorBidi"/>
      <w:color w:val="2E74B5" w:themeColor="accent1" w:themeShade="BF"/>
      <w:sz w:val="32"/>
      <w:szCs w:val="32"/>
      <w:lang w:eastAsia="da-DK"/>
    </w:rPr>
  </w:style>
  <w:style w:type="paragraph" w:styleId="Overskrift2">
    <w:name w:val="heading 2"/>
    <w:basedOn w:val="Normal"/>
    <w:next w:val="Normal"/>
    <w:link w:val="Overskrift2Tegn"/>
    <w:uiPriority w:val="9"/>
    <w:unhideWhenUsed/>
    <w:qFormat/>
    <w:rsid w:val="009C4CBE"/>
    <w:pPr>
      <w:keepNext/>
      <w:keepLines/>
      <w:spacing w:before="40" w:after="0" w:line="360" w:lineRule="auto"/>
      <w:outlineLvl w:val="1"/>
    </w:pPr>
    <w:rPr>
      <w:rFonts w:eastAsiaTheme="majorEastAsia" w:cstheme="majorBidi"/>
      <w:b/>
      <w:sz w:val="26"/>
      <w:szCs w:val="26"/>
    </w:rPr>
  </w:style>
  <w:style w:type="paragraph" w:styleId="Overskrift3">
    <w:name w:val="heading 3"/>
    <w:basedOn w:val="Normal"/>
    <w:next w:val="Normal"/>
    <w:link w:val="Overskrift3Tegn"/>
    <w:uiPriority w:val="9"/>
    <w:unhideWhenUsed/>
    <w:qFormat/>
    <w:rsid w:val="00FE4619"/>
    <w:pPr>
      <w:keepNext/>
      <w:keepLines/>
      <w:spacing w:before="40" w:after="0"/>
      <w:outlineLvl w:val="2"/>
    </w:pPr>
    <w:rPr>
      <w:rFonts w:eastAsiaTheme="majorEastAsia" w:cstheme="majorBidi"/>
      <w:i/>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E4619"/>
    <w:rPr>
      <w:rFonts w:ascii="Times New Roman" w:eastAsiaTheme="majorEastAsia" w:hAnsi="Times New Roman" w:cstheme="majorBidi"/>
      <w:color w:val="2E74B5" w:themeColor="accent1" w:themeShade="BF"/>
      <w:sz w:val="32"/>
      <w:szCs w:val="32"/>
      <w:lang w:eastAsia="da-DK"/>
    </w:rPr>
  </w:style>
  <w:style w:type="character" w:customStyle="1" w:styleId="Overskrift2Tegn">
    <w:name w:val="Overskrift 2 Tegn"/>
    <w:basedOn w:val="Standardskrifttypeiafsnit"/>
    <w:link w:val="Overskrift2"/>
    <w:uiPriority w:val="9"/>
    <w:rsid w:val="009C4CBE"/>
    <w:rPr>
      <w:rFonts w:ascii="Times New Roman" w:eastAsiaTheme="majorEastAsia" w:hAnsi="Times New Roman" w:cstheme="majorBidi"/>
      <w:b/>
      <w:sz w:val="26"/>
      <w:szCs w:val="26"/>
    </w:rPr>
  </w:style>
  <w:style w:type="character" w:customStyle="1" w:styleId="Overskrift3Tegn">
    <w:name w:val="Overskrift 3 Tegn"/>
    <w:basedOn w:val="Standardskrifttypeiafsnit"/>
    <w:link w:val="Overskrift3"/>
    <w:uiPriority w:val="9"/>
    <w:rsid w:val="00FE4619"/>
    <w:rPr>
      <w:rFonts w:ascii="Times New Roman" w:eastAsiaTheme="majorEastAsia" w:hAnsi="Times New Roman" w:cstheme="majorBidi"/>
      <w:i/>
      <w:sz w:val="24"/>
      <w:szCs w:val="24"/>
    </w:rPr>
  </w:style>
  <w:style w:type="paragraph" w:styleId="Listeafsnit">
    <w:name w:val="List Paragraph"/>
    <w:basedOn w:val="Normal"/>
    <w:uiPriority w:val="34"/>
    <w:qFormat/>
    <w:rsid w:val="00E75179"/>
    <w:pPr>
      <w:ind w:left="720"/>
      <w:contextualSpacing/>
    </w:pPr>
  </w:style>
  <w:style w:type="paragraph" w:styleId="NormalWeb">
    <w:name w:val="Normal (Web)"/>
    <w:basedOn w:val="Normal"/>
    <w:uiPriority w:val="99"/>
    <w:unhideWhenUsed/>
    <w:rsid w:val="00D1415B"/>
    <w:pPr>
      <w:spacing w:before="100" w:beforeAutospacing="1" w:after="100" w:afterAutospacing="1" w:line="240" w:lineRule="auto"/>
    </w:pPr>
    <w:rPr>
      <w:rFonts w:eastAsia="Times New Roman" w:cs="Times New Roman"/>
      <w:szCs w:val="24"/>
      <w:lang w:eastAsia="da-DK"/>
    </w:rPr>
  </w:style>
  <w:style w:type="character" w:styleId="Hyperlink">
    <w:name w:val="Hyperlink"/>
    <w:basedOn w:val="Standardskrifttypeiafsnit"/>
    <w:uiPriority w:val="99"/>
    <w:unhideWhenUsed/>
    <w:rsid w:val="00D1415B"/>
    <w:rPr>
      <w:color w:val="0000FF"/>
      <w:u w:val="single"/>
    </w:rPr>
  </w:style>
  <w:style w:type="paragraph" w:styleId="Titel">
    <w:name w:val="Title"/>
    <w:basedOn w:val="Normal"/>
    <w:next w:val="Normal"/>
    <w:link w:val="TitelTegn"/>
    <w:uiPriority w:val="10"/>
    <w:qFormat/>
    <w:rsid w:val="00C62E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62EE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196931">
      <w:bodyDiv w:val="1"/>
      <w:marLeft w:val="0"/>
      <w:marRight w:val="0"/>
      <w:marTop w:val="0"/>
      <w:marBottom w:val="0"/>
      <w:divBdr>
        <w:top w:val="none" w:sz="0" w:space="0" w:color="auto"/>
        <w:left w:val="none" w:sz="0" w:space="0" w:color="auto"/>
        <w:bottom w:val="none" w:sz="0" w:space="0" w:color="auto"/>
        <w:right w:val="none" w:sz="0" w:space="0" w:color="auto"/>
      </w:divBdr>
    </w:div>
    <w:div w:id="610429936">
      <w:bodyDiv w:val="1"/>
      <w:marLeft w:val="0"/>
      <w:marRight w:val="0"/>
      <w:marTop w:val="0"/>
      <w:marBottom w:val="0"/>
      <w:divBdr>
        <w:top w:val="none" w:sz="0" w:space="0" w:color="auto"/>
        <w:left w:val="none" w:sz="0" w:space="0" w:color="auto"/>
        <w:bottom w:val="none" w:sz="0" w:space="0" w:color="auto"/>
        <w:right w:val="none" w:sz="0" w:space="0" w:color="auto"/>
      </w:divBdr>
    </w:div>
    <w:div w:id="724839606">
      <w:bodyDiv w:val="1"/>
      <w:marLeft w:val="0"/>
      <w:marRight w:val="0"/>
      <w:marTop w:val="0"/>
      <w:marBottom w:val="0"/>
      <w:divBdr>
        <w:top w:val="none" w:sz="0" w:space="0" w:color="auto"/>
        <w:left w:val="none" w:sz="0" w:space="0" w:color="auto"/>
        <w:bottom w:val="none" w:sz="0" w:space="0" w:color="auto"/>
        <w:right w:val="none" w:sz="0" w:space="0" w:color="auto"/>
      </w:divBdr>
    </w:div>
    <w:div w:id="96577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kat.dk/data.aspx?oid=2234771"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3779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Windows-bruger</dc:creator>
  <cp:keywords/>
  <dc:description/>
  <cp:lastModifiedBy>Dea Berthelsen</cp:lastModifiedBy>
  <cp:revision>2</cp:revision>
  <dcterms:created xsi:type="dcterms:W3CDTF">2024-03-18T08:42:00Z</dcterms:created>
  <dcterms:modified xsi:type="dcterms:W3CDTF">2024-03-18T08:42:00Z</dcterms:modified>
</cp:coreProperties>
</file>