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0D3646" w14:textId="10CA1269" w:rsidR="008B71CD" w:rsidRPr="008B71CD" w:rsidRDefault="000D3585">
      <w:pPr>
        <w:rPr>
          <w:b/>
          <w:sz w:val="30"/>
          <w:szCs w:val="30"/>
        </w:rPr>
      </w:pPr>
      <w:r>
        <w:rPr>
          <w:b/>
          <w:sz w:val="30"/>
          <w:szCs w:val="30"/>
        </w:rPr>
        <w:t xml:space="preserve">Kilder til </w:t>
      </w:r>
      <w:r w:rsidR="008B71CD" w:rsidRPr="008B71CD">
        <w:rPr>
          <w:b/>
          <w:sz w:val="30"/>
          <w:szCs w:val="30"/>
        </w:rPr>
        <w:t>Deng Xiaoping</w:t>
      </w:r>
      <w:r>
        <w:rPr>
          <w:b/>
          <w:sz w:val="30"/>
          <w:szCs w:val="30"/>
        </w:rPr>
        <w:t>s ”Reform og Åbning”-politik</w:t>
      </w:r>
    </w:p>
    <w:p w14:paraId="71E7D965" w14:textId="77777777" w:rsidR="008B71CD" w:rsidRDefault="008B71CD" w:rsidP="008B71CD">
      <w:pPr>
        <w:rPr>
          <w:sz w:val="24"/>
          <w:szCs w:val="24"/>
        </w:rPr>
      </w:pPr>
    </w:p>
    <w:p w14:paraId="668BD9D8" w14:textId="77777777" w:rsidR="008B71CD" w:rsidRPr="008B71CD" w:rsidRDefault="000D3585" w:rsidP="008B71CD">
      <w:pPr>
        <w:rPr>
          <w:b/>
          <w:sz w:val="26"/>
          <w:szCs w:val="26"/>
        </w:rPr>
      </w:pPr>
      <w:r>
        <w:rPr>
          <w:b/>
          <w:sz w:val="26"/>
          <w:szCs w:val="26"/>
        </w:rPr>
        <w:t>Kilde 1:</w:t>
      </w:r>
      <w:r w:rsidR="008B71CD" w:rsidRPr="008B71CD">
        <w:rPr>
          <w:b/>
          <w:sz w:val="26"/>
          <w:szCs w:val="26"/>
        </w:rPr>
        <w:t xml:space="preserve"> Den femte modernisering: Demokrati, Wei </w:t>
      </w:r>
      <w:proofErr w:type="spellStart"/>
      <w:r w:rsidR="008B71CD" w:rsidRPr="008B71CD">
        <w:rPr>
          <w:b/>
          <w:sz w:val="26"/>
          <w:szCs w:val="26"/>
        </w:rPr>
        <w:t>Jingshengs</w:t>
      </w:r>
      <w:proofErr w:type="spellEnd"/>
      <w:r w:rsidR="008B71CD" w:rsidRPr="008B71CD">
        <w:rPr>
          <w:b/>
          <w:sz w:val="26"/>
          <w:szCs w:val="26"/>
        </w:rPr>
        <w:t xml:space="preserve"> vægavis på demokrativæggen 1978</w:t>
      </w:r>
    </w:p>
    <w:p w14:paraId="1E3131E0" w14:textId="77777777" w:rsidR="008B71CD" w:rsidRPr="00C842E4" w:rsidRDefault="008B71CD" w:rsidP="00C842E4">
      <w:pPr>
        <w:shd w:val="clear" w:color="auto" w:fill="E7E6E6" w:themeFill="background2"/>
        <w:rPr>
          <w:i/>
          <w:sz w:val="24"/>
          <w:szCs w:val="24"/>
        </w:rPr>
      </w:pPr>
      <w:r w:rsidRPr="00C842E4">
        <w:rPr>
          <w:i/>
          <w:sz w:val="24"/>
          <w:szCs w:val="24"/>
        </w:rPr>
        <w:t xml:space="preserve">Den 28-årige universitetsstuderende Wei </w:t>
      </w:r>
      <w:proofErr w:type="spellStart"/>
      <w:r w:rsidRPr="00C842E4">
        <w:rPr>
          <w:i/>
          <w:sz w:val="24"/>
          <w:szCs w:val="24"/>
        </w:rPr>
        <w:t>Jingsheng</w:t>
      </w:r>
      <w:proofErr w:type="spellEnd"/>
      <w:r w:rsidRPr="00C842E4">
        <w:rPr>
          <w:i/>
          <w:sz w:val="24"/>
          <w:szCs w:val="24"/>
        </w:rPr>
        <w:t xml:space="preserve"> var blandt de første, der i slutningen af 1970'erne offentliggjorde vægaviser på en mur i det vestlige Beijing, som fik øgenavnet "Demokratimuren".</w:t>
      </w:r>
    </w:p>
    <w:p w14:paraId="60532242" w14:textId="77777777" w:rsidR="008B71CD" w:rsidRPr="00C842E4" w:rsidRDefault="008B71CD" w:rsidP="00C842E4">
      <w:pPr>
        <w:shd w:val="clear" w:color="auto" w:fill="E7E6E6" w:themeFill="background2"/>
        <w:rPr>
          <w:i/>
          <w:sz w:val="24"/>
          <w:szCs w:val="24"/>
        </w:rPr>
      </w:pPr>
      <w:r w:rsidRPr="00C842E4">
        <w:rPr>
          <w:i/>
          <w:sz w:val="24"/>
          <w:szCs w:val="24"/>
        </w:rPr>
        <w:t>Den 5. december 1978 opsatte Wei en vægavis under titlen "Den femte modernisering: demokrati og andet", hvori han krævede, at den kinesiske regering skulle supplere de fire moderniseringer med demokratiske reformer. I foråret 1979 skærpede han sin kritik af KKP og kaldte bl.a. Deng Xiaoping for en diktator.</w:t>
      </w:r>
    </w:p>
    <w:p w14:paraId="70562D8B" w14:textId="77777777" w:rsidR="008B71CD" w:rsidRPr="00C842E4" w:rsidRDefault="008B71CD" w:rsidP="00C842E4">
      <w:pPr>
        <w:shd w:val="clear" w:color="auto" w:fill="E7E6E6" w:themeFill="background2"/>
        <w:rPr>
          <w:i/>
          <w:sz w:val="24"/>
          <w:szCs w:val="24"/>
        </w:rPr>
      </w:pPr>
      <w:r w:rsidRPr="00C842E4">
        <w:rPr>
          <w:i/>
          <w:sz w:val="24"/>
          <w:szCs w:val="24"/>
        </w:rPr>
        <w:t xml:space="preserve">Wei blev arresteret den 29. marts 1979 for at have "lækket statshemmeligheder" til udenlandske journalister og idømtes 15 års fængsel. De første år tilbragte han i en gummicelle i Beijing og senere i </w:t>
      </w:r>
      <w:proofErr w:type="spellStart"/>
      <w:r w:rsidRPr="00C842E4">
        <w:rPr>
          <w:i/>
          <w:sz w:val="24"/>
          <w:szCs w:val="24"/>
        </w:rPr>
        <w:t>Qingcheng</w:t>
      </w:r>
      <w:proofErr w:type="spellEnd"/>
      <w:r w:rsidRPr="00C842E4">
        <w:rPr>
          <w:i/>
          <w:sz w:val="24"/>
          <w:szCs w:val="24"/>
        </w:rPr>
        <w:t xml:space="preserve">-fængslet nord for hovedstaden. I 1984 blev han overført til den isolerede tvangsarbejdslejr </w:t>
      </w:r>
      <w:proofErr w:type="spellStart"/>
      <w:r w:rsidRPr="00C842E4">
        <w:rPr>
          <w:i/>
          <w:sz w:val="24"/>
          <w:szCs w:val="24"/>
        </w:rPr>
        <w:t>Tanggemu</w:t>
      </w:r>
      <w:proofErr w:type="spellEnd"/>
      <w:r w:rsidRPr="00C842E4">
        <w:rPr>
          <w:i/>
          <w:sz w:val="24"/>
          <w:szCs w:val="24"/>
        </w:rPr>
        <w:t xml:space="preserve"> i det vestlige Kina. Der forblev han til 1989, hvorefter han blev flyttet til en saltfabrik i Tangshan i nærheden af Beijing.</w:t>
      </w:r>
    </w:p>
    <w:p w14:paraId="351E1918" w14:textId="77777777" w:rsidR="008B71CD" w:rsidRPr="008B71CD" w:rsidRDefault="008B71CD" w:rsidP="00C842E4">
      <w:pPr>
        <w:shd w:val="clear" w:color="auto" w:fill="E7E6E6" w:themeFill="background2"/>
        <w:rPr>
          <w:i/>
          <w:sz w:val="24"/>
          <w:szCs w:val="24"/>
        </w:rPr>
      </w:pPr>
      <w:r w:rsidRPr="00C842E4">
        <w:rPr>
          <w:i/>
          <w:sz w:val="24"/>
          <w:szCs w:val="24"/>
        </w:rPr>
        <w:t>Her følger et uddrag af hans vægavis "Den femte modernisering: demokrati og andet".</w:t>
      </w:r>
    </w:p>
    <w:p w14:paraId="5EB58143" w14:textId="77777777" w:rsidR="008B71CD" w:rsidRPr="008B71CD" w:rsidRDefault="008B71CD" w:rsidP="008B71CD">
      <w:pPr>
        <w:rPr>
          <w:sz w:val="24"/>
          <w:szCs w:val="24"/>
        </w:rPr>
      </w:pPr>
      <w:r w:rsidRPr="008B71CD">
        <w:rPr>
          <w:sz w:val="24"/>
          <w:szCs w:val="24"/>
        </w:rPr>
        <w:t>Efter fængslingen af Firebanden havde det kinesiske folk med længsel håbet på, at viceformand Deng Xiaoping, manden, som kunne "genskabe kapitalismen", ville genopstå som en storslået bannerfører. Endelig fik han sin position tilbage i det centrale lederskab. Sikke begejstret folket var!</w:t>
      </w:r>
      <w:r>
        <w:rPr>
          <w:sz w:val="24"/>
          <w:szCs w:val="24"/>
        </w:rPr>
        <w:t xml:space="preserve"> Sikke inspireret de følte sig!</w:t>
      </w:r>
    </w:p>
    <w:p w14:paraId="742CD57B" w14:textId="77777777" w:rsidR="008B71CD" w:rsidRPr="008B71CD" w:rsidRDefault="008B71CD" w:rsidP="008B71CD">
      <w:pPr>
        <w:rPr>
          <w:sz w:val="24"/>
          <w:szCs w:val="24"/>
        </w:rPr>
      </w:pPr>
      <w:r w:rsidRPr="008B71CD">
        <w:rPr>
          <w:sz w:val="24"/>
          <w:szCs w:val="24"/>
        </w:rPr>
        <w:t>Men ak, det gamle politiske system, som er så forhadt af folket, består endnu, og demokrati og frihed, som folket længes efter, er end ikke blevet nævnt [af</w:t>
      </w:r>
      <w:r>
        <w:rPr>
          <w:sz w:val="24"/>
          <w:szCs w:val="24"/>
        </w:rPr>
        <w:t xml:space="preserve"> KKP].</w:t>
      </w:r>
    </w:p>
    <w:p w14:paraId="7706D055" w14:textId="77777777" w:rsidR="008B71CD" w:rsidRPr="008B71CD" w:rsidRDefault="008B71CD" w:rsidP="008B71CD">
      <w:pPr>
        <w:rPr>
          <w:sz w:val="24"/>
          <w:szCs w:val="24"/>
        </w:rPr>
      </w:pPr>
      <w:r>
        <w:rPr>
          <w:sz w:val="24"/>
          <w:szCs w:val="24"/>
        </w:rPr>
        <w:t>(…)</w:t>
      </w:r>
    </w:p>
    <w:p w14:paraId="5B73486F" w14:textId="77777777" w:rsidR="008B71CD" w:rsidRPr="008B71CD" w:rsidRDefault="008B71CD" w:rsidP="008B71CD">
      <w:pPr>
        <w:rPr>
          <w:sz w:val="24"/>
          <w:szCs w:val="24"/>
        </w:rPr>
      </w:pPr>
      <w:r w:rsidRPr="008B71CD">
        <w:rPr>
          <w:sz w:val="24"/>
          <w:szCs w:val="24"/>
        </w:rPr>
        <w:t xml:space="preserve">Hvad er et sandt demokrati? Kun når folket selv vælger deres repræsentanter til at tage sig af deres anliggender i overensstemmelse med deres egen vilje og interesser, kan vi snakke om demokrati. Derudover skal folket have mulighed for at kunne udskifte disse repræsentanter på et hvilket som helst tidspunkt for at sikre, at disse repræsentanter ikke misbruger deres magt til at undertrykke folket. Er dette muligt? Borgerne i Europa og USA har netop disse demokratiske rettigheder, og de kan smide folk som Nixon, de Gaulle og Tanaka på porten, hvis de har lyst. (…) Men hvis en person i Kina kommenterer den nu afdøde "store rorgænger" Mao Zedong, har han udsigt til et liv med høje fængselsmure og </w:t>
      </w:r>
      <w:r>
        <w:rPr>
          <w:sz w:val="24"/>
          <w:szCs w:val="24"/>
        </w:rPr>
        <w:t>alle mulige utænkelige ulykker.</w:t>
      </w:r>
    </w:p>
    <w:p w14:paraId="70AEB864" w14:textId="77777777" w:rsidR="008B71CD" w:rsidRPr="008B71CD" w:rsidRDefault="008B71CD" w:rsidP="008B71CD">
      <w:pPr>
        <w:rPr>
          <w:sz w:val="24"/>
          <w:szCs w:val="24"/>
        </w:rPr>
      </w:pPr>
      <w:r>
        <w:rPr>
          <w:sz w:val="24"/>
          <w:szCs w:val="24"/>
        </w:rPr>
        <w:t>(…)</w:t>
      </w:r>
    </w:p>
    <w:p w14:paraId="79E4CE02" w14:textId="77777777" w:rsidR="008B71CD" w:rsidRDefault="008B71CD" w:rsidP="008B71CD">
      <w:pPr>
        <w:rPr>
          <w:sz w:val="24"/>
          <w:szCs w:val="24"/>
        </w:rPr>
      </w:pPr>
      <w:r w:rsidRPr="008B71CD">
        <w:rPr>
          <w:sz w:val="24"/>
          <w:szCs w:val="24"/>
        </w:rPr>
        <w:t xml:space="preserve">Vi ønsker at blive herrer over vores egen skæbne. Vi har hverken brug for guder eller kejsere, og vi tror ikke på nogen form for frelsere. Vi ønsker at være herrer i vores eget univers, ikke blot moderniseringsredskaber for diktatorer med personlige ambitioner. Vi ønsker en modernisering af </w:t>
      </w:r>
      <w:r w:rsidRPr="008B71CD">
        <w:rPr>
          <w:sz w:val="24"/>
          <w:szCs w:val="24"/>
        </w:rPr>
        <w:lastRenderedPageBreak/>
        <w:t>folks liv og velfærd. Demokrati, frihed og lykke for alle er vores eneste formål med en modernisering. Uden denne femte modernisering er alle de andre [fire moderniseringer] blot tomme løfter.</w:t>
      </w:r>
    </w:p>
    <w:p w14:paraId="68C32182" w14:textId="77777777" w:rsidR="00F512A5" w:rsidRDefault="00F512A5" w:rsidP="008B71CD">
      <w:pPr>
        <w:rPr>
          <w:sz w:val="24"/>
          <w:szCs w:val="24"/>
        </w:rPr>
      </w:pPr>
    </w:p>
    <w:p w14:paraId="6E78D72C" w14:textId="77777777" w:rsidR="00F512A5" w:rsidRDefault="00F512A5" w:rsidP="008B71CD">
      <w:pPr>
        <w:rPr>
          <w:sz w:val="24"/>
          <w:szCs w:val="24"/>
        </w:rPr>
      </w:pPr>
    </w:p>
    <w:p w14:paraId="0D61A2DC" w14:textId="77777777" w:rsidR="00F512A5" w:rsidRPr="00F512A5" w:rsidRDefault="00F512A5" w:rsidP="00F512A5">
      <w:pPr>
        <w:rPr>
          <w:b/>
          <w:sz w:val="24"/>
          <w:szCs w:val="24"/>
        </w:rPr>
      </w:pPr>
      <w:r w:rsidRPr="00F512A5">
        <w:rPr>
          <w:b/>
          <w:sz w:val="24"/>
          <w:szCs w:val="24"/>
        </w:rPr>
        <w:t xml:space="preserve">Kildeanalyse: Deng Xiaoping (30 minutter) </w:t>
      </w:r>
    </w:p>
    <w:p w14:paraId="75B18399" w14:textId="77777777" w:rsidR="00F512A5" w:rsidRPr="00F512A5" w:rsidRDefault="00F512A5" w:rsidP="00F512A5">
      <w:pPr>
        <w:rPr>
          <w:sz w:val="24"/>
          <w:szCs w:val="24"/>
        </w:rPr>
      </w:pPr>
      <w:r w:rsidRPr="00F512A5">
        <w:rPr>
          <w:sz w:val="24"/>
          <w:szCs w:val="24"/>
        </w:rPr>
        <w:t xml:space="preserve">Analysér kilden. I er nu øvede i kildeanalyse så vis hvad I kan! </w:t>
      </w:r>
      <w:r w:rsidRPr="00F512A5">
        <w:rPr>
          <w:sz w:val="24"/>
          <w:szCs w:val="24"/>
        </w:rPr>
        <w:sym w:font="Wingdings" w:char="F04A"/>
      </w:r>
    </w:p>
    <w:p w14:paraId="36126ED5" w14:textId="77777777" w:rsidR="00F512A5" w:rsidRPr="00F512A5" w:rsidRDefault="00F512A5" w:rsidP="00F512A5">
      <w:pPr>
        <w:rPr>
          <w:sz w:val="24"/>
          <w:szCs w:val="24"/>
        </w:rPr>
      </w:pPr>
      <w:r w:rsidRPr="00F512A5">
        <w:rPr>
          <w:sz w:val="24"/>
          <w:szCs w:val="24"/>
        </w:rPr>
        <w:t>Husk at overveje ting såsom:</w:t>
      </w:r>
    </w:p>
    <w:p w14:paraId="7C32AABB" w14:textId="77777777" w:rsidR="00F512A5" w:rsidRPr="00F512A5" w:rsidRDefault="00F512A5" w:rsidP="00F512A5">
      <w:pPr>
        <w:numPr>
          <w:ilvl w:val="0"/>
          <w:numId w:val="2"/>
        </w:numPr>
        <w:rPr>
          <w:sz w:val="24"/>
          <w:szCs w:val="24"/>
        </w:rPr>
      </w:pPr>
      <w:r w:rsidRPr="00F512A5">
        <w:rPr>
          <w:sz w:val="24"/>
          <w:szCs w:val="24"/>
        </w:rPr>
        <w:t>Hvilke spørgsmål kan vi stille som holder sig inden for a) fokus og b) kildens indhold (hvad kan vi bruge kilden til? – kildens funktion)</w:t>
      </w:r>
    </w:p>
    <w:p w14:paraId="3ECCC178" w14:textId="77777777" w:rsidR="00F512A5" w:rsidRPr="00F512A5" w:rsidRDefault="00F512A5" w:rsidP="00F512A5">
      <w:pPr>
        <w:numPr>
          <w:ilvl w:val="0"/>
          <w:numId w:val="2"/>
        </w:numPr>
        <w:rPr>
          <w:sz w:val="24"/>
          <w:szCs w:val="24"/>
        </w:rPr>
      </w:pPr>
      <w:r w:rsidRPr="00F512A5">
        <w:rPr>
          <w:sz w:val="24"/>
          <w:szCs w:val="24"/>
        </w:rPr>
        <w:t>Troværdighed og tendens</w:t>
      </w:r>
    </w:p>
    <w:p w14:paraId="5026E40C" w14:textId="77777777" w:rsidR="00F512A5" w:rsidRPr="00F512A5" w:rsidRDefault="00F512A5" w:rsidP="00F512A5">
      <w:pPr>
        <w:numPr>
          <w:ilvl w:val="0"/>
          <w:numId w:val="2"/>
        </w:numPr>
        <w:rPr>
          <w:sz w:val="24"/>
          <w:szCs w:val="24"/>
        </w:rPr>
      </w:pPr>
      <w:r w:rsidRPr="00F512A5">
        <w:rPr>
          <w:sz w:val="24"/>
          <w:szCs w:val="24"/>
        </w:rPr>
        <w:t xml:space="preserve">Generelle historie fagbegreber såsom historiebrug, historicitet, repræsentativitet, osv. </w:t>
      </w:r>
    </w:p>
    <w:p w14:paraId="7F0776D3" w14:textId="77777777" w:rsidR="00F512A5" w:rsidRPr="00F512A5" w:rsidRDefault="00F512A5" w:rsidP="00F512A5">
      <w:pPr>
        <w:rPr>
          <w:sz w:val="24"/>
          <w:szCs w:val="24"/>
        </w:rPr>
      </w:pPr>
    </w:p>
    <w:p w14:paraId="20FCC702" w14:textId="77777777" w:rsidR="00F512A5" w:rsidRDefault="00F512A5" w:rsidP="008B71CD">
      <w:pPr>
        <w:rPr>
          <w:sz w:val="24"/>
          <w:szCs w:val="24"/>
        </w:rPr>
      </w:pPr>
    </w:p>
    <w:p w14:paraId="03F4AFB6" w14:textId="77777777" w:rsidR="004F7E5D" w:rsidRPr="004F7E5D" w:rsidRDefault="004F7E5D" w:rsidP="004F7E5D">
      <w:pPr>
        <w:rPr>
          <w:b/>
          <w:sz w:val="24"/>
          <w:szCs w:val="24"/>
        </w:rPr>
      </w:pPr>
      <w:r w:rsidRPr="004F7E5D">
        <w:rPr>
          <w:b/>
          <w:sz w:val="24"/>
          <w:szCs w:val="24"/>
        </w:rPr>
        <w:t>Video + fælles diskussion</w:t>
      </w:r>
    </w:p>
    <w:p w14:paraId="5D0589E5" w14:textId="77777777" w:rsidR="004F7E5D" w:rsidRPr="004F7E5D" w:rsidRDefault="004F7E5D" w:rsidP="004F7E5D">
      <w:pPr>
        <w:rPr>
          <w:sz w:val="24"/>
          <w:szCs w:val="24"/>
        </w:rPr>
      </w:pPr>
    </w:p>
    <w:p w14:paraId="3888108A" w14:textId="77777777" w:rsidR="004F7E5D" w:rsidRPr="004F7E5D" w:rsidRDefault="004F7E5D" w:rsidP="004F7E5D">
      <w:pPr>
        <w:rPr>
          <w:sz w:val="24"/>
          <w:szCs w:val="24"/>
        </w:rPr>
      </w:pPr>
      <w:hyperlink r:id="rId5" w:anchor="!/" w:history="1">
        <w:r w:rsidRPr="004F7E5D">
          <w:rPr>
            <w:rStyle w:val="Hyperlink"/>
            <w:sz w:val="24"/>
            <w:szCs w:val="24"/>
          </w:rPr>
          <w:t>https://www.dr.dk/nyheder/udland/arkiv-video-25-aarsdag-massakre-husker-du-den-ukendte-rebel#!/</w:t>
        </w:r>
      </w:hyperlink>
      <w:r w:rsidRPr="004F7E5D">
        <w:rPr>
          <w:sz w:val="24"/>
          <w:szCs w:val="24"/>
        </w:rPr>
        <w:t xml:space="preserve"> (Massakren på Den Himmelske Fredsplads, 1989)</w:t>
      </w:r>
    </w:p>
    <w:p w14:paraId="56EF6070" w14:textId="77777777" w:rsidR="004F7E5D" w:rsidRPr="004F7E5D" w:rsidRDefault="004F7E5D" w:rsidP="004F7E5D">
      <w:pPr>
        <w:rPr>
          <w:sz w:val="24"/>
          <w:szCs w:val="24"/>
        </w:rPr>
      </w:pPr>
    </w:p>
    <w:p w14:paraId="38538E84" w14:textId="77777777" w:rsidR="004F7E5D" w:rsidRPr="004F7E5D" w:rsidRDefault="004F7E5D" w:rsidP="004F7E5D">
      <w:pPr>
        <w:rPr>
          <w:sz w:val="24"/>
          <w:szCs w:val="24"/>
        </w:rPr>
      </w:pPr>
      <w:hyperlink r:id="rId6" w:history="1">
        <w:r w:rsidRPr="004F7E5D">
          <w:rPr>
            <w:rStyle w:val="Hyperlink"/>
            <w:sz w:val="24"/>
            <w:szCs w:val="24"/>
          </w:rPr>
          <w:t>https://www.youtube.com/watch?v=6_RdnVtfZPY</w:t>
        </w:r>
      </w:hyperlink>
      <w:r w:rsidRPr="004F7E5D">
        <w:rPr>
          <w:sz w:val="24"/>
          <w:szCs w:val="24"/>
        </w:rPr>
        <w:t xml:space="preserve"> (Demonstrationerne i Hongkong, 2019)</w:t>
      </w:r>
    </w:p>
    <w:p w14:paraId="788F3205" w14:textId="77777777" w:rsidR="004F7E5D" w:rsidRPr="004F7E5D" w:rsidRDefault="004F7E5D" w:rsidP="004F7E5D">
      <w:pPr>
        <w:rPr>
          <w:sz w:val="24"/>
          <w:szCs w:val="24"/>
        </w:rPr>
      </w:pPr>
    </w:p>
    <w:p w14:paraId="287EE261" w14:textId="77777777" w:rsidR="004F7E5D" w:rsidRPr="004F7E5D" w:rsidRDefault="004F7E5D" w:rsidP="004F7E5D">
      <w:pPr>
        <w:rPr>
          <w:sz w:val="24"/>
          <w:szCs w:val="24"/>
        </w:rPr>
      </w:pPr>
      <w:r w:rsidRPr="004F7E5D">
        <w:rPr>
          <w:sz w:val="24"/>
          <w:szCs w:val="24"/>
        </w:rPr>
        <w:t>Vi ser videoerne sammen og diskuterer herefter…</w:t>
      </w:r>
    </w:p>
    <w:p w14:paraId="26BF60C2" w14:textId="77777777" w:rsidR="004F7E5D" w:rsidRPr="004F7E5D" w:rsidRDefault="004F7E5D" w:rsidP="004F7E5D">
      <w:pPr>
        <w:rPr>
          <w:sz w:val="24"/>
          <w:szCs w:val="24"/>
        </w:rPr>
      </w:pPr>
    </w:p>
    <w:p w14:paraId="16EFAAD3" w14:textId="77777777" w:rsidR="004F7E5D" w:rsidRPr="004F7E5D" w:rsidRDefault="004F7E5D" w:rsidP="004F7E5D">
      <w:pPr>
        <w:rPr>
          <w:i/>
          <w:sz w:val="24"/>
          <w:szCs w:val="24"/>
        </w:rPr>
      </w:pPr>
      <w:r w:rsidRPr="004F7E5D">
        <w:rPr>
          <w:i/>
          <w:sz w:val="24"/>
          <w:szCs w:val="24"/>
        </w:rPr>
        <w:t>Ifølge et af de faglige mål skal I kunne opnå indsigt i, hvordan historiefaget kan medvirke til at forstå og løse problemer i nutiden.</w:t>
      </w:r>
    </w:p>
    <w:p w14:paraId="03792AE9" w14:textId="77777777" w:rsidR="004F7E5D" w:rsidRPr="004F7E5D" w:rsidRDefault="004F7E5D" w:rsidP="004F7E5D">
      <w:pPr>
        <w:rPr>
          <w:sz w:val="24"/>
          <w:szCs w:val="24"/>
        </w:rPr>
      </w:pPr>
    </w:p>
    <w:p w14:paraId="5A6FE058" w14:textId="77777777" w:rsidR="004F7E5D" w:rsidRPr="004F7E5D" w:rsidRDefault="004F7E5D" w:rsidP="004F7E5D">
      <w:pPr>
        <w:rPr>
          <w:sz w:val="24"/>
          <w:szCs w:val="24"/>
        </w:rPr>
      </w:pPr>
      <w:r w:rsidRPr="004F7E5D">
        <w:rPr>
          <w:sz w:val="24"/>
          <w:szCs w:val="24"/>
        </w:rPr>
        <w:t>Diskuter, hvordan studenterdemonstrationerne i Kina i 1980'erne hænger sammen med, hvad der er sket i Hongkong i 2019 og 2020. Hvilke ligheder og forskelle er der mellem studenterdemonstrationerne i 1980'erne og demonstrationerne i Hongkong i 2019-20? Og kan erfaringerne fra 1989 bruges til at forstå, hvordan regeringen i Beijing vil håndtere demonstrationerne i Hongkong i fremtiden?</w:t>
      </w:r>
    </w:p>
    <w:p w14:paraId="7B09F96C" w14:textId="77777777" w:rsidR="00DA7FC8" w:rsidRPr="008B71CD" w:rsidRDefault="00DA7FC8" w:rsidP="008B71CD">
      <w:pPr>
        <w:rPr>
          <w:sz w:val="24"/>
          <w:szCs w:val="24"/>
        </w:rPr>
      </w:pPr>
    </w:p>
    <w:sectPr w:rsidR="00DA7FC8" w:rsidRPr="008B71CD" w:rsidSect="00A84CCC">
      <w:pgSz w:w="11906" w:h="16838"/>
      <w:pgMar w:top="1701" w:right="1134" w:bottom="1701" w:left="1134" w:header="709" w:footer="709" w:gutter="0"/>
      <w:lnNumType w:countBy="5" w:restart="continuou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711A62"/>
    <w:multiLevelType w:val="hybridMultilevel"/>
    <w:tmpl w:val="8E2E0F18"/>
    <w:lvl w:ilvl="0" w:tplc="11821972">
      <w:start w:val="1"/>
      <w:numFmt w:val="bullet"/>
      <w:lvlText w:val="-"/>
      <w:lvlJc w:val="left"/>
      <w:pPr>
        <w:ind w:left="720" w:hanging="360"/>
      </w:pPr>
      <w:rPr>
        <w:rFonts w:ascii="Calibri" w:eastAsiaTheme="minorHAnsi" w:hAnsi="Calibri" w:cs="Calibri"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 w15:restartNumberingAfterBreak="0">
    <w:nsid w:val="5A1073CF"/>
    <w:multiLevelType w:val="hybridMultilevel"/>
    <w:tmpl w:val="2E38A5FC"/>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num w:numId="1" w16cid:durableId="13907654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36861814">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1CD"/>
    <w:rsid w:val="000D3585"/>
    <w:rsid w:val="004F7E5D"/>
    <w:rsid w:val="007C3D99"/>
    <w:rsid w:val="008B71CD"/>
    <w:rsid w:val="009257D7"/>
    <w:rsid w:val="00A84CCC"/>
    <w:rsid w:val="00BA2E29"/>
    <w:rsid w:val="00C842E4"/>
    <w:rsid w:val="00DA7FC8"/>
    <w:rsid w:val="00F512A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5C284"/>
  <w15:chartTrackingRefBased/>
  <w15:docId w15:val="{85BA1666-8C74-4268-B763-9903EF270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Linjenummer">
    <w:name w:val="line number"/>
    <w:basedOn w:val="Standardskrifttypeiafsnit"/>
    <w:uiPriority w:val="99"/>
    <w:semiHidden/>
    <w:unhideWhenUsed/>
    <w:rsid w:val="00A84CCC"/>
  </w:style>
  <w:style w:type="paragraph" w:styleId="Markeringsbobletekst">
    <w:name w:val="Balloon Text"/>
    <w:basedOn w:val="Normal"/>
    <w:link w:val="MarkeringsbobletekstTegn"/>
    <w:uiPriority w:val="99"/>
    <w:semiHidden/>
    <w:unhideWhenUsed/>
    <w:rsid w:val="00A84CCC"/>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A84CCC"/>
    <w:rPr>
      <w:rFonts w:ascii="Segoe UI" w:hAnsi="Segoe UI" w:cs="Segoe UI"/>
      <w:sz w:val="18"/>
      <w:szCs w:val="18"/>
    </w:rPr>
  </w:style>
  <w:style w:type="character" w:styleId="Hyperlink">
    <w:name w:val="Hyperlink"/>
    <w:basedOn w:val="Standardskrifttypeiafsnit"/>
    <w:uiPriority w:val="99"/>
    <w:unhideWhenUsed/>
    <w:rsid w:val="004F7E5D"/>
    <w:rPr>
      <w:color w:val="0563C1" w:themeColor="hyperlink"/>
      <w:u w:val="single"/>
    </w:rPr>
  </w:style>
  <w:style w:type="character" w:styleId="Ulstomtale">
    <w:name w:val="Unresolved Mention"/>
    <w:basedOn w:val="Standardskrifttypeiafsnit"/>
    <w:uiPriority w:val="99"/>
    <w:semiHidden/>
    <w:unhideWhenUsed/>
    <w:rsid w:val="004F7E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7859990">
      <w:bodyDiv w:val="1"/>
      <w:marLeft w:val="0"/>
      <w:marRight w:val="0"/>
      <w:marTop w:val="0"/>
      <w:marBottom w:val="0"/>
      <w:divBdr>
        <w:top w:val="none" w:sz="0" w:space="0" w:color="auto"/>
        <w:left w:val="none" w:sz="0" w:space="0" w:color="auto"/>
        <w:bottom w:val="none" w:sz="0" w:space="0" w:color="auto"/>
        <w:right w:val="none" w:sz="0" w:space="0" w:color="auto"/>
      </w:divBdr>
    </w:div>
    <w:div w:id="637149652">
      <w:bodyDiv w:val="1"/>
      <w:marLeft w:val="0"/>
      <w:marRight w:val="0"/>
      <w:marTop w:val="0"/>
      <w:marBottom w:val="0"/>
      <w:divBdr>
        <w:top w:val="none" w:sz="0" w:space="0" w:color="auto"/>
        <w:left w:val="none" w:sz="0" w:space="0" w:color="auto"/>
        <w:bottom w:val="none" w:sz="0" w:space="0" w:color="auto"/>
        <w:right w:val="none" w:sz="0" w:space="0" w:color="auto"/>
      </w:divBdr>
    </w:div>
    <w:div w:id="866796948">
      <w:bodyDiv w:val="1"/>
      <w:marLeft w:val="0"/>
      <w:marRight w:val="0"/>
      <w:marTop w:val="0"/>
      <w:marBottom w:val="0"/>
      <w:divBdr>
        <w:top w:val="none" w:sz="0" w:space="0" w:color="auto"/>
        <w:left w:val="none" w:sz="0" w:space="0" w:color="auto"/>
        <w:bottom w:val="none" w:sz="0" w:space="0" w:color="auto"/>
        <w:right w:val="none" w:sz="0" w:space="0" w:color="auto"/>
      </w:divBdr>
    </w:div>
    <w:div w:id="2024628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6_RdnVtfZPY" TargetMode="External"/><Relationship Id="rId5" Type="http://schemas.openxmlformats.org/officeDocument/2006/relationships/hyperlink" Target="https://www.dr.dk/nyheder/udland/arkiv-video-25-aarsdag-massakre-husker-du-den-ukendte-rebel"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602</Words>
  <Characters>3677</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EFIF</Company>
  <LinksUpToDate>false</LinksUpToDate>
  <CharactersWithSpaces>4271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Karoline Jørgensen (NGHEM - Underviser - NGH)</dc:creator>
  <cp:keywords/>
  <dc:description/>
  <cp:lastModifiedBy>Morten Saxild-Hansen</cp:lastModifiedBy>
  <cp:revision>4</cp:revision>
  <cp:lastPrinted>2024-05-02T05:28:00Z</cp:lastPrinted>
  <dcterms:created xsi:type="dcterms:W3CDTF">2026-01-20T12:01:00Z</dcterms:created>
  <dcterms:modified xsi:type="dcterms:W3CDTF">2026-01-20T12:02:00Z</dcterms:modified>
</cp:coreProperties>
</file>