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FB5" w:rsidRPr="009F0FB5" w:rsidRDefault="009F0FB5" w:rsidP="009F0FB5">
      <w:pPr>
        <w:jc w:val="center"/>
        <w:rPr>
          <w:rFonts w:ascii="Arial" w:eastAsia="Times New Roman" w:hAnsi="Arial" w:cs="Arial"/>
          <w:b/>
          <w:color w:val="333333"/>
          <w:sz w:val="36"/>
          <w:szCs w:val="36"/>
          <w:shd w:val="clear" w:color="auto" w:fill="FFFFFF"/>
          <w:lang w:eastAsia="da-DK"/>
        </w:rPr>
      </w:pPr>
      <w:bookmarkStart w:id="0" w:name="_GoBack"/>
      <w:bookmarkEnd w:id="0"/>
      <w:r w:rsidRPr="009F0FB5">
        <w:rPr>
          <w:rFonts w:ascii="Arial" w:eastAsia="Times New Roman" w:hAnsi="Arial" w:cs="Arial"/>
          <w:b/>
          <w:color w:val="333333"/>
          <w:sz w:val="36"/>
          <w:szCs w:val="36"/>
          <w:shd w:val="clear" w:color="auto" w:fill="FFFFFF"/>
          <w:lang w:eastAsia="da-DK"/>
        </w:rPr>
        <w:t>Hvad er psykologi?</w:t>
      </w:r>
    </w:p>
    <w:p w:rsidR="009F0FB5" w:rsidRDefault="009F0FB5" w:rsidP="009F0FB5">
      <w:pPr>
        <w:jc w:val="center"/>
        <w:rPr>
          <w:rFonts w:ascii="Arial" w:eastAsia="Times New Roman" w:hAnsi="Arial" w:cs="Arial"/>
          <w:b/>
          <w:color w:val="333333"/>
          <w:sz w:val="28"/>
          <w:szCs w:val="28"/>
          <w:shd w:val="clear" w:color="auto" w:fill="FFFFFF"/>
          <w:lang w:eastAsia="da-DK"/>
        </w:rPr>
      </w:pPr>
    </w:p>
    <w:p w:rsidR="009F0FB5" w:rsidRPr="009F0FB5" w:rsidRDefault="009F0FB5" w:rsidP="009F0FB5">
      <w:pPr>
        <w:jc w:val="center"/>
        <w:rPr>
          <w:rFonts w:ascii="Arial" w:eastAsia="Times New Roman" w:hAnsi="Arial" w:cs="Arial"/>
          <w:b/>
          <w:color w:val="333333"/>
          <w:sz w:val="28"/>
          <w:szCs w:val="28"/>
          <w:shd w:val="clear" w:color="auto" w:fill="FFFFFF"/>
          <w:lang w:eastAsia="da-DK"/>
        </w:rPr>
      </w:pPr>
      <w:proofErr w:type="spellStart"/>
      <w:r w:rsidRPr="009F0FB5">
        <w:rPr>
          <w:rFonts w:ascii="Arial" w:eastAsia="Times New Roman" w:hAnsi="Arial" w:cs="Arial"/>
          <w:b/>
          <w:color w:val="333333"/>
          <w:sz w:val="28"/>
          <w:szCs w:val="28"/>
          <w:shd w:val="clear" w:color="auto" w:fill="FFFFFF"/>
          <w:lang w:eastAsia="da-DK"/>
        </w:rPr>
        <w:t>Common-sense</w:t>
      </w:r>
      <w:proofErr w:type="spellEnd"/>
      <w:r w:rsidRPr="009F0FB5">
        <w:rPr>
          <w:rFonts w:ascii="Arial" w:eastAsia="Times New Roman" w:hAnsi="Arial" w:cs="Arial"/>
          <w:b/>
          <w:color w:val="333333"/>
          <w:sz w:val="28"/>
          <w:szCs w:val="28"/>
          <w:shd w:val="clear" w:color="auto" w:fill="FFFFFF"/>
          <w:lang w:eastAsia="da-DK"/>
        </w:rPr>
        <w:t>/hverdagspsykologi versus videnskabelig psykologi</w:t>
      </w:r>
    </w:p>
    <w:p w:rsidR="009F0FB5" w:rsidRPr="009F0FB5" w:rsidRDefault="009F0FB5" w:rsidP="009F0FB5">
      <w:pPr>
        <w:rPr>
          <w:rFonts w:ascii="Arial" w:eastAsia="Times New Roman" w:hAnsi="Arial" w:cs="Arial"/>
          <w:color w:val="333333"/>
          <w:shd w:val="clear" w:color="auto" w:fill="FFFFFF"/>
          <w:lang w:eastAsia="da-DK"/>
        </w:rPr>
      </w:pPr>
    </w:p>
    <w:p w:rsidR="009F0FB5" w:rsidRDefault="009F0FB5" w:rsidP="009F0FB5">
      <w:pPr>
        <w:rPr>
          <w:rFonts w:ascii="Arial" w:eastAsia="Times New Roman" w:hAnsi="Arial" w:cs="Arial"/>
          <w:color w:val="333333"/>
          <w:shd w:val="clear" w:color="auto" w:fill="FFFFFF"/>
          <w:lang w:eastAsia="da-DK"/>
        </w:rPr>
      </w:pPr>
    </w:p>
    <w:p w:rsidR="009F0FB5" w:rsidRDefault="009F0FB5" w:rsidP="009F0FB5">
      <w:pPr>
        <w:rPr>
          <w:rFonts w:ascii="Arial" w:eastAsia="Times New Roman" w:hAnsi="Arial" w:cs="Arial"/>
          <w:color w:val="333333"/>
          <w:shd w:val="clear" w:color="auto" w:fill="FFFFFF"/>
          <w:lang w:eastAsia="da-DK"/>
        </w:rPr>
      </w:pPr>
    </w:p>
    <w:p w:rsidR="009F0FB5" w:rsidRPr="009F0FB5" w:rsidRDefault="009F0FB5" w:rsidP="009F0FB5">
      <w:pPr>
        <w:rPr>
          <w:rFonts w:ascii="Arial" w:eastAsia="Times New Roman" w:hAnsi="Arial" w:cs="Arial"/>
          <w:color w:val="333333"/>
          <w:shd w:val="clear" w:color="auto" w:fill="FFFFFF"/>
          <w:lang w:eastAsia="da-DK"/>
        </w:rPr>
      </w:pPr>
      <w:r w:rsidRPr="009F0FB5">
        <w:rPr>
          <w:rFonts w:ascii="Arial" w:eastAsia="Times New Roman" w:hAnsi="Arial" w:cs="Arial"/>
          <w:color w:val="333333"/>
          <w:shd w:val="clear" w:color="auto" w:fill="FFFFFF"/>
          <w:lang w:eastAsia="da-DK"/>
        </w:rPr>
        <w:t>I den følgende opgave bliver du præsenteret for en række påstande, som den videnskabelige psykologi er ret sikker på, at den kender svarene på, og det er nu op til dig at vurdere, om der er tale om sande eller falske udsagn. Du vil måske blive overrasket over nogle af spørgsmålene og undre dig over, at det overhovedet har noget med psykologi at gøre. Men det er udmærket, for et andet formål med denne test er netop også at få en fornemmelse af, hvor mangfoldigt et fag psykologi i virkeligheden er.</w:t>
      </w:r>
    </w:p>
    <w:p w:rsidR="009F0FB5" w:rsidRPr="009F0FB5" w:rsidRDefault="009F0FB5" w:rsidP="009F0FB5">
      <w:pPr>
        <w:rPr>
          <w:rFonts w:ascii="Times New Roman" w:eastAsia="Times New Roman" w:hAnsi="Times New Roman" w:cs="Times New Roman"/>
          <w:lang w:eastAsia="da-DK"/>
        </w:rPr>
      </w:pPr>
    </w:p>
    <w:p w:rsidR="009F0FB5" w:rsidRDefault="009F0FB5" w:rsidP="009F0FB5">
      <w:pPr>
        <w:shd w:val="clear" w:color="auto" w:fill="FFFFFF"/>
        <w:spacing w:after="74"/>
        <w:rPr>
          <w:rFonts w:ascii="Times New Roman" w:eastAsia="Times New Roman" w:hAnsi="Times New Roman" w:cs="Times New Roman"/>
          <w:lang w:eastAsia="da-DK"/>
        </w:rPr>
      </w:pPr>
    </w:p>
    <w:p w:rsidR="009F0FB5" w:rsidRPr="009F0FB5" w:rsidRDefault="009F0FB5" w:rsidP="009F0FB5">
      <w:pPr>
        <w:pStyle w:val="Listeafsnit"/>
        <w:numPr>
          <w:ilvl w:val="0"/>
          <w:numId w:val="1"/>
        </w:numPr>
        <w:shd w:val="clear" w:color="auto" w:fill="FFFFFF"/>
        <w:spacing w:after="74"/>
        <w:rPr>
          <w:rFonts w:ascii="Arial" w:eastAsia="Times New Roman" w:hAnsi="Arial" w:cs="Arial"/>
          <w:color w:val="333333"/>
          <w:sz w:val="22"/>
          <w:szCs w:val="22"/>
          <w:lang w:eastAsia="da-DK"/>
        </w:rPr>
      </w:pPr>
      <w:r w:rsidRPr="009F0FB5">
        <w:rPr>
          <w:rFonts w:ascii="Arial" w:eastAsia="Times New Roman" w:hAnsi="Arial" w:cs="Arial"/>
          <w:color w:val="333333"/>
          <w:sz w:val="22"/>
          <w:szCs w:val="22"/>
          <w:lang w:eastAsia="da-DK"/>
        </w:rPr>
        <w:t>Sandsynligheden for, at du får en videregående uddannelse, afhænger af dine forældres uddannelse?</w:t>
      </w:r>
    </w:p>
    <w:p w:rsidR="009F0FB5" w:rsidRPr="009F0FB5" w:rsidRDefault="009F0FB5" w:rsidP="009F0FB5">
      <w:pPr>
        <w:pStyle w:val="Listeafsnit"/>
        <w:shd w:val="clear" w:color="auto" w:fill="FFFFFF"/>
        <w:spacing w:after="74"/>
        <w:rPr>
          <w:rFonts w:ascii="Arial" w:eastAsia="Times New Roman" w:hAnsi="Arial" w:cs="Arial"/>
          <w:color w:val="333333"/>
          <w:sz w:val="22"/>
          <w:szCs w:val="22"/>
          <w:lang w:eastAsia="da-DK"/>
        </w:rPr>
      </w:pPr>
    </w:p>
    <w:p w:rsidR="009F0FB5" w:rsidRPr="009F0FB5" w:rsidRDefault="009F0FB5" w:rsidP="009F0FB5">
      <w:pPr>
        <w:shd w:val="clear" w:color="auto" w:fill="FFFFFF"/>
        <w:spacing w:after="74"/>
        <w:ind w:left="360"/>
        <w:rPr>
          <w:rFonts w:ascii="Arial" w:eastAsia="Times New Roman" w:hAnsi="Arial" w:cs="Arial"/>
          <w:color w:val="333333"/>
          <w:sz w:val="22"/>
          <w:szCs w:val="22"/>
          <w:lang w:eastAsia="da-DK"/>
        </w:rPr>
      </w:pPr>
    </w:p>
    <w:p w:rsidR="009F0FB5" w:rsidRDefault="009F0FB5" w:rsidP="009F0FB5">
      <w:pPr>
        <w:pStyle w:val="Listeafsnit"/>
        <w:numPr>
          <w:ilvl w:val="0"/>
          <w:numId w:val="1"/>
        </w:numPr>
        <w:shd w:val="clear" w:color="auto" w:fill="FFFFFF"/>
        <w:spacing w:after="74"/>
        <w:rPr>
          <w:rFonts w:ascii="Arial" w:eastAsia="Times New Roman" w:hAnsi="Arial" w:cs="Arial"/>
          <w:color w:val="333333"/>
          <w:sz w:val="22"/>
          <w:szCs w:val="22"/>
          <w:lang w:eastAsia="da-DK"/>
        </w:rPr>
      </w:pPr>
      <w:r w:rsidRPr="009F0FB5">
        <w:rPr>
          <w:rFonts w:ascii="Arial" w:eastAsia="Times New Roman" w:hAnsi="Arial" w:cs="Arial"/>
          <w:color w:val="333333"/>
          <w:sz w:val="22"/>
          <w:szCs w:val="22"/>
          <w:lang w:eastAsia="da-DK"/>
        </w:rPr>
        <w:t>Et menneske, der lider af skizofreni, har to eller flere forskellige og vekslende personligheder.</w:t>
      </w:r>
    </w:p>
    <w:p w:rsidR="009F0FB5" w:rsidRPr="009F0FB5" w:rsidRDefault="009F0FB5" w:rsidP="009F0FB5">
      <w:pPr>
        <w:pStyle w:val="Listeafsnit"/>
        <w:shd w:val="clear" w:color="auto" w:fill="FFFFFF"/>
        <w:spacing w:after="74"/>
        <w:rPr>
          <w:rFonts w:ascii="Arial" w:eastAsia="Times New Roman" w:hAnsi="Arial" w:cs="Arial"/>
          <w:color w:val="333333"/>
          <w:sz w:val="22"/>
          <w:szCs w:val="22"/>
          <w:lang w:eastAsia="da-DK"/>
        </w:rPr>
      </w:pPr>
    </w:p>
    <w:p w:rsidR="009F0FB5" w:rsidRPr="009F0FB5" w:rsidRDefault="009F0FB5" w:rsidP="009F0FB5">
      <w:pPr>
        <w:pStyle w:val="Listeafsnit"/>
        <w:rPr>
          <w:rFonts w:ascii="Arial" w:eastAsia="Times New Roman" w:hAnsi="Arial" w:cs="Arial"/>
          <w:color w:val="333333"/>
          <w:sz w:val="22"/>
          <w:szCs w:val="22"/>
          <w:lang w:eastAsia="da-DK"/>
        </w:rPr>
      </w:pPr>
    </w:p>
    <w:p w:rsidR="009F0FB5" w:rsidRDefault="009F0FB5" w:rsidP="009F0FB5">
      <w:pPr>
        <w:pStyle w:val="Listeafsnit"/>
        <w:numPr>
          <w:ilvl w:val="0"/>
          <w:numId w:val="1"/>
        </w:numPr>
        <w:shd w:val="clear" w:color="auto" w:fill="FFFFFF"/>
        <w:spacing w:after="74"/>
        <w:rPr>
          <w:rFonts w:ascii="Arial" w:eastAsia="Times New Roman" w:hAnsi="Arial" w:cs="Arial"/>
          <w:color w:val="333333"/>
          <w:sz w:val="22"/>
          <w:szCs w:val="22"/>
          <w:lang w:eastAsia="da-DK"/>
        </w:rPr>
      </w:pPr>
      <w:r w:rsidRPr="009F0FB5">
        <w:rPr>
          <w:rFonts w:ascii="Arial" w:eastAsia="Times New Roman" w:hAnsi="Arial" w:cs="Arial"/>
          <w:color w:val="333333"/>
          <w:sz w:val="22"/>
          <w:szCs w:val="22"/>
          <w:lang w:eastAsia="da-DK"/>
        </w:rPr>
        <w:t>Den menneskelige hukommelse fungerer som et videokamera, der præcist optager og husker, hvad der skete i bestemte situationer.</w:t>
      </w:r>
    </w:p>
    <w:p w:rsidR="009F0FB5" w:rsidRPr="009F0FB5" w:rsidRDefault="009F0FB5" w:rsidP="009F0FB5">
      <w:pPr>
        <w:pStyle w:val="Listeafsnit"/>
        <w:shd w:val="clear" w:color="auto" w:fill="FFFFFF"/>
        <w:spacing w:after="74"/>
        <w:rPr>
          <w:rFonts w:ascii="Arial" w:eastAsia="Times New Roman" w:hAnsi="Arial" w:cs="Arial"/>
          <w:color w:val="333333"/>
          <w:sz w:val="22"/>
          <w:szCs w:val="22"/>
          <w:lang w:eastAsia="da-DK"/>
        </w:rPr>
      </w:pPr>
    </w:p>
    <w:p w:rsidR="009F0FB5" w:rsidRPr="009F0FB5" w:rsidRDefault="009F0FB5" w:rsidP="009F0FB5">
      <w:pPr>
        <w:pStyle w:val="Listeafsnit"/>
        <w:rPr>
          <w:rFonts w:ascii="Arial" w:eastAsia="Times New Roman" w:hAnsi="Arial" w:cs="Arial"/>
          <w:color w:val="333333"/>
          <w:sz w:val="22"/>
          <w:szCs w:val="22"/>
          <w:lang w:eastAsia="da-DK"/>
        </w:rPr>
      </w:pPr>
    </w:p>
    <w:p w:rsidR="009F0FB5" w:rsidRPr="009F0FB5" w:rsidRDefault="009F0FB5" w:rsidP="009F0FB5">
      <w:pPr>
        <w:pStyle w:val="Listeafsnit"/>
        <w:numPr>
          <w:ilvl w:val="0"/>
          <w:numId w:val="1"/>
        </w:numPr>
        <w:shd w:val="clear" w:color="auto" w:fill="FFFFFF"/>
        <w:spacing w:after="74"/>
        <w:rPr>
          <w:rFonts w:ascii="Arial" w:eastAsia="Times New Roman" w:hAnsi="Arial" w:cs="Arial"/>
          <w:color w:val="333333"/>
          <w:sz w:val="22"/>
          <w:szCs w:val="22"/>
          <w:lang w:eastAsia="da-DK"/>
        </w:rPr>
      </w:pPr>
      <w:r w:rsidRPr="009F0FB5">
        <w:rPr>
          <w:rFonts w:ascii="Arial" w:eastAsia="Times New Roman" w:hAnsi="Arial" w:cs="Arial"/>
          <w:color w:val="333333"/>
          <w:sz w:val="22"/>
          <w:szCs w:val="22"/>
          <w:lang w:eastAsia="da-DK"/>
        </w:rPr>
        <w:t>De første dage efter fødslen er afgørende for barnets tilknytning til forældrene.</w:t>
      </w:r>
    </w:p>
    <w:p w:rsidR="009F0FB5" w:rsidRPr="009F0FB5" w:rsidRDefault="009F0FB5" w:rsidP="009F0FB5">
      <w:pPr>
        <w:shd w:val="clear" w:color="auto" w:fill="FFFFFF"/>
        <w:spacing w:after="74"/>
        <w:ind w:left="360"/>
        <w:rPr>
          <w:rFonts w:ascii="Arial" w:eastAsia="Times New Roman" w:hAnsi="Arial" w:cs="Arial"/>
          <w:color w:val="333333"/>
          <w:sz w:val="22"/>
          <w:szCs w:val="22"/>
          <w:lang w:eastAsia="da-DK"/>
        </w:rPr>
      </w:pPr>
    </w:p>
    <w:p w:rsidR="009F0FB5" w:rsidRPr="009F0FB5" w:rsidRDefault="009F0FB5" w:rsidP="009F0FB5">
      <w:pPr>
        <w:shd w:val="clear" w:color="auto" w:fill="FFFFFF"/>
        <w:spacing w:after="74"/>
        <w:ind w:left="360"/>
        <w:rPr>
          <w:rFonts w:ascii="Arial" w:eastAsia="Times New Roman" w:hAnsi="Arial" w:cs="Arial"/>
          <w:color w:val="333333"/>
          <w:sz w:val="22"/>
          <w:szCs w:val="22"/>
          <w:lang w:eastAsia="da-DK"/>
        </w:rPr>
      </w:pPr>
    </w:p>
    <w:p w:rsidR="009F0FB5" w:rsidRPr="009F0FB5" w:rsidRDefault="009F0FB5" w:rsidP="009F0FB5">
      <w:pPr>
        <w:pStyle w:val="Listeafsnit"/>
        <w:numPr>
          <w:ilvl w:val="0"/>
          <w:numId w:val="1"/>
        </w:numPr>
        <w:shd w:val="clear" w:color="auto" w:fill="FFFFFF"/>
        <w:spacing w:after="74"/>
        <w:rPr>
          <w:rFonts w:ascii="Arial" w:eastAsia="Times New Roman" w:hAnsi="Arial" w:cs="Arial"/>
          <w:color w:val="333333"/>
          <w:sz w:val="22"/>
          <w:szCs w:val="22"/>
          <w:lang w:eastAsia="da-DK"/>
        </w:rPr>
      </w:pPr>
      <w:r w:rsidRPr="009F0FB5">
        <w:rPr>
          <w:rFonts w:ascii="Arial" w:eastAsia="Times New Roman" w:hAnsi="Arial" w:cs="Arial"/>
          <w:color w:val="333333"/>
          <w:sz w:val="22"/>
          <w:szCs w:val="22"/>
          <w:lang w:eastAsia="da-DK"/>
        </w:rPr>
        <w:t>Spædbørn kan høre og se ting allerede fra fødslen af.</w:t>
      </w:r>
    </w:p>
    <w:p w:rsidR="009F0FB5" w:rsidRPr="009F0FB5" w:rsidRDefault="009F0FB5" w:rsidP="009F0FB5">
      <w:pPr>
        <w:shd w:val="clear" w:color="auto" w:fill="FFFFFF"/>
        <w:spacing w:after="74"/>
        <w:rPr>
          <w:rFonts w:ascii="Arial" w:eastAsia="Times New Roman" w:hAnsi="Arial" w:cs="Arial"/>
          <w:color w:val="333333"/>
          <w:sz w:val="22"/>
          <w:szCs w:val="22"/>
          <w:lang w:eastAsia="da-DK"/>
        </w:rPr>
      </w:pPr>
    </w:p>
    <w:p w:rsidR="009F0FB5" w:rsidRPr="009F0FB5" w:rsidRDefault="009F0FB5" w:rsidP="009F0FB5">
      <w:pPr>
        <w:shd w:val="clear" w:color="auto" w:fill="FFFFFF"/>
        <w:spacing w:after="74"/>
        <w:rPr>
          <w:rFonts w:ascii="Arial" w:eastAsia="Times New Roman" w:hAnsi="Arial" w:cs="Arial"/>
          <w:color w:val="333333"/>
          <w:sz w:val="22"/>
          <w:szCs w:val="22"/>
          <w:lang w:eastAsia="da-DK"/>
        </w:rPr>
      </w:pPr>
    </w:p>
    <w:p w:rsidR="009F0FB5" w:rsidRPr="009F0FB5" w:rsidRDefault="009F0FB5" w:rsidP="009F0FB5">
      <w:pPr>
        <w:pStyle w:val="Listeafsnit"/>
        <w:numPr>
          <w:ilvl w:val="0"/>
          <w:numId w:val="1"/>
        </w:numPr>
        <w:shd w:val="clear" w:color="auto" w:fill="FFFFFF"/>
        <w:spacing w:after="74"/>
        <w:rPr>
          <w:rFonts w:ascii="Arial" w:eastAsia="Times New Roman" w:hAnsi="Arial" w:cs="Arial"/>
          <w:color w:val="333333"/>
          <w:sz w:val="22"/>
          <w:szCs w:val="22"/>
          <w:lang w:eastAsia="da-DK"/>
        </w:rPr>
      </w:pPr>
      <w:r w:rsidRPr="009F0FB5">
        <w:rPr>
          <w:rFonts w:ascii="Arial" w:eastAsia="Times New Roman" w:hAnsi="Arial" w:cs="Arial"/>
          <w:color w:val="333333"/>
          <w:sz w:val="22"/>
          <w:szCs w:val="22"/>
          <w:lang w:eastAsia="da-DK"/>
        </w:rPr>
        <w:t>Mennesker fortrænger for det meste erindringer om stærkt traumatiske oplevelser.</w:t>
      </w:r>
    </w:p>
    <w:p w:rsidR="009F0FB5" w:rsidRPr="009F0FB5" w:rsidRDefault="009F0FB5" w:rsidP="009F0FB5">
      <w:pPr>
        <w:shd w:val="clear" w:color="auto" w:fill="FFFFFF"/>
        <w:spacing w:after="74"/>
        <w:ind w:left="360"/>
        <w:rPr>
          <w:rFonts w:ascii="Arial" w:eastAsia="Times New Roman" w:hAnsi="Arial" w:cs="Arial"/>
          <w:color w:val="333333"/>
          <w:sz w:val="22"/>
          <w:szCs w:val="22"/>
          <w:lang w:eastAsia="da-DK"/>
        </w:rPr>
      </w:pPr>
    </w:p>
    <w:p w:rsidR="009F0FB5" w:rsidRPr="009F0FB5" w:rsidRDefault="009F0FB5" w:rsidP="009F0FB5">
      <w:pPr>
        <w:shd w:val="clear" w:color="auto" w:fill="FFFFFF"/>
        <w:spacing w:after="74"/>
        <w:ind w:left="360"/>
        <w:rPr>
          <w:rFonts w:ascii="Arial" w:eastAsia="Times New Roman" w:hAnsi="Arial" w:cs="Arial"/>
          <w:color w:val="333333"/>
          <w:sz w:val="22"/>
          <w:szCs w:val="22"/>
          <w:lang w:eastAsia="da-DK"/>
        </w:rPr>
      </w:pPr>
    </w:p>
    <w:p w:rsidR="009F0FB5" w:rsidRPr="009F0FB5" w:rsidRDefault="009F0FB5" w:rsidP="009F0FB5">
      <w:pPr>
        <w:pStyle w:val="Listeafsnit"/>
        <w:numPr>
          <w:ilvl w:val="0"/>
          <w:numId w:val="1"/>
        </w:numPr>
        <w:shd w:val="clear" w:color="auto" w:fill="FFFFFF"/>
        <w:spacing w:after="74"/>
        <w:rPr>
          <w:rFonts w:ascii="Arial" w:eastAsia="Times New Roman" w:hAnsi="Arial" w:cs="Arial"/>
          <w:color w:val="333333"/>
          <w:sz w:val="22"/>
          <w:szCs w:val="22"/>
          <w:lang w:eastAsia="da-DK"/>
        </w:rPr>
      </w:pPr>
      <w:r w:rsidRPr="009F0FB5">
        <w:rPr>
          <w:rFonts w:ascii="Arial" w:eastAsia="Times New Roman" w:hAnsi="Arial" w:cs="Arial"/>
          <w:color w:val="333333"/>
          <w:sz w:val="22"/>
          <w:szCs w:val="22"/>
          <w:lang w:eastAsia="da-DK"/>
        </w:rPr>
        <w:t>Mennesker, der har været udsat for omsorgssvigt som små, udvikler svære psykiske problemer som voksne.</w:t>
      </w:r>
    </w:p>
    <w:p w:rsidR="009F0FB5" w:rsidRPr="009F0FB5" w:rsidRDefault="009F0FB5" w:rsidP="009F0FB5">
      <w:pPr>
        <w:shd w:val="clear" w:color="auto" w:fill="FFFFFF"/>
        <w:spacing w:after="74"/>
        <w:ind w:left="360"/>
        <w:rPr>
          <w:rFonts w:ascii="Arial" w:eastAsia="Times New Roman" w:hAnsi="Arial" w:cs="Arial"/>
          <w:color w:val="333333"/>
          <w:sz w:val="22"/>
          <w:szCs w:val="22"/>
          <w:lang w:eastAsia="da-DK"/>
        </w:rPr>
      </w:pPr>
    </w:p>
    <w:p w:rsidR="009F0FB5" w:rsidRPr="009F0FB5" w:rsidRDefault="009F0FB5" w:rsidP="009F0FB5">
      <w:pPr>
        <w:shd w:val="clear" w:color="auto" w:fill="FFFFFF"/>
        <w:spacing w:after="74"/>
        <w:ind w:left="360"/>
        <w:rPr>
          <w:rFonts w:ascii="Arial" w:eastAsia="Times New Roman" w:hAnsi="Arial" w:cs="Arial"/>
          <w:color w:val="333333"/>
          <w:sz w:val="22"/>
          <w:szCs w:val="22"/>
          <w:lang w:eastAsia="da-DK"/>
        </w:rPr>
      </w:pPr>
    </w:p>
    <w:p w:rsidR="009F0FB5" w:rsidRPr="009F0FB5" w:rsidRDefault="009F0FB5" w:rsidP="009F0FB5">
      <w:pPr>
        <w:pStyle w:val="Listeafsnit"/>
        <w:shd w:val="clear" w:color="auto" w:fill="FFFFFF"/>
        <w:spacing w:after="74"/>
        <w:rPr>
          <w:rFonts w:ascii="Arial" w:eastAsia="Times New Roman" w:hAnsi="Arial" w:cs="Arial"/>
          <w:color w:val="333333"/>
          <w:sz w:val="22"/>
          <w:szCs w:val="22"/>
          <w:lang w:eastAsia="da-DK"/>
        </w:rPr>
      </w:pPr>
    </w:p>
    <w:p w:rsidR="009F0FB5" w:rsidRDefault="009F0FB5" w:rsidP="009F0FB5">
      <w:pPr>
        <w:pStyle w:val="Listeafsnit"/>
        <w:numPr>
          <w:ilvl w:val="0"/>
          <w:numId w:val="1"/>
        </w:numPr>
        <w:shd w:val="clear" w:color="auto" w:fill="FFFFFF"/>
        <w:spacing w:after="74"/>
        <w:rPr>
          <w:rFonts w:ascii="Arial" w:eastAsia="Times New Roman" w:hAnsi="Arial" w:cs="Arial"/>
          <w:color w:val="333333"/>
          <w:sz w:val="22"/>
          <w:szCs w:val="22"/>
          <w:lang w:eastAsia="da-DK"/>
        </w:rPr>
      </w:pPr>
      <w:r w:rsidRPr="009F0FB5">
        <w:rPr>
          <w:rFonts w:ascii="Arial" w:eastAsia="Times New Roman" w:hAnsi="Arial" w:cs="Arial"/>
          <w:color w:val="333333"/>
          <w:sz w:val="22"/>
          <w:szCs w:val="22"/>
          <w:lang w:eastAsia="da-DK"/>
        </w:rPr>
        <w:t>Jo større gennemsnit, det kræver at komme ind på en uddannelse, jo højere faglig selvopfattelse har de studerende, der går på uddannelsen.</w:t>
      </w:r>
    </w:p>
    <w:p w:rsidR="009F0FB5" w:rsidRDefault="009F0FB5" w:rsidP="009F0FB5">
      <w:pPr>
        <w:shd w:val="clear" w:color="auto" w:fill="FFFFFF"/>
        <w:spacing w:after="74"/>
        <w:ind w:left="360"/>
        <w:rPr>
          <w:rFonts w:ascii="Arial" w:eastAsia="Times New Roman" w:hAnsi="Arial" w:cs="Arial"/>
          <w:color w:val="333333"/>
          <w:sz w:val="22"/>
          <w:szCs w:val="22"/>
          <w:lang w:eastAsia="da-DK"/>
        </w:rPr>
      </w:pPr>
    </w:p>
    <w:p w:rsidR="009F0FB5" w:rsidRDefault="009F0FB5" w:rsidP="009F0FB5">
      <w:pPr>
        <w:shd w:val="clear" w:color="auto" w:fill="FFFFFF"/>
        <w:spacing w:after="74"/>
        <w:ind w:left="360"/>
        <w:rPr>
          <w:rFonts w:ascii="Arial" w:eastAsia="Times New Roman" w:hAnsi="Arial" w:cs="Arial"/>
          <w:color w:val="333333"/>
          <w:sz w:val="22"/>
          <w:szCs w:val="22"/>
          <w:lang w:eastAsia="da-DK"/>
        </w:rPr>
      </w:pPr>
    </w:p>
    <w:p w:rsidR="009F0FB5" w:rsidRPr="009F0FB5" w:rsidRDefault="009F0FB5" w:rsidP="009F0FB5">
      <w:pPr>
        <w:shd w:val="clear" w:color="auto" w:fill="FFFFFF"/>
        <w:spacing w:after="74"/>
        <w:ind w:left="360"/>
        <w:rPr>
          <w:rFonts w:ascii="Arial" w:eastAsia="Times New Roman" w:hAnsi="Arial" w:cs="Arial"/>
          <w:color w:val="333333"/>
          <w:sz w:val="22"/>
          <w:szCs w:val="22"/>
          <w:lang w:eastAsia="da-DK"/>
        </w:rPr>
      </w:pPr>
    </w:p>
    <w:p w:rsidR="009F0FB5" w:rsidRPr="009F0FB5" w:rsidRDefault="009F0FB5" w:rsidP="009F0FB5">
      <w:pPr>
        <w:pStyle w:val="Listeafsnit"/>
        <w:numPr>
          <w:ilvl w:val="0"/>
          <w:numId w:val="1"/>
        </w:numPr>
        <w:shd w:val="clear" w:color="auto" w:fill="FFFFFF"/>
        <w:spacing w:after="74"/>
        <w:rPr>
          <w:rFonts w:ascii="Arial" w:eastAsia="Times New Roman" w:hAnsi="Arial" w:cs="Arial"/>
          <w:color w:val="333333"/>
          <w:sz w:val="22"/>
          <w:szCs w:val="22"/>
          <w:lang w:eastAsia="da-DK"/>
        </w:rPr>
      </w:pPr>
      <w:r w:rsidRPr="009F0FB5">
        <w:rPr>
          <w:rFonts w:ascii="Arial" w:eastAsia="Times New Roman" w:hAnsi="Arial" w:cs="Arial"/>
          <w:color w:val="333333"/>
          <w:sz w:val="22"/>
          <w:szCs w:val="22"/>
          <w:lang w:eastAsia="da-DK"/>
        </w:rPr>
        <w:t>Et 3 uger gammelt barn kan visuelt skelne en sut, som det ikke tidligere har set, men blot haft i munden, fra andre sutter.</w:t>
      </w:r>
    </w:p>
    <w:p w:rsidR="00CC5ECA" w:rsidRPr="009F0FB5" w:rsidRDefault="007855F8">
      <w:pPr>
        <w:rPr>
          <w:sz w:val="22"/>
          <w:szCs w:val="22"/>
        </w:rPr>
      </w:pPr>
    </w:p>
    <w:sectPr w:rsidR="00CC5ECA" w:rsidRPr="009F0FB5" w:rsidSect="009F0FB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E2D47"/>
    <w:multiLevelType w:val="multilevel"/>
    <w:tmpl w:val="5EB47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B5"/>
    <w:rsid w:val="0001525E"/>
    <w:rsid w:val="004A068A"/>
    <w:rsid w:val="004A307E"/>
    <w:rsid w:val="006972EB"/>
    <w:rsid w:val="007855F8"/>
    <w:rsid w:val="009F0FB5"/>
    <w:rsid w:val="00A829CE"/>
    <w:rsid w:val="00EA102B"/>
    <w:rsid w:val="00EB7AAE"/>
    <w:rsid w:val="00FE40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7736DB0-B6EE-4149-86A4-813C84EE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glossary-term">
    <w:name w:val="glossary-term"/>
    <w:basedOn w:val="Standardskrifttypeiafsnit"/>
    <w:rsid w:val="009F0FB5"/>
  </w:style>
  <w:style w:type="paragraph" w:styleId="Listeafsnit">
    <w:name w:val="List Paragraph"/>
    <w:basedOn w:val="Normal"/>
    <w:uiPriority w:val="34"/>
    <w:qFormat/>
    <w:rsid w:val="009F0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88872">
      <w:bodyDiv w:val="1"/>
      <w:marLeft w:val="0"/>
      <w:marRight w:val="0"/>
      <w:marTop w:val="0"/>
      <w:marBottom w:val="0"/>
      <w:divBdr>
        <w:top w:val="none" w:sz="0" w:space="0" w:color="auto"/>
        <w:left w:val="none" w:sz="0" w:space="0" w:color="auto"/>
        <w:bottom w:val="none" w:sz="0" w:space="0" w:color="auto"/>
        <w:right w:val="none" w:sz="0" w:space="0" w:color="auto"/>
      </w:divBdr>
    </w:div>
    <w:div w:id="19826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1301</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2023-08-15T18:10:00Z</dcterms:created>
  <dcterms:modified xsi:type="dcterms:W3CDTF">2023-08-15T18:10:00Z</dcterms:modified>
</cp:coreProperties>
</file>