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FB5" w:rsidRPr="009F0FB5" w:rsidRDefault="009F0FB5" w:rsidP="009F0FB5">
      <w:pPr>
        <w:jc w:val="center"/>
        <w:rPr>
          <w:rFonts w:ascii="Arial" w:eastAsia="Times New Roman" w:hAnsi="Arial" w:cs="Arial"/>
          <w:b/>
          <w:color w:val="333333"/>
          <w:sz w:val="36"/>
          <w:szCs w:val="36"/>
          <w:shd w:val="clear" w:color="auto" w:fill="FFFFFF"/>
          <w:lang w:eastAsia="da-DK"/>
        </w:rPr>
      </w:pPr>
      <w:bookmarkStart w:id="0" w:name="_GoBack"/>
      <w:bookmarkEnd w:id="0"/>
      <w:r w:rsidRPr="009F0FB5">
        <w:rPr>
          <w:rFonts w:ascii="Arial" w:eastAsia="Times New Roman" w:hAnsi="Arial" w:cs="Arial"/>
          <w:b/>
          <w:color w:val="333333"/>
          <w:sz w:val="36"/>
          <w:szCs w:val="36"/>
          <w:shd w:val="clear" w:color="auto" w:fill="FFFFFF"/>
          <w:lang w:eastAsia="da-DK"/>
        </w:rPr>
        <w:t>Hvad er psykologi?</w:t>
      </w:r>
    </w:p>
    <w:p w:rsidR="009F0FB5" w:rsidRDefault="009F0FB5" w:rsidP="009F0FB5">
      <w:pPr>
        <w:jc w:val="center"/>
        <w:rPr>
          <w:rFonts w:ascii="Arial" w:eastAsia="Times New Roman" w:hAnsi="Arial" w:cs="Arial"/>
          <w:b/>
          <w:color w:val="333333"/>
          <w:sz w:val="28"/>
          <w:szCs w:val="28"/>
          <w:shd w:val="clear" w:color="auto" w:fill="FFFFFF"/>
          <w:lang w:eastAsia="da-DK"/>
        </w:rPr>
      </w:pPr>
    </w:p>
    <w:p w:rsidR="009F0FB5" w:rsidRPr="009F0FB5" w:rsidRDefault="009F0FB5" w:rsidP="009F0FB5">
      <w:pPr>
        <w:jc w:val="center"/>
        <w:rPr>
          <w:rFonts w:ascii="Arial" w:eastAsia="Times New Roman" w:hAnsi="Arial" w:cs="Arial"/>
          <w:b/>
          <w:color w:val="333333"/>
          <w:sz w:val="28"/>
          <w:szCs w:val="28"/>
          <w:shd w:val="clear" w:color="auto" w:fill="FFFFFF"/>
          <w:lang w:eastAsia="da-DK"/>
        </w:rPr>
      </w:pPr>
      <w:proofErr w:type="spellStart"/>
      <w:r w:rsidRPr="009F0FB5">
        <w:rPr>
          <w:rFonts w:ascii="Arial" w:eastAsia="Times New Roman" w:hAnsi="Arial" w:cs="Arial"/>
          <w:b/>
          <w:color w:val="333333"/>
          <w:sz w:val="28"/>
          <w:szCs w:val="28"/>
          <w:shd w:val="clear" w:color="auto" w:fill="FFFFFF"/>
          <w:lang w:eastAsia="da-DK"/>
        </w:rPr>
        <w:t>Common-sense</w:t>
      </w:r>
      <w:proofErr w:type="spellEnd"/>
      <w:r w:rsidRPr="009F0FB5">
        <w:rPr>
          <w:rFonts w:ascii="Arial" w:eastAsia="Times New Roman" w:hAnsi="Arial" w:cs="Arial"/>
          <w:b/>
          <w:color w:val="333333"/>
          <w:sz w:val="28"/>
          <w:szCs w:val="28"/>
          <w:shd w:val="clear" w:color="auto" w:fill="FFFFFF"/>
          <w:lang w:eastAsia="da-DK"/>
        </w:rPr>
        <w:t>/hverdagspsykologi versus videnskabelig psykologi</w:t>
      </w:r>
    </w:p>
    <w:p w:rsidR="009F0FB5" w:rsidRPr="009F0FB5" w:rsidRDefault="009F0FB5" w:rsidP="009F0FB5">
      <w:pPr>
        <w:rPr>
          <w:rFonts w:ascii="Arial" w:eastAsia="Times New Roman" w:hAnsi="Arial" w:cs="Arial"/>
          <w:color w:val="333333"/>
          <w:shd w:val="clear" w:color="auto" w:fill="FFFFFF"/>
          <w:lang w:eastAsia="da-DK"/>
        </w:rPr>
      </w:pPr>
    </w:p>
    <w:p w:rsidR="009F0FB5" w:rsidRDefault="009F0FB5" w:rsidP="009F0FB5">
      <w:pPr>
        <w:rPr>
          <w:rFonts w:ascii="Arial" w:eastAsia="Times New Roman" w:hAnsi="Arial" w:cs="Arial"/>
          <w:color w:val="333333"/>
          <w:shd w:val="clear" w:color="auto" w:fill="FFFFFF"/>
          <w:lang w:eastAsia="da-DK"/>
        </w:rPr>
      </w:pPr>
    </w:p>
    <w:p w:rsidR="009F0FB5" w:rsidRDefault="009F0FB5" w:rsidP="009F0FB5">
      <w:pPr>
        <w:rPr>
          <w:rFonts w:ascii="Arial" w:eastAsia="Times New Roman" w:hAnsi="Arial" w:cs="Arial"/>
          <w:color w:val="333333"/>
          <w:shd w:val="clear" w:color="auto" w:fill="FFFFFF"/>
          <w:lang w:eastAsia="da-DK"/>
        </w:rPr>
      </w:pPr>
    </w:p>
    <w:p w:rsidR="009F0FB5" w:rsidRPr="009F0FB5" w:rsidRDefault="009F0FB5" w:rsidP="009F0FB5">
      <w:pPr>
        <w:rPr>
          <w:rFonts w:ascii="Arial" w:eastAsia="Times New Roman" w:hAnsi="Arial" w:cs="Arial"/>
          <w:color w:val="333333"/>
          <w:shd w:val="clear" w:color="auto" w:fill="FFFFFF"/>
          <w:lang w:eastAsia="da-DK"/>
        </w:rPr>
      </w:pPr>
      <w:r w:rsidRPr="009F0FB5">
        <w:rPr>
          <w:rFonts w:ascii="Arial" w:eastAsia="Times New Roman" w:hAnsi="Arial" w:cs="Arial"/>
          <w:color w:val="333333"/>
          <w:shd w:val="clear" w:color="auto" w:fill="FFFFFF"/>
          <w:lang w:eastAsia="da-DK"/>
        </w:rPr>
        <w:t>I den følgende opgave bliver du præsenteret for en række påstande, som den videnskabelige psykologi er ret sikker på, at den kender svarene på, og det er nu op til dig at vurdere, om der er tale om sande eller falske udsagn. Du vil måske blive overrasket over nogle af spørgsmålene og undre dig over, at det overhovedet har noget med psykologi at gøre. Men det er udmærket, for et andet formål med denne test er netop også at få en fornemmelse af, hvor mangfoldigt et fag psykologi i virkeligheden er.</w:t>
      </w:r>
    </w:p>
    <w:p w:rsidR="009F0FB5" w:rsidRPr="009F0FB5" w:rsidRDefault="009F0FB5" w:rsidP="009F0FB5">
      <w:pPr>
        <w:rPr>
          <w:rFonts w:ascii="Times New Roman" w:eastAsia="Times New Roman" w:hAnsi="Times New Roman" w:cs="Times New Roman"/>
          <w:lang w:eastAsia="da-DK"/>
        </w:rPr>
      </w:pPr>
    </w:p>
    <w:p w:rsidR="009F0FB5" w:rsidRDefault="009F0FB5" w:rsidP="009F0FB5">
      <w:pPr>
        <w:shd w:val="clear" w:color="auto" w:fill="FFFFFF"/>
        <w:spacing w:after="74"/>
        <w:rPr>
          <w:rFonts w:ascii="Times New Roman" w:eastAsia="Times New Roman" w:hAnsi="Times New Roman" w:cs="Times New Roman"/>
          <w:lang w:eastAsia="da-DK"/>
        </w:rPr>
      </w:pPr>
    </w:p>
    <w:p w:rsidR="009F0FB5" w:rsidRP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Sandsynligheden for, at du får en videregående uddannelse, afhænger af dine forældres uddannelse?</w:t>
      </w:r>
    </w:p>
    <w:p w:rsidR="009F0FB5" w:rsidRPr="009F0FB5" w:rsidRDefault="009F0FB5" w:rsidP="009F0FB5">
      <w:pPr>
        <w:pStyle w:val="Listeafsnit"/>
        <w:shd w:val="clear" w:color="auto" w:fill="FFFFFF"/>
        <w:spacing w:after="74"/>
        <w:rPr>
          <w:rFonts w:ascii="Arial" w:eastAsia="Times New Roman" w:hAnsi="Arial" w:cs="Arial"/>
          <w:color w:val="333333"/>
          <w:sz w:val="22"/>
          <w:szCs w:val="22"/>
          <w:lang w:eastAsia="da-DK"/>
        </w:rPr>
      </w:pP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Et menneske, der lider af skizofreni, har to eller flere forskellige og vekslende personligheder.</w:t>
      </w:r>
    </w:p>
    <w:p w:rsidR="009F0FB5" w:rsidRPr="009F0FB5" w:rsidRDefault="009F0FB5" w:rsidP="009F0FB5">
      <w:pPr>
        <w:pStyle w:val="Listeafsnit"/>
        <w:shd w:val="clear" w:color="auto" w:fill="FFFFFF"/>
        <w:spacing w:after="74"/>
        <w:rPr>
          <w:rFonts w:ascii="Arial" w:eastAsia="Times New Roman" w:hAnsi="Arial" w:cs="Arial"/>
          <w:color w:val="333333"/>
          <w:sz w:val="22"/>
          <w:szCs w:val="22"/>
          <w:lang w:eastAsia="da-DK"/>
        </w:rPr>
      </w:pPr>
    </w:p>
    <w:p w:rsidR="009F0FB5" w:rsidRPr="009F0FB5" w:rsidRDefault="009F0FB5" w:rsidP="009F0FB5">
      <w:pPr>
        <w:pStyle w:val="Listeafsnit"/>
        <w:rPr>
          <w:rFonts w:ascii="Arial" w:eastAsia="Times New Roman" w:hAnsi="Arial" w:cs="Arial"/>
          <w:color w:val="333333"/>
          <w:sz w:val="22"/>
          <w:szCs w:val="22"/>
          <w:lang w:eastAsia="da-DK"/>
        </w:rPr>
      </w:pPr>
    </w:p>
    <w:p w:rsid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Den menneskelige hukommelse fungerer som et videokamera, der præcist optager og husker, hvad der skete i bestemte situationer.</w:t>
      </w:r>
    </w:p>
    <w:p w:rsidR="009F0FB5" w:rsidRPr="009F0FB5" w:rsidRDefault="009F0FB5" w:rsidP="009F0FB5">
      <w:pPr>
        <w:pStyle w:val="Listeafsnit"/>
        <w:shd w:val="clear" w:color="auto" w:fill="FFFFFF"/>
        <w:spacing w:after="74"/>
        <w:rPr>
          <w:rFonts w:ascii="Arial" w:eastAsia="Times New Roman" w:hAnsi="Arial" w:cs="Arial"/>
          <w:color w:val="333333"/>
          <w:sz w:val="22"/>
          <w:szCs w:val="22"/>
          <w:lang w:eastAsia="da-DK"/>
        </w:rPr>
      </w:pPr>
    </w:p>
    <w:p w:rsidR="009F0FB5" w:rsidRPr="009F0FB5" w:rsidRDefault="009F0FB5" w:rsidP="009F0FB5">
      <w:pPr>
        <w:pStyle w:val="Listeafsnit"/>
        <w:rPr>
          <w:rFonts w:ascii="Arial" w:eastAsia="Times New Roman" w:hAnsi="Arial" w:cs="Arial"/>
          <w:color w:val="333333"/>
          <w:sz w:val="22"/>
          <w:szCs w:val="22"/>
          <w:lang w:eastAsia="da-DK"/>
        </w:rPr>
      </w:pPr>
    </w:p>
    <w:p w:rsidR="009F0FB5" w:rsidRP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De første dage efter fødslen er afgørende for barnets tilknytning til forældrene.</w:t>
      </w: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Spædbørn kan høre og se ting allerede fra fødslen af.</w:t>
      </w:r>
    </w:p>
    <w:p w:rsidR="009F0FB5" w:rsidRPr="009F0FB5" w:rsidRDefault="009F0FB5" w:rsidP="009F0FB5">
      <w:pPr>
        <w:shd w:val="clear" w:color="auto" w:fill="FFFFFF"/>
        <w:spacing w:after="74"/>
        <w:rPr>
          <w:rFonts w:ascii="Arial" w:eastAsia="Times New Roman" w:hAnsi="Arial" w:cs="Arial"/>
          <w:color w:val="333333"/>
          <w:sz w:val="22"/>
          <w:szCs w:val="22"/>
          <w:lang w:eastAsia="da-DK"/>
        </w:rPr>
      </w:pPr>
    </w:p>
    <w:p w:rsidR="009F0FB5" w:rsidRPr="009F0FB5" w:rsidRDefault="009F0FB5" w:rsidP="009F0FB5">
      <w:pPr>
        <w:shd w:val="clear" w:color="auto" w:fill="FFFFFF"/>
        <w:spacing w:after="74"/>
        <w:rPr>
          <w:rFonts w:ascii="Arial" w:eastAsia="Times New Roman" w:hAnsi="Arial" w:cs="Arial"/>
          <w:color w:val="333333"/>
          <w:sz w:val="22"/>
          <w:szCs w:val="22"/>
          <w:lang w:eastAsia="da-DK"/>
        </w:rPr>
      </w:pPr>
    </w:p>
    <w:p w:rsidR="009F0FB5" w:rsidRP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Mennesker fortrænger for det meste erindringer om stærkt traumatiske oplevelser.</w:t>
      </w: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Mennesker, der har været udsat for omsorgssvigt som små, udvikler svære psykiske problemer som voksne.</w:t>
      </w: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pStyle w:val="Listeafsnit"/>
        <w:shd w:val="clear" w:color="auto" w:fill="FFFFFF"/>
        <w:spacing w:after="74"/>
        <w:rPr>
          <w:rFonts w:ascii="Arial" w:eastAsia="Times New Roman" w:hAnsi="Arial" w:cs="Arial"/>
          <w:color w:val="333333"/>
          <w:sz w:val="22"/>
          <w:szCs w:val="22"/>
          <w:lang w:eastAsia="da-DK"/>
        </w:rPr>
      </w:pPr>
    </w:p>
    <w:p w:rsid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Jo større gennemsnit, det kræver at komme ind på en uddannelse, jo højere faglig selvopfattelse har de studerende, der går på uddannelsen.</w:t>
      </w:r>
    </w:p>
    <w:p w:rsid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shd w:val="clear" w:color="auto" w:fill="FFFFFF"/>
        <w:spacing w:after="74"/>
        <w:ind w:left="360"/>
        <w:rPr>
          <w:rFonts w:ascii="Arial" w:eastAsia="Times New Roman" w:hAnsi="Arial" w:cs="Arial"/>
          <w:color w:val="333333"/>
          <w:sz w:val="22"/>
          <w:szCs w:val="22"/>
          <w:lang w:eastAsia="da-DK"/>
        </w:rPr>
      </w:pPr>
    </w:p>
    <w:p w:rsidR="009F0FB5" w:rsidRPr="009F0FB5" w:rsidRDefault="009F0FB5" w:rsidP="009F0FB5">
      <w:pPr>
        <w:pStyle w:val="Listeafsnit"/>
        <w:numPr>
          <w:ilvl w:val="0"/>
          <w:numId w:val="1"/>
        </w:numPr>
        <w:shd w:val="clear" w:color="auto" w:fill="FFFFFF"/>
        <w:spacing w:after="74"/>
        <w:rPr>
          <w:rFonts w:ascii="Arial" w:eastAsia="Times New Roman" w:hAnsi="Arial" w:cs="Arial"/>
          <w:color w:val="333333"/>
          <w:sz w:val="22"/>
          <w:szCs w:val="22"/>
          <w:lang w:eastAsia="da-DK"/>
        </w:rPr>
      </w:pPr>
      <w:r w:rsidRPr="009F0FB5">
        <w:rPr>
          <w:rFonts w:ascii="Arial" w:eastAsia="Times New Roman" w:hAnsi="Arial" w:cs="Arial"/>
          <w:color w:val="333333"/>
          <w:sz w:val="22"/>
          <w:szCs w:val="22"/>
          <w:lang w:eastAsia="da-DK"/>
        </w:rPr>
        <w:t>Et 3 uger gammelt barn kan visuelt skelne en sut, som det ikke tidligere har set, men blot haft i munden, fra andre sutter.</w:t>
      </w:r>
    </w:p>
    <w:p w:rsidR="00CC5ECA" w:rsidRPr="009F0FB5" w:rsidRDefault="007855F8">
      <w:pPr>
        <w:rPr>
          <w:sz w:val="22"/>
          <w:szCs w:val="22"/>
        </w:rPr>
      </w:pPr>
    </w:p>
    <w:sectPr w:rsidR="00CC5ECA" w:rsidRPr="009F0FB5" w:rsidSect="009F0FB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E2D47"/>
    <w:multiLevelType w:val="multilevel"/>
    <w:tmpl w:val="5EB47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B5"/>
    <w:rsid w:val="0001525E"/>
    <w:rsid w:val="004A068A"/>
    <w:rsid w:val="004A307E"/>
    <w:rsid w:val="006972EB"/>
    <w:rsid w:val="007855F8"/>
    <w:rsid w:val="009F0FB5"/>
    <w:rsid w:val="00A829CE"/>
    <w:rsid w:val="00EA102B"/>
    <w:rsid w:val="00EB7AAE"/>
    <w:rsid w:val="00FE40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736DB0-B6EE-4149-86A4-813C84EE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glossary-term">
    <w:name w:val="glossary-term"/>
    <w:basedOn w:val="Standardskrifttypeiafsnit"/>
    <w:rsid w:val="009F0FB5"/>
  </w:style>
  <w:style w:type="paragraph" w:styleId="Listeafsnit">
    <w:name w:val="List Paragraph"/>
    <w:basedOn w:val="Normal"/>
    <w:uiPriority w:val="34"/>
    <w:qFormat/>
    <w:rsid w:val="009F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88872">
      <w:bodyDiv w:val="1"/>
      <w:marLeft w:val="0"/>
      <w:marRight w:val="0"/>
      <w:marTop w:val="0"/>
      <w:marBottom w:val="0"/>
      <w:divBdr>
        <w:top w:val="none" w:sz="0" w:space="0" w:color="auto"/>
        <w:left w:val="none" w:sz="0" w:space="0" w:color="auto"/>
        <w:bottom w:val="none" w:sz="0" w:space="0" w:color="auto"/>
        <w:right w:val="none" w:sz="0" w:space="0" w:color="auto"/>
      </w:divBdr>
    </w:div>
    <w:div w:id="19826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1301</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2023-08-15T18:10:00Z</dcterms:created>
  <dcterms:modified xsi:type="dcterms:W3CDTF">2023-08-15T18:10:00Z</dcterms:modified>
</cp:coreProperties>
</file>