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6612" w:rsidRDefault="00000000">
      <w:pPr>
        <w:pStyle w:val="Overskrift1"/>
      </w:pPr>
      <w:bookmarkStart w:id="0" w:name="_ex5bbzph5l36" w:colFirst="0" w:colLast="0"/>
      <w:bookmarkEnd w:id="0"/>
      <w:r>
        <w:t>Forløb: Storytelling: folkevise til fantastisk fortælling</w:t>
      </w:r>
    </w:p>
    <w:p w14:paraId="00000002" w14:textId="77777777" w:rsidR="009B6612" w:rsidRDefault="00000000">
      <w:r>
        <w:t xml:space="preserve">Fokus: </w:t>
      </w:r>
    </w:p>
    <w:p w14:paraId="00000003" w14:textId="77777777" w:rsidR="009B6612" w:rsidRDefault="00000000">
      <w:pPr>
        <w:numPr>
          <w:ilvl w:val="0"/>
          <w:numId w:val="1"/>
        </w:numPr>
      </w:pPr>
      <w:r>
        <w:t xml:space="preserve">historiefortælling som menneskets følgesvend </w:t>
      </w:r>
    </w:p>
    <w:p w14:paraId="00000004" w14:textId="77777777" w:rsidR="009B6612" w:rsidRDefault="00000000">
      <w:pPr>
        <w:numPr>
          <w:ilvl w:val="0"/>
          <w:numId w:val="1"/>
        </w:numPr>
      </w:pPr>
      <w:r>
        <w:t>forskellige metoder/læsninger i danskfaget</w:t>
      </w:r>
    </w:p>
    <w:p w14:paraId="00000005" w14:textId="77777777" w:rsidR="009B6612" w:rsidRDefault="00000000">
      <w:pPr>
        <w:pStyle w:val="Overskrift3"/>
      </w:pPr>
      <w:bookmarkStart w:id="1" w:name="_97tnxog7ul8e" w:colFirst="0" w:colLast="0"/>
      <w:bookmarkEnd w:id="1"/>
      <w:r>
        <w:t>Genrer</w:t>
      </w:r>
    </w:p>
    <w:p w14:paraId="00000006" w14:textId="77777777" w:rsidR="009B6612" w:rsidRDefault="00000000">
      <w:r>
        <w:t>fantastisk fortælling</w:t>
      </w:r>
    </w:p>
    <w:p w14:paraId="00000007" w14:textId="77777777" w:rsidR="009B6612" w:rsidRDefault="00000000">
      <w:r>
        <w:t>fabel</w:t>
      </w:r>
    </w:p>
    <w:p w14:paraId="00000008" w14:textId="77777777" w:rsidR="009B6612" w:rsidRDefault="00000000">
      <w:r>
        <w:t>novelle</w:t>
      </w:r>
    </w:p>
    <w:p w14:paraId="00000009" w14:textId="77777777" w:rsidR="009B6612" w:rsidRDefault="00000000">
      <w:r>
        <w:t>folkevise (riddervise &amp; tryllevise)</w:t>
      </w:r>
    </w:p>
    <w:p w14:paraId="0000000A" w14:textId="77777777" w:rsidR="009B6612" w:rsidRDefault="00000000">
      <w:r>
        <w:t>folkeeventyr (skæmteeventyr &amp; trylleeventyr)</w:t>
      </w:r>
    </w:p>
    <w:p w14:paraId="0000000B" w14:textId="77777777" w:rsidR="009B6612" w:rsidRDefault="00000000">
      <w:pPr>
        <w:pStyle w:val="Overskrift3"/>
      </w:pPr>
      <w:bookmarkStart w:id="2" w:name="_bm1en5v9gl4b" w:colFirst="0" w:colLast="0"/>
      <w:bookmarkEnd w:id="2"/>
      <w:r>
        <w:t>Begreber</w:t>
      </w:r>
    </w:p>
    <w:p w14:paraId="0000000C" w14:textId="77777777" w:rsidR="009B6612" w:rsidRDefault="00000000">
      <w:r>
        <w:t>Storytelling (spændingsforløb, identifikation, eksistentielt tema, fremførsel)</w:t>
      </w:r>
    </w:p>
    <w:p w14:paraId="0000000D" w14:textId="77777777" w:rsidR="009B6612" w:rsidRDefault="00000000">
      <w:r>
        <w:t>Intertekstualitet</w:t>
      </w:r>
    </w:p>
    <w:p w14:paraId="0000000E" w14:textId="77777777" w:rsidR="009B6612" w:rsidRDefault="00000000">
      <w:r>
        <w:t>Aktant-model</w:t>
      </w:r>
    </w:p>
    <w:p w14:paraId="0000000F" w14:textId="77777777" w:rsidR="009B6612" w:rsidRDefault="00000000">
      <w:r>
        <w:t>Kontrakt-model</w:t>
      </w:r>
    </w:p>
    <w:p w14:paraId="00000010" w14:textId="77777777" w:rsidR="009B6612" w:rsidRDefault="00000000">
      <w:pPr>
        <w:pStyle w:val="Overskrift3"/>
      </w:pPr>
      <w:bookmarkStart w:id="3" w:name="_tgzp0jy7xw4j" w:colFirst="0" w:colLast="0"/>
      <w:bookmarkEnd w:id="3"/>
      <w:r>
        <w:t>Metoder</w:t>
      </w:r>
    </w:p>
    <w:p w14:paraId="00000011" w14:textId="77777777" w:rsidR="009B6612" w:rsidRDefault="00000000">
      <w:r>
        <w:t>Nykritikisk læsning</w:t>
      </w:r>
    </w:p>
    <w:p w14:paraId="00000012" w14:textId="77777777" w:rsidR="009B6612" w:rsidRDefault="00000000">
      <w:r>
        <w:t>Biografisk metode</w:t>
      </w:r>
    </w:p>
    <w:p w14:paraId="00000013" w14:textId="77777777" w:rsidR="009B6612" w:rsidRDefault="00000000">
      <w:r>
        <w:t>Strukturalistisk metode</w:t>
      </w:r>
    </w:p>
    <w:p w14:paraId="00000014" w14:textId="77777777" w:rsidR="009B6612" w:rsidRDefault="00000000">
      <w:r>
        <w:t>Shared reading</w:t>
      </w:r>
    </w:p>
    <w:p w14:paraId="00000015" w14:textId="77777777" w:rsidR="009B6612" w:rsidRDefault="00000000">
      <w:r>
        <w:t>Psykoanalytisk læsning</w:t>
      </w:r>
    </w:p>
    <w:p w14:paraId="00000016" w14:textId="77777777" w:rsidR="009B6612" w:rsidRDefault="00000000">
      <w:pPr>
        <w:pStyle w:val="Overskrift3"/>
      </w:pPr>
      <w:bookmarkStart w:id="4" w:name="_xc7lu219nauz" w:colFirst="0" w:colLast="0"/>
      <w:bookmarkEnd w:id="4"/>
      <w:r>
        <w:t>Tekster</w:t>
      </w:r>
    </w:p>
    <w:p w14:paraId="00000017" w14:textId="77777777" w:rsidR="009B6612" w:rsidRDefault="00000000">
      <w:r>
        <w:t>Riddervise: "Ebbe Skammelsøn"</w:t>
      </w:r>
    </w:p>
    <w:p w14:paraId="00000018" w14:textId="77777777" w:rsidR="009B6612" w:rsidRDefault="00000000">
      <w:r>
        <w:t>Tryllevise: "Agnete og Havmanden"</w:t>
      </w:r>
    </w:p>
    <w:p w14:paraId="00000019" w14:textId="77777777" w:rsidR="009B6612" w:rsidRDefault="00000000">
      <w:r>
        <w:t>Folkeeventyr: "Kong Lindorm"</w:t>
      </w:r>
    </w:p>
    <w:p w14:paraId="0000001A" w14:textId="77777777" w:rsidR="009B6612" w:rsidRDefault="00000000">
      <w:r>
        <w:t>Fantastisk fortælling: Martin A. Hansen: "Paradisæblerne" (1953)</w:t>
      </w:r>
    </w:p>
    <w:p w14:paraId="0000001B" w14:textId="77777777" w:rsidR="009B6612" w:rsidRDefault="00000000">
      <w:r>
        <w:t>Fabel: Martin Andersen Nexø: "Ulven og fårene" (1915)</w:t>
      </w:r>
    </w:p>
    <w:p w14:paraId="00000040" w14:textId="0045436E" w:rsidR="009B6612" w:rsidRDefault="00000000" w:rsidP="00692C6B">
      <w:r>
        <w:t>Novelle: Karen Blixen: Ringen (1958)</w:t>
      </w:r>
      <w:bookmarkStart w:id="5" w:name="_ne4a5ti398gp" w:colFirst="0" w:colLast="0"/>
      <w:bookmarkStart w:id="6" w:name="_jup28eu2k1pm" w:colFirst="0" w:colLast="0"/>
      <w:bookmarkEnd w:id="5"/>
      <w:bookmarkEnd w:id="6"/>
    </w:p>
    <w:p w14:paraId="3D9E07AB" w14:textId="4294EF1D" w:rsidR="009114F2" w:rsidRDefault="009114F2" w:rsidP="00692C6B">
      <w:r>
        <w:t>Kunsteventyr: Nattergalen og rosen (1888)</w:t>
      </w:r>
    </w:p>
    <w:sectPr w:rsidR="009114F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16877D-AA22-4422-8BDB-E949445F6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6C9845-9F6E-4317-859E-24BAEEAC17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E2472"/>
    <w:multiLevelType w:val="multilevel"/>
    <w:tmpl w:val="EB1663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1885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612"/>
    <w:rsid w:val="00692C6B"/>
    <w:rsid w:val="009114F2"/>
    <w:rsid w:val="009B6612"/>
    <w:rsid w:val="00C4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CA121"/>
  <w15:docId w15:val="{52BF1F23-B8C8-4F02-8DC0-4380D0746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705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Jeanette Mikkelsen (JM | MG)</cp:lastModifiedBy>
  <cp:revision>3</cp:revision>
  <dcterms:created xsi:type="dcterms:W3CDTF">2025-11-17T07:47:00Z</dcterms:created>
  <dcterms:modified xsi:type="dcterms:W3CDTF">2025-11-17T08:03:00Z</dcterms:modified>
</cp:coreProperties>
</file>