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3EDB" w14:textId="77777777" w:rsidR="004008C5" w:rsidRPr="004008C5" w:rsidRDefault="004008C5" w:rsidP="004008C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08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Gruppearbejde:  </w:t>
      </w:r>
    </w:p>
    <w:p w14:paraId="17D04D33" w14:textId="77777777" w:rsidR="004008C5" w:rsidRPr="004008C5" w:rsidRDefault="004008C5" w:rsidP="004008C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7684DF" w14:textId="13868379" w:rsidR="004008C5" w:rsidRDefault="004008C5" w:rsidP="004008C5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FF0000"/>
        </w:rPr>
        <w:t xml:space="preserve">Rød: </w:t>
      </w:r>
      <w:r w:rsidR="00D54900">
        <w:rPr>
          <w:rFonts w:ascii="Times New Roman" w:hAnsi="Times New Roman" w:cs="Times New Roman"/>
        </w:rPr>
        <w:t xml:space="preserve">skal tage centrale noter til jeres analysearbejde. Du skal også huske gruppen på, at I skal være </w:t>
      </w:r>
      <w:r w:rsidR="00D54900" w:rsidRPr="00793692">
        <w:rPr>
          <w:rFonts w:ascii="Times New Roman" w:hAnsi="Times New Roman" w:cs="Times New Roman"/>
          <w:u w:val="single"/>
        </w:rPr>
        <w:t>tekstnære</w:t>
      </w:r>
      <w:r w:rsidR="00D54900">
        <w:rPr>
          <w:rFonts w:ascii="Times New Roman" w:hAnsi="Times New Roman" w:cs="Times New Roman"/>
        </w:rPr>
        <w:t xml:space="preserve"> i jeres analyse.  </w:t>
      </w:r>
    </w:p>
    <w:p w14:paraId="64D41D33" w14:textId="74DEDC4C" w:rsidR="004008C5" w:rsidRDefault="004008C5" w:rsidP="004008C5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FFC000" w:themeColor="accent4"/>
        </w:rPr>
        <w:t xml:space="preserve">Gul: </w:t>
      </w:r>
      <w:r w:rsidR="00D54900">
        <w:rPr>
          <w:rFonts w:ascii="Times New Roman" w:hAnsi="Times New Roman" w:cs="Times New Roman"/>
        </w:rPr>
        <w:t xml:space="preserve">skal være ordstyrer. Du skal sørge for, at ALLE kommer på banen. Du starter med at sørge for, at alle fra gruppen deler </w:t>
      </w:r>
      <w:proofErr w:type="gramStart"/>
      <w:r w:rsidR="00D54900">
        <w:rPr>
          <w:rFonts w:ascii="Times New Roman" w:hAnsi="Times New Roman" w:cs="Times New Roman"/>
        </w:rPr>
        <w:t>tre sproglige</w:t>
      </w:r>
      <w:proofErr w:type="gramEnd"/>
      <w:r w:rsidR="00D54900">
        <w:rPr>
          <w:rFonts w:ascii="Times New Roman" w:hAnsi="Times New Roman" w:cs="Times New Roman"/>
        </w:rPr>
        <w:t xml:space="preserve"> virkemidler, som de har noteret til dagens modul (lektien).</w:t>
      </w:r>
      <w:r>
        <w:rPr>
          <w:rFonts w:ascii="Times New Roman" w:hAnsi="Times New Roman" w:cs="Times New Roman"/>
        </w:rPr>
        <w:t xml:space="preserve"> </w:t>
      </w:r>
    </w:p>
    <w:p w14:paraId="38712497" w14:textId="0F67CAD4" w:rsidR="004008C5" w:rsidRDefault="004008C5" w:rsidP="004008C5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4472C4" w:themeColor="accent1"/>
        </w:rPr>
        <w:t xml:space="preserve">Blå: </w:t>
      </w:r>
      <w:r w:rsidR="00D54900">
        <w:rPr>
          <w:rFonts w:ascii="Times New Roman" w:hAnsi="Times New Roman" w:cs="Times New Roman"/>
        </w:rPr>
        <w:t xml:space="preserve">skal sikre at faglige begreber fra vores forrige moduler anvendes. </w:t>
      </w:r>
    </w:p>
    <w:p w14:paraId="67958062" w14:textId="4602F2C9" w:rsidR="004008C5" w:rsidRDefault="004008C5" w:rsidP="004008C5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70AD47" w:themeColor="accent6"/>
        </w:rPr>
        <w:t xml:space="preserve">Grøn: </w:t>
      </w:r>
      <w:r w:rsidR="00D54900">
        <w:rPr>
          <w:rFonts w:ascii="Times New Roman" w:hAnsi="Times New Roman" w:cs="Times New Roman"/>
        </w:rPr>
        <w:t>skal være den primære til at tegne handlingen i jeres digt/digte.</w:t>
      </w:r>
      <w:r>
        <w:rPr>
          <w:rFonts w:ascii="Times New Roman" w:hAnsi="Times New Roman" w:cs="Times New Roman"/>
        </w:rPr>
        <w:t xml:space="preserve"> </w:t>
      </w:r>
    </w:p>
    <w:p w14:paraId="785B3482" w14:textId="77777777" w:rsidR="004008C5" w:rsidRPr="004008C5" w:rsidRDefault="004008C5" w:rsidP="004008C5">
      <w:pPr>
        <w:rPr>
          <w:rFonts w:ascii="Times New Roman" w:hAnsi="Times New Roman" w:cs="Times New Roman"/>
        </w:rPr>
      </w:pPr>
    </w:p>
    <w:p w14:paraId="5DFA4F3E" w14:textId="77777777" w:rsidR="004008C5" w:rsidRPr="004008C5" w:rsidRDefault="004008C5" w:rsidP="004008C5">
      <w:pPr>
        <w:rPr>
          <w:rFonts w:ascii="Times New Roman" w:hAnsi="Times New Roman" w:cs="Times New Roman"/>
        </w:rPr>
      </w:pPr>
      <w:r w:rsidRPr="004008C5">
        <w:rPr>
          <w:rFonts w:ascii="Times New Roman" w:hAnsi="Times New Roman" w:cs="Times New Roman"/>
        </w:rPr>
        <w:t xml:space="preserve">Arbejdsspørgsmål: </w:t>
      </w:r>
    </w:p>
    <w:p w14:paraId="66BEECA4" w14:textId="77777777" w:rsidR="004008C5" w:rsidRPr="004008C5" w:rsidRDefault="004008C5" w:rsidP="004008C5">
      <w:pPr>
        <w:rPr>
          <w:rFonts w:ascii="Times New Roman" w:hAnsi="Times New Roman" w:cs="Times New Roman"/>
        </w:rPr>
      </w:pPr>
      <w:r w:rsidRPr="004008C5">
        <w:rPr>
          <w:rFonts w:ascii="Times New Roman" w:hAnsi="Times New Roman" w:cs="Times New Roman"/>
        </w:rPr>
        <w:t>Hvordan er stemningen?</w:t>
      </w:r>
    </w:p>
    <w:p w14:paraId="458937BA" w14:textId="77777777" w:rsidR="004008C5" w:rsidRPr="004008C5" w:rsidRDefault="004008C5" w:rsidP="004008C5">
      <w:pPr>
        <w:rPr>
          <w:rFonts w:ascii="Times New Roman" w:hAnsi="Times New Roman" w:cs="Times New Roman"/>
        </w:rPr>
      </w:pPr>
      <w:r w:rsidRPr="004008C5">
        <w:rPr>
          <w:rFonts w:ascii="Times New Roman" w:hAnsi="Times New Roman" w:cs="Times New Roman"/>
        </w:rPr>
        <w:t>Hvad handler digtet om?</w:t>
      </w:r>
    </w:p>
    <w:p w14:paraId="3C2BC6D8" w14:textId="77777777" w:rsidR="004008C5" w:rsidRPr="004008C5" w:rsidRDefault="004008C5" w:rsidP="004008C5">
      <w:pPr>
        <w:rPr>
          <w:rFonts w:ascii="Times New Roman" w:hAnsi="Times New Roman" w:cs="Times New Roman"/>
        </w:rPr>
      </w:pPr>
      <w:r w:rsidRPr="004008C5">
        <w:rPr>
          <w:rFonts w:ascii="Times New Roman" w:hAnsi="Times New Roman" w:cs="Times New Roman"/>
        </w:rPr>
        <w:t xml:space="preserve">Hvilke semantiske skemaer kan i knytte til jeres digt/digte. </w:t>
      </w:r>
    </w:p>
    <w:p w14:paraId="76781200" w14:textId="77777777" w:rsidR="004008C5" w:rsidRPr="004008C5" w:rsidRDefault="004008C5" w:rsidP="004008C5">
      <w:pPr>
        <w:rPr>
          <w:rFonts w:ascii="Times New Roman" w:hAnsi="Times New Roman" w:cs="Times New Roman"/>
        </w:rPr>
      </w:pPr>
      <w:r w:rsidRPr="004008C5">
        <w:rPr>
          <w:rFonts w:ascii="Times New Roman" w:hAnsi="Times New Roman" w:cs="Times New Roman"/>
        </w:rPr>
        <w:t>Hvilke følelser giver det jer som læsere?</w:t>
      </w:r>
    </w:p>
    <w:p w14:paraId="7757796A" w14:textId="77777777" w:rsidR="004008C5" w:rsidRPr="004008C5" w:rsidRDefault="004008C5" w:rsidP="004008C5">
      <w:pPr>
        <w:rPr>
          <w:rFonts w:ascii="Times New Roman" w:hAnsi="Times New Roman" w:cs="Times New Roman"/>
        </w:rPr>
      </w:pPr>
      <w:r w:rsidRPr="004008C5">
        <w:rPr>
          <w:rFonts w:ascii="Times New Roman" w:hAnsi="Times New Roman" w:cs="Times New Roman"/>
        </w:rPr>
        <w:t xml:space="preserve">Hvordan kan handlingen afbilledes? (Prøv at tegne digtet – </w:t>
      </w:r>
      <w:r w:rsidRPr="004008C5">
        <w:rPr>
          <w:rFonts w:ascii="Times New Roman" w:hAnsi="Times New Roman" w:cs="Times New Roman"/>
          <w:color w:val="4472C4" w:themeColor="accent1"/>
        </w:rPr>
        <w:t>blå</w:t>
      </w:r>
      <w:r w:rsidRPr="004008C5">
        <w:rPr>
          <w:rFonts w:ascii="Times New Roman" w:hAnsi="Times New Roman" w:cs="Times New Roman"/>
        </w:rPr>
        <w:t xml:space="preserve"> er den primære tegner, men I andre må gerne komme med inputs). </w:t>
      </w:r>
    </w:p>
    <w:p w14:paraId="71D9DB9B" w14:textId="77777777" w:rsidR="004008C5" w:rsidRPr="004008C5" w:rsidRDefault="004008C5" w:rsidP="004008C5">
      <w:pPr>
        <w:rPr>
          <w:rFonts w:ascii="Times New Roman" w:hAnsi="Times New Roman" w:cs="Times New Roman"/>
        </w:rPr>
      </w:pPr>
    </w:p>
    <w:p w14:paraId="22F5F6B0" w14:textId="77777777" w:rsidR="004008C5" w:rsidRDefault="004008C5" w:rsidP="004008C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B88DE8" w14:textId="77777777" w:rsidR="004008C5" w:rsidRDefault="004008C5" w:rsidP="004008C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D9C136" w14:textId="53BAF14F" w:rsidR="004008C5" w:rsidRPr="00C46605" w:rsidRDefault="004008C5" w:rsidP="004008C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>Grupperne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+ jeres digte</w:t>
      </w: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ED5DFB3" w14:textId="77777777" w:rsidR="004008C5" w:rsidRDefault="004008C5" w:rsidP="004008C5">
      <w:pPr>
        <w:rPr>
          <w:rFonts w:ascii="Times New Roman" w:hAnsi="Times New Roman" w:cs="Times New Roman"/>
        </w:rPr>
      </w:pPr>
    </w:p>
    <w:p w14:paraId="4DF3C0E0" w14:textId="37600F7B" w:rsidR="004008C5" w:rsidRPr="004008C5" w:rsidRDefault="004008C5" w:rsidP="004008C5">
      <w:r w:rsidRPr="004008C5">
        <w:t>Gruppe 1: ”Jeg analyserer samfundene med min kritiske bevidsthed”</w:t>
      </w:r>
    </w:p>
    <w:p w14:paraId="1B3B2BF7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August</w:t>
      </w:r>
      <w:r w:rsidRPr="00E4678E">
        <w:rPr>
          <w:rFonts w:ascii="Times New Roman" w:hAnsi="Times New Roman" w:cs="Times New Roman"/>
          <w:color w:val="FF0000"/>
        </w:rPr>
        <w:t xml:space="preserve"> </w:t>
      </w:r>
    </w:p>
    <w:p w14:paraId="48126D5C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/>
        </w:rPr>
      </w:pPr>
      <w:r>
        <w:rPr>
          <w:rFonts w:ascii="Times New Roman" w:hAnsi="Times New Roman" w:cs="Times New Roman"/>
          <w:color w:val="FFC000"/>
        </w:rPr>
        <w:t>Bækstrøm</w:t>
      </w:r>
      <w:r w:rsidRPr="00E4678E">
        <w:rPr>
          <w:rFonts w:ascii="Times New Roman" w:hAnsi="Times New Roman" w:cs="Times New Roman"/>
          <w:color w:val="FFC000"/>
        </w:rPr>
        <w:t xml:space="preserve"> </w:t>
      </w:r>
    </w:p>
    <w:p w14:paraId="05FA38F8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Anna</w:t>
      </w:r>
      <w:r w:rsidRPr="00E4678E">
        <w:rPr>
          <w:rFonts w:ascii="Times New Roman" w:hAnsi="Times New Roman" w:cs="Times New Roman"/>
          <w:color w:val="4472C4" w:themeColor="accent1"/>
        </w:rPr>
        <w:t xml:space="preserve"> </w:t>
      </w:r>
    </w:p>
    <w:p w14:paraId="6B682DB3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AD47" w:themeColor="accent6"/>
        </w:rPr>
        <w:t>Avelina</w:t>
      </w:r>
      <w:r w:rsidRPr="00E4678E">
        <w:rPr>
          <w:rFonts w:ascii="Times New Roman" w:hAnsi="Times New Roman" w:cs="Times New Roman"/>
          <w:color w:val="70AD47" w:themeColor="accent6"/>
        </w:rPr>
        <w:t xml:space="preserve"> </w:t>
      </w:r>
      <w:r w:rsidRPr="00E4678E">
        <w:rPr>
          <w:rFonts w:ascii="Times New Roman" w:hAnsi="Times New Roman" w:cs="Times New Roman"/>
        </w:rPr>
        <w:br/>
      </w:r>
    </w:p>
    <w:p w14:paraId="2EB2EC1D" w14:textId="77777777" w:rsidR="004008C5" w:rsidRPr="004008C5" w:rsidRDefault="004008C5" w:rsidP="004008C5">
      <w:r w:rsidRPr="004008C5">
        <w:t xml:space="preserve">Gruppe 2: ”Det er tynde vægge” (s.24-26). </w:t>
      </w:r>
    </w:p>
    <w:p w14:paraId="313FF810" w14:textId="77777777" w:rsidR="004008C5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Sylvester</w:t>
      </w:r>
    </w:p>
    <w:p w14:paraId="7E1C5207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Bjørg</w:t>
      </w:r>
    </w:p>
    <w:p w14:paraId="1F83DD0B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Sara</w:t>
      </w:r>
    </w:p>
    <w:p w14:paraId="20C3A446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 xml:space="preserve">Svend </w:t>
      </w:r>
    </w:p>
    <w:p w14:paraId="0C81CA87" w14:textId="77777777" w:rsidR="004008C5" w:rsidRPr="00E4678E" w:rsidRDefault="004008C5" w:rsidP="004008C5">
      <w:pPr>
        <w:rPr>
          <w:rFonts w:ascii="Times New Roman" w:hAnsi="Times New Roman" w:cs="Times New Roman"/>
        </w:rPr>
      </w:pPr>
    </w:p>
    <w:p w14:paraId="2886A6E2" w14:textId="77777777" w:rsidR="004008C5" w:rsidRPr="004008C5" w:rsidRDefault="004008C5" w:rsidP="004008C5">
      <w:r w:rsidRPr="004008C5">
        <w:t>Gruppe 3: ”For at finde ro i den lyse dag” (s.27-28)</w:t>
      </w:r>
    </w:p>
    <w:p w14:paraId="35D074D5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Carl</w:t>
      </w:r>
    </w:p>
    <w:p w14:paraId="45EBE448" w14:textId="77777777" w:rsidR="00D54900" w:rsidRPr="00D54900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AD47" w:themeColor="accent6"/>
        </w:rPr>
        <w:t>Marie</w:t>
      </w:r>
      <w:r w:rsidRPr="00E4678E">
        <w:rPr>
          <w:rFonts w:ascii="Times New Roman" w:hAnsi="Times New Roman" w:cs="Times New Roman"/>
          <w:color w:val="70AD47" w:themeColor="accent6"/>
        </w:rPr>
        <w:t xml:space="preserve"> </w:t>
      </w:r>
    </w:p>
    <w:p w14:paraId="1F7C7830" w14:textId="4F319DA7" w:rsidR="00D54900" w:rsidRPr="00E4678E" w:rsidRDefault="00D54900" w:rsidP="00D5490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KM</w:t>
      </w:r>
      <w:r>
        <w:rPr>
          <w:rFonts w:ascii="Times New Roman" w:hAnsi="Times New Roman" w:cs="Times New Roman"/>
          <w:color w:val="FFC000" w:themeColor="accent4"/>
        </w:rPr>
        <w:t xml:space="preserve"> + Kristoffer</w:t>
      </w:r>
    </w:p>
    <w:p w14:paraId="051B99B1" w14:textId="77777777" w:rsidR="00D54900" w:rsidRPr="00D54900" w:rsidRDefault="00D54900" w:rsidP="00D5490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 w:rsidRPr="00D54900">
        <w:rPr>
          <w:rFonts w:ascii="Times New Roman" w:hAnsi="Times New Roman" w:cs="Times New Roman"/>
          <w:color w:val="4472C4" w:themeColor="accent1"/>
        </w:rPr>
        <w:t>Brostrøm</w:t>
      </w:r>
    </w:p>
    <w:p w14:paraId="31BF39C5" w14:textId="2CBC112E" w:rsidR="004008C5" w:rsidRPr="00E4678E" w:rsidRDefault="004008C5" w:rsidP="00D54900">
      <w:pPr>
        <w:pStyle w:val="Listeafsnit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br/>
      </w:r>
    </w:p>
    <w:p w14:paraId="10180E7D" w14:textId="05B93112" w:rsidR="004008C5" w:rsidRPr="004008C5" w:rsidRDefault="004008C5" w:rsidP="004008C5">
      <w:r w:rsidRPr="004008C5">
        <w:t xml:space="preserve">Gruppe 4: ”Lad os sige, </w:t>
      </w:r>
      <w:proofErr w:type="spellStart"/>
      <w:r w:rsidRPr="004008C5">
        <w:t>partipolitik</w:t>
      </w:r>
      <w:proofErr w:type="spellEnd"/>
      <w:r w:rsidRPr="004008C5">
        <w:t xml:space="preserve"> er en realitet (s.29)</w:t>
      </w:r>
    </w:p>
    <w:p w14:paraId="05F095AC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Høst</w:t>
      </w:r>
    </w:p>
    <w:p w14:paraId="79AAAD2A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proofErr w:type="spellStart"/>
      <w:r>
        <w:rPr>
          <w:rFonts w:ascii="Times New Roman" w:hAnsi="Times New Roman" w:cs="Times New Roman"/>
          <w:color w:val="FFC000" w:themeColor="accent4"/>
        </w:rPr>
        <w:t>Tersbøl</w:t>
      </w:r>
      <w:proofErr w:type="spellEnd"/>
      <w:r w:rsidRPr="00E4678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23C2219D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Ronja</w:t>
      </w:r>
    </w:p>
    <w:p w14:paraId="69905987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Filippa</w:t>
      </w:r>
    </w:p>
    <w:p w14:paraId="61C7738C" w14:textId="77777777" w:rsidR="004008C5" w:rsidRPr="00E4678E" w:rsidRDefault="004008C5" w:rsidP="004008C5">
      <w:pPr>
        <w:rPr>
          <w:rFonts w:ascii="Times New Roman" w:hAnsi="Times New Roman" w:cs="Times New Roman"/>
        </w:rPr>
      </w:pPr>
    </w:p>
    <w:p w14:paraId="3BA8A417" w14:textId="77777777" w:rsidR="004008C5" w:rsidRDefault="004008C5" w:rsidP="004008C5">
      <w:pPr>
        <w:rPr>
          <w:rFonts w:ascii="Times New Roman" w:hAnsi="Times New Roman" w:cs="Times New Roman"/>
        </w:rPr>
      </w:pPr>
    </w:p>
    <w:p w14:paraId="07ED64F9" w14:textId="77777777" w:rsidR="004008C5" w:rsidRPr="004008C5" w:rsidRDefault="004008C5" w:rsidP="004008C5">
      <w:r w:rsidRPr="004008C5">
        <w:t>Gruppe 5: ”Det er sjældent at sekunder ender ligesom de begyndte” (s.30-31)</w:t>
      </w:r>
    </w:p>
    <w:p w14:paraId="1085472D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Bertram</w:t>
      </w:r>
    </w:p>
    <w:p w14:paraId="640834CE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Anton</w:t>
      </w:r>
    </w:p>
    <w:p w14:paraId="29DEAA2A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Albert</w:t>
      </w:r>
      <w:r w:rsidRPr="00E4678E">
        <w:rPr>
          <w:rFonts w:ascii="Times New Roman" w:hAnsi="Times New Roman" w:cs="Times New Roman"/>
          <w:color w:val="4472C4" w:themeColor="accent1"/>
        </w:rPr>
        <w:t xml:space="preserve"> </w:t>
      </w:r>
    </w:p>
    <w:p w14:paraId="5E32D33D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Valdemar</w:t>
      </w:r>
    </w:p>
    <w:p w14:paraId="5EDEBE06" w14:textId="77777777" w:rsidR="004008C5" w:rsidRPr="00E4678E" w:rsidRDefault="004008C5" w:rsidP="004008C5">
      <w:pPr>
        <w:rPr>
          <w:rFonts w:ascii="Times New Roman" w:hAnsi="Times New Roman" w:cs="Times New Roman"/>
        </w:rPr>
      </w:pPr>
    </w:p>
    <w:p w14:paraId="0280AC6E" w14:textId="77777777" w:rsidR="004008C5" w:rsidRPr="004008C5" w:rsidRDefault="004008C5" w:rsidP="004008C5">
      <w:r w:rsidRPr="004008C5">
        <w:t>Gruppe 6: ”Det er tynde vægge” (s.24-26).</w:t>
      </w:r>
    </w:p>
    <w:p w14:paraId="2D53415B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Maria</w:t>
      </w:r>
      <w:r w:rsidRPr="00E4678E">
        <w:rPr>
          <w:rFonts w:ascii="Times New Roman" w:hAnsi="Times New Roman" w:cs="Times New Roman"/>
          <w:color w:val="FF0000"/>
        </w:rPr>
        <w:t xml:space="preserve"> </w:t>
      </w:r>
    </w:p>
    <w:p w14:paraId="6DFF1852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Karen</w:t>
      </w:r>
      <w:r w:rsidRPr="00E4678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6E5500F1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Lova</w:t>
      </w:r>
    </w:p>
    <w:p w14:paraId="4E1200D5" w14:textId="77777777" w:rsidR="004008C5" w:rsidRPr="00E4678E" w:rsidRDefault="004008C5" w:rsidP="004008C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Fenger</w:t>
      </w:r>
    </w:p>
    <w:p w14:paraId="23B6B8C8" w14:textId="77777777" w:rsidR="004008C5" w:rsidRPr="00E4678E" w:rsidRDefault="004008C5" w:rsidP="004008C5">
      <w:pPr>
        <w:rPr>
          <w:rFonts w:ascii="Times New Roman" w:hAnsi="Times New Roman" w:cs="Times New Roman"/>
        </w:rPr>
      </w:pPr>
    </w:p>
    <w:p w14:paraId="02B2576E" w14:textId="4165F101" w:rsidR="004008C5" w:rsidRPr="00D54900" w:rsidRDefault="004008C5" w:rsidP="00D54900">
      <w:r w:rsidRPr="004008C5">
        <w:t>Gruppe 7: ”For at finde ro i den lyse dag” (s.27-28)</w:t>
      </w:r>
    </w:p>
    <w:sectPr w:rsidR="004008C5" w:rsidRPr="00D549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14DC"/>
    <w:multiLevelType w:val="hybridMultilevel"/>
    <w:tmpl w:val="8294E48C"/>
    <w:lvl w:ilvl="0" w:tplc="BD2855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1EB0"/>
    <w:multiLevelType w:val="hybridMultilevel"/>
    <w:tmpl w:val="52A03C40"/>
    <w:lvl w:ilvl="0" w:tplc="E8024AE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0398">
    <w:abstractNumId w:val="1"/>
  </w:num>
  <w:num w:numId="2" w16cid:durableId="738213742">
    <w:abstractNumId w:val="0"/>
  </w:num>
  <w:num w:numId="3" w16cid:durableId="148716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351"/>
    <w:rsid w:val="001E6351"/>
    <w:rsid w:val="004008C5"/>
    <w:rsid w:val="004A16FA"/>
    <w:rsid w:val="00B54098"/>
    <w:rsid w:val="00D07060"/>
    <w:rsid w:val="00D5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1A90"/>
  <w15:chartTrackingRefBased/>
  <w15:docId w15:val="{1783C2F4-273C-45A8-8976-27A3E172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C5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6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6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6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6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63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63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63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63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6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6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6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635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635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63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63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63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63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6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6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6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63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63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635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6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635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6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3</cp:revision>
  <dcterms:created xsi:type="dcterms:W3CDTF">2026-02-27T11:54:00Z</dcterms:created>
  <dcterms:modified xsi:type="dcterms:W3CDTF">2026-03-09T12:59:00Z</dcterms:modified>
</cp:coreProperties>
</file>