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BCC" w:rsidRPr="00B57BCC" w:rsidRDefault="00B57BCC" w:rsidP="00B57BCC">
      <w:pPr>
        <w:rPr>
          <w:b/>
          <w:sz w:val="28"/>
          <w:szCs w:val="28"/>
        </w:rPr>
      </w:pPr>
      <w:r w:rsidRPr="00B57BCC">
        <w:rPr>
          <w:b/>
          <w:sz w:val="28"/>
          <w:szCs w:val="28"/>
        </w:rPr>
        <w:t>Besvar</w:t>
      </w:r>
      <w:r w:rsidRPr="00B57BCC">
        <w:rPr>
          <w:b/>
          <w:sz w:val="28"/>
          <w:szCs w:val="28"/>
        </w:rPr>
        <w:t xml:space="preserve"> nedenstående spørgsmål vha:</w:t>
      </w:r>
    </w:p>
    <w:p w:rsidR="00B57BCC" w:rsidRDefault="00B57BCC" w:rsidP="00B57BCC">
      <w:pPr>
        <w:pStyle w:val="Listeafsnit"/>
        <w:numPr>
          <w:ilvl w:val="0"/>
          <w:numId w:val="1"/>
        </w:numPr>
      </w:pPr>
      <w:r w:rsidRPr="00F6160D">
        <w:t>Julia Cagé og Thomas Piketty: Det er kampen mellem højre og venstre, som får demokratiet til at fungere</w:t>
      </w:r>
      <w:r>
        <w:t>, okt. 2024, podcast information.dk</w:t>
      </w:r>
    </w:p>
    <w:p w:rsidR="00B57BCC" w:rsidRDefault="00B57BCC" w:rsidP="00B57BCC">
      <w:pPr>
        <w:pStyle w:val="Listeafsnit"/>
        <w:numPr>
          <w:ilvl w:val="0"/>
          <w:numId w:val="1"/>
        </w:numPr>
      </w:pPr>
      <w:r>
        <w:t>Henrik Kureer: ØkonomiNU, 2018, s. 1</w:t>
      </w:r>
      <w:r w:rsidRPr="007054EB">
        <w:t>6</w:t>
      </w:r>
      <w:bookmarkStart w:id="0" w:name="_Hlk191881204"/>
      <w:r w:rsidRPr="007054EB">
        <w:t>5</w:t>
      </w:r>
      <w:bookmarkEnd w:id="0"/>
      <w:r>
        <w:t>-173</w:t>
      </w:r>
    </w:p>
    <w:p w:rsidR="00B57BCC" w:rsidRDefault="00B57BCC" w:rsidP="00B57BCC">
      <w:pPr>
        <w:pStyle w:val="Listeafsnit"/>
        <w:numPr>
          <w:ilvl w:val="0"/>
          <w:numId w:val="1"/>
        </w:numPr>
      </w:pPr>
      <w:r>
        <w:t>nettet</w:t>
      </w:r>
    </w:p>
    <w:p w:rsidR="00B57BCC" w:rsidRDefault="00B57BCC" w:rsidP="00B57BCC">
      <w:pPr>
        <w:pStyle w:val="Listeafsnit"/>
        <w:ind w:left="0"/>
      </w:pPr>
      <w:r>
        <w:pict>
          <v:rect id="_x0000_i1029" style="width:0;height:1.5pt" o:hralign="center" o:hrstd="t" o:hr="t" fillcolor="#a0a0a0" stroked="f"/>
        </w:pict>
      </w:r>
    </w:p>
    <w:p w:rsidR="00B57BCC" w:rsidRDefault="00B57BCC" w:rsidP="00B57BCC">
      <w:pPr>
        <w:pStyle w:val="Listeafsnit"/>
      </w:pPr>
    </w:p>
    <w:p w:rsidR="00B57BCC" w:rsidRDefault="00B57BCC" w:rsidP="00B57BCC">
      <w:pPr>
        <w:pStyle w:val="Listeafsnit"/>
        <w:jc w:val="center"/>
      </w:pPr>
      <w:r>
        <w:rPr>
          <w:noProof/>
        </w:rPr>
        <w:drawing>
          <wp:inline distT="0" distB="0" distL="0" distR="0" wp14:anchorId="580689B5">
            <wp:extent cx="4732655" cy="3154314"/>
            <wp:effectExtent l="0" t="0" r="0" b="825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20" cy="316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BCC" w:rsidRDefault="00B57BCC" w:rsidP="00B57BCC">
      <w:pPr>
        <w:pStyle w:val="Listeafsnit"/>
      </w:pPr>
    </w:p>
    <w:p w:rsidR="00B57BCC" w:rsidRDefault="00B57BCC" w:rsidP="00B57BCC">
      <w:pPr>
        <w:pStyle w:val="Listeafsnit"/>
      </w:pPr>
    </w:p>
    <w:p w:rsidR="00B57BCC" w:rsidRPr="00B57BCC" w:rsidRDefault="00B57BCC" w:rsidP="00B57BCC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B57BCC">
        <w:rPr>
          <w:sz w:val="28"/>
          <w:szCs w:val="28"/>
        </w:rPr>
        <w:t>Hvad er Thomas Pikettys hovedpointe i ’Kapitalen i det 21. århundrede’ (2013)?</w:t>
      </w:r>
    </w:p>
    <w:p w:rsidR="00B57BCC" w:rsidRPr="00B57BCC" w:rsidRDefault="00B57BCC" w:rsidP="00B57BCC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B57BCC">
        <w:rPr>
          <w:sz w:val="28"/>
          <w:szCs w:val="28"/>
        </w:rPr>
        <w:t xml:space="preserve">Hvorfor kan ulighed blive et problem? </w:t>
      </w:r>
    </w:p>
    <w:p w:rsidR="00B57BCC" w:rsidRPr="00B57BCC" w:rsidRDefault="00B57BCC" w:rsidP="00B57BCC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B57BCC">
        <w:rPr>
          <w:sz w:val="28"/>
          <w:szCs w:val="28"/>
        </w:rPr>
        <w:t>Hvad er forskellen på ’absolut’ og ’relativ’ fattigdom?</w:t>
      </w:r>
    </w:p>
    <w:p w:rsidR="00B57BCC" w:rsidRPr="00B57BCC" w:rsidRDefault="00B57BCC" w:rsidP="00B57BCC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B57BCC">
        <w:rPr>
          <w:sz w:val="28"/>
          <w:szCs w:val="28"/>
        </w:rPr>
        <w:t xml:space="preserve">Thomas Piketty bruger udtrykket ’det Brahminske Venstre’ </w:t>
      </w:r>
      <w:r w:rsidRPr="00B57BCC">
        <w:rPr>
          <w:sz w:val="28"/>
          <w:szCs w:val="28"/>
        </w:rPr>
        <w:t>vs.</w:t>
      </w:r>
      <w:r w:rsidRPr="00B57BCC">
        <w:rPr>
          <w:sz w:val="28"/>
          <w:szCs w:val="28"/>
        </w:rPr>
        <w:t xml:space="preserve"> ’det Merkantile Højre’. Hvordan kan denne skelnen afstedkomme uklarhed? </w:t>
      </w:r>
    </w:p>
    <w:p w:rsidR="00B57BCC" w:rsidRPr="00B57BCC" w:rsidRDefault="00B57BCC" w:rsidP="00B57BCC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B57BCC">
        <w:rPr>
          <w:sz w:val="28"/>
          <w:szCs w:val="28"/>
        </w:rPr>
        <w:t>Hvordan har den samlede vækst i amerikanernes indkomst udviklet sig, ifølge fig. 12.8 (s. 169)?</w:t>
      </w:r>
    </w:p>
    <w:p w:rsidR="00B57BCC" w:rsidRPr="00B57BCC" w:rsidRDefault="00B57BCC" w:rsidP="00B57BCC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B57BCC">
        <w:rPr>
          <w:sz w:val="28"/>
          <w:szCs w:val="28"/>
        </w:rPr>
        <w:t>ØkonomiNU skriver s. 172: ’OECD har foretaget analyser, der viser at indkomstulighed har en negativ indflydelse på BNP-væksten…’ Kommentér denne udlægning.</w:t>
      </w:r>
    </w:p>
    <w:p w:rsidR="00B57BCC" w:rsidRPr="00B57BCC" w:rsidRDefault="00B57BCC" w:rsidP="00B57BCC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B57BCC">
        <w:rPr>
          <w:sz w:val="28"/>
          <w:szCs w:val="28"/>
        </w:rPr>
        <w:t>Hvorfor håber Thomas Piketty, at de fleste lande ender med et Højre og et Venstre frem for regeringer over midten?</w:t>
      </w:r>
    </w:p>
    <w:p w:rsidR="00B57BCC" w:rsidRPr="00B57BCC" w:rsidRDefault="00B57BCC" w:rsidP="00B57BCC">
      <w:pPr>
        <w:pStyle w:val="Listeafsnit"/>
        <w:numPr>
          <w:ilvl w:val="0"/>
          <w:numId w:val="2"/>
        </w:numPr>
        <w:rPr>
          <w:sz w:val="28"/>
          <w:szCs w:val="28"/>
        </w:rPr>
      </w:pPr>
      <w:r w:rsidRPr="00B57BCC">
        <w:rPr>
          <w:sz w:val="28"/>
          <w:szCs w:val="28"/>
        </w:rPr>
        <w:t>Hvilke kritikpunkter kunne anføres mod Thomas Piketty og Julia Cagé, når det gælder ’Den politiske konflikts historie’ (2024)?</w:t>
      </w:r>
      <w:r>
        <w:rPr>
          <w:sz w:val="28"/>
          <w:szCs w:val="28"/>
        </w:rPr>
        <w:t xml:space="preserve"> </w:t>
      </w:r>
      <w:bookmarkStart w:id="1" w:name="_GoBack"/>
      <w:bookmarkEnd w:id="1"/>
    </w:p>
    <w:sectPr w:rsidR="00B57BCC" w:rsidRPr="00B57BC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F71AA"/>
    <w:multiLevelType w:val="hybridMultilevel"/>
    <w:tmpl w:val="CB48451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F496A"/>
    <w:multiLevelType w:val="hybridMultilevel"/>
    <w:tmpl w:val="382A0B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BCC"/>
    <w:rsid w:val="00016B40"/>
    <w:rsid w:val="00B57BCC"/>
    <w:rsid w:val="00D7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9C20A"/>
  <w15:chartTrackingRefBased/>
  <w15:docId w15:val="{B5DCA3A6-54DC-4EBC-895B-7BBAC1424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BC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57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145</Words>
  <Characters>889</Characters>
  <Application>Microsoft Office Word</Application>
  <DocSecurity>0</DocSecurity>
  <Lines>7</Lines>
  <Paragraphs>2</Paragraphs>
  <ScaleCrop>false</ScaleCrop>
  <Company>VIA University College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1</cp:revision>
  <dcterms:created xsi:type="dcterms:W3CDTF">2025-03-03T09:58:00Z</dcterms:created>
  <dcterms:modified xsi:type="dcterms:W3CDTF">2025-03-03T10:06:00Z</dcterms:modified>
</cp:coreProperties>
</file>