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F0476" w:rsidRDefault="00000000">
      <w:pPr>
        <w:jc w:val="center"/>
        <w:rPr>
          <w:rFonts w:ascii="Times New Roman" w:eastAsia="Times New Roman" w:hAnsi="Times New Roman" w:cs="Times New Roman"/>
          <w:b/>
          <w:color w:val="232323"/>
          <w:sz w:val="60"/>
          <w:szCs w:val="60"/>
        </w:rPr>
      </w:pPr>
      <w:r>
        <w:rPr>
          <w:rFonts w:ascii="Times New Roman" w:eastAsia="Times New Roman" w:hAnsi="Times New Roman" w:cs="Times New Roman"/>
          <w:b/>
          <w:color w:val="232323"/>
          <w:sz w:val="60"/>
          <w:szCs w:val="60"/>
        </w:rPr>
        <w:t>Præst: Naturen er ikke til for menneskers tilfredsstillelse</w:t>
      </w:r>
    </w:p>
    <w:p w14:paraId="00000002" w14:textId="77777777" w:rsidR="006F0476" w:rsidRDefault="006F0476">
      <w:pPr>
        <w:rPr>
          <w:rFonts w:ascii="Helvetica Neue" w:eastAsia="Helvetica Neue" w:hAnsi="Helvetica Neue" w:cs="Helvetica Neue"/>
          <w:color w:val="4A4A4A"/>
          <w:sz w:val="21"/>
          <w:szCs w:val="21"/>
        </w:rPr>
      </w:pPr>
    </w:p>
    <w:p w14:paraId="00000003" w14:textId="77777777" w:rsidR="006F0476" w:rsidRDefault="00000000">
      <w:pPr>
        <w:rPr>
          <w:rFonts w:ascii="Times New Roman" w:eastAsia="Times New Roman" w:hAnsi="Times New Roman" w:cs="Times New Roman"/>
          <w:color w:val="4A4A4A"/>
          <w:sz w:val="22"/>
          <w:szCs w:val="22"/>
        </w:rPr>
      </w:pPr>
      <w:r>
        <w:rPr>
          <w:rFonts w:ascii="Times New Roman" w:eastAsia="Times New Roman" w:hAnsi="Times New Roman" w:cs="Times New Roman"/>
          <w:color w:val="4A4A4A"/>
          <w:sz w:val="22"/>
          <w:szCs w:val="22"/>
        </w:rPr>
        <w:t>Martin Ishøy</w:t>
      </w:r>
    </w:p>
    <w:p w14:paraId="00000004" w14:textId="77777777" w:rsidR="006F0476" w:rsidRDefault="00000000">
      <w:pPr>
        <w:rPr>
          <w:rFonts w:ascii="Times New Roman" w:eastAsia="Times New Roman" w:hAnsi="Times New Roman" w:cs="Times New Roman"/>
          <w:b/>
          <w:color w:val="232323"/>
          <w:sz w:val="22"/>
          <w:szCs w:val="22"/>
        </w:rPr>
      </w:pPr>
      <w:r>
        <w:rPr>
          <w:rFonts w:ascii="Times New Roman" w:eastAsia="Times New Roman" w:hAnsi="Times New Roman" w:cs="Times New Roman"/>
          <w:b/>
          <w:color w:val="232323"/>
          <w:sz w:val="22"/>
          <w:szCs w:val="22"/>
        </w:rPr>
        <w:t>Den væsentligste erkendelse i den kristne betragtning er, at vi fuldt lige så meget er forpligtet på naturen for dens egen skyld som for mennesket for dets egen skyld, mener sognepræst Martin Ishøy</w:t>
      </w:r>
    </w:p>
    <w:p w14:paraId="00000005" w14:textId="77777777" w:rsidR="006F0476" w:rsidRDefault="00000000">
      <w:pPr>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Det er sommer og et godt tidspunkt til at finde opbyggelse i eftertanker om naturen. På opfordring handler det følgende om ”naturens status i kristen teologi og menneskets plads i naturens orden."</w:t>
      </w:r>
    </w:p>
    <w:p w14:paraId="00000006" w14:textId="77777777" w:rsidR="006F0476" w:rsidRDefault="00000000">
      <w:pPr>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w:t>
      </w:r>
    </w:p>
    <w:p w14:paraId="00000007" w14:textId="77777777" w:rsidR="006F0476" w:rsidRDefault="00000000">
      <w:pPr>
        <w:rPr>
          <w:rFonts w:ascii="Times New Roman" w:eastAsia="Times New Roman" w:hAnsi="Times New Roman" w:cs="Times New Roman"/>
          <w:b/>
          <w:color w:val="232323"/>
          <w:sz w:val="22"/>
          <w:szCs w:val="22"/>
        </w:rPr>
      </w:pPr>
      <w:r>
        <w:rPr>
          <w:rFonts w:ascii="Times New Roman" w:eastAsia="Times New Roman" w:hAnsi="Times New Roman" w:cs="Times New Roman"/>
          <w:b/>
          <w:color w:val="232323"/>
          <w:sz w:val="22"/>
          <w:szCs w:val="22"/>
        </w:rPr>
        <w:t>Vi modtager Guds gaver</w:t>
      </w:r>
    </w:p>
    <w:p w14:paraId="00000008" w14:textId="77777777" w:rsidR="006F0476" w:rsidRDefault="00000000">
      <w:pPr>
        <w:rPr>
          <w:rFonts w:ascii="Times New Roman" w:eastAsia="Times New Roman" w:hAnsi="Times New Roman" w:cs="Times New Roman"/>
          <w:color w:val="232323"/>
          <w:sz w:val="22"/>
          <w:szCs w:val="22"/>
        </w:rPr>
      </w:pPr>
      <w:bookmarkStart w:id="0" w:name="_gjdgxs" w:colFirst="0" w:colLast="0"/>
      <w:bookmarkEnd w:id="0"/>
      <w:r>
        <w:rPr>
          <w:rFonts w:ascii="Times New Roman" w:eastAsia="Times New Roman" w:hAnsi="Times New Roman" w:cs="Times New Roman"/>
          <w:color w:val="232323"/>
          <w:sz w:val="22"/>
          <w:szCs w:val="22"/>
        </w:rPr>
        <w:t>”Gak ud min sjæl, betragt med flid i denne skønne sommertid Guds underfulde gaver”! En </w:t>
      </w:r>
      <w:hyperlink r:id="rId4">
        <w:r>
          <w:rPr>
            <w:rFonts w:ascii="Times New Roman" w:eastAsia="Times New Roman" w:hAnsi="Times New Roman" w:cs="Times New Roman"/>
            <w:color w:val="005394"/>
            <w:sz w:val="22"/>
            <w:szCs w:val="22"/>
            <w:u w:val="single"/>
          </w:rPr>
          <w:t>kendt og elsket salme</w:t>
        </w:r>
      </w:hyperlink>
      <w:r>
        <w:rPr>
          <w:rFonts w:ascii="Times New Roman" w:eastAsia="Times New Roman" w:hAnsi="Times New Roman" w:cs="Times New Roman"/>
          <w:color w:val="232323"/>
          <w:sz w:val="22"/>
          <w:szCs w:val="22"/>
        </w:rPr>
        <w:t>, der ved, at sommeren er et godt tidspunkt til at erfare os selv som - og minde os om, at vi er – modtagere af Guds gaver.</w:t>
      </w:r>
    </w:p>
    <w:p w14:paraId="00000009"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Der er forskel på at være modtager, forbruger, køber, ansvarshavende direktør, ejer eller aktør, det vil sige spiller i et spil om adgang og brug.</w:t>
      </w:r>
    </w:p>
    <w:p w14:paraId="0000000A"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 xml:space="preserve">Under Guds himmel er vi måske det hele, men først og fremmest er vi modtagere af Guds gaver. Det kan salmesangen </w:t>
      </w:r>
      <w:proofErr w:type="gramStart"/>
      <w:r>
        <w:rPr>
          <w:rFonts w:ascii="Times New Roman" w:eastAsia="Times New Roman" w:hAnsi="Times New Roman" w:cs="Times New Roman"/>
          <w:color w:val="232323"/>
          <w:sz w:val="22"/>
          <w:szCs w:val="22"/>
        </w:rPr>
        <w:t>minde</w:t>
      </w:r>
      <w:proofErr w:type="gramEnd"/>
      <w:r>
        <w:rPr>
          <w:rFonts w:ascii="Times New Roman" w:eastAsia="Times New Roman" w:hAnsi="Times New Roman" w:cs="Times New Roman"/>
          <w:color w:val="232323"/>
          <w:sz w:val="22"/>
          <w:szCs w:val="22"/>
        </w:rPr>
        <w:t xml:space="preserve"> os om.</w:t>
      </w:r>
    </w:p>
    <w:p w14:paraId="0000000B" w14:textId="77777777" w:rsidR="006F0476" w:rsidRDefault="00000000">
      <w:pPr>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Levende virkelighed bliver det imidlertid nok mest, når vi bruger sommeren til faktisk at gå ud og opleve naturen i evangeliets lys. Der kommer dufte af honningkrydret strandeng, fugtig skovbund og hyldene, der ”dufter i stuen ind”.</w:t>
      </w:r>
    </w:p>
    <w:p w14:paraId="0000000C" w14:textId="77777777" w:rsidR="006F0476" w:rsidRDefault="00000000">
      <w:pPr>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w:t>
      </w:r>
    </w:p>
    <w:p w14:paraId="0000000D"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Duftene, lysets vekslen og alt det andet er uudgrundeligt og netop underfuldt. Ligesom vi derfor ikke kan besidde det, kan vi heller ikke møde det med andet en respekt. Uden respekt er det slet ikke det samme, vi møder. Så er det ikke duften af hav, men duften af penge (som man engang sagde i Esbjerg).</w:t>
      </w:r>
    </w:p>
    <w:p w14:paraId="0000000E" w14:textId="77777777" w:rsidR="006F0476" w:rsidRDefault="00000000">
      <w:pPr>
        <w:rPr>
          <w:rFonts w:ascii="Times New Roman" w:eastAsia="Times New Roman" w:hAnsi="Times New Roman" w:cs="Times New Roman"/>
          <w:b/>
          <w:color w:val="232323"/>
          <w:sz w:val="22"/>
          <w:szCs w:val="22"/>
        </w:rPr>
      </w:pPr>
      <w:r>
        <w:rPr>
          <w:rFonts w:ascii="Times New Roman" w:eastAsia="Times New Roman" w:hAnsi="Times New Roman" w:cs="Times New Roman"/>
          <w:b/>
          <w:color w:val="232323"/>
          <w:sz w:val="22"/>
          <w:szCs w:val="22"/>
        </w:rPr>
        <w:t>Naturen er et mål i sig selv</w:t>
      </w:r>
    </w:p>
    <w:p w14:paraId="0000000F"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Hvad det minder os om og betyder, for ”naturens status og menneskets plads” kristent betragtet er, at vi aldrig må behandle naturen som en rent middel for vores egen tilfredsstillelse, men at vi altid også skal behandle naturen som et mål i sig selv.</w:t>
      </w:r>
    </w:p>
    <w:p w14:paraId="00000010"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Naturens underfulde gaver vidner om Guds skabende og livsfornyende nærvær i økosystemernes dynamik. I myggene, der sværmer, og uglen, der letter i skumringen.</w:t>
      </w:r>
    </w:p>
    <w:p w14:paraId="00000011"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Set i evangeliets klare lys er naturens status således ”</w:t>
      </w:r>
      <w:proofErr w:type="spellStart"/>
      <w:r>
        <w:rPr>
          <w:rFonts w:ascii="Times New Roman" w:eastAsia="Times New Roman" w:hAnsi="Times New Roman" w:cs="Times New Roman"/>
          <w:color w:val="232323"/>
          <w:sz w:val="22"/>
          <w:szCs w:val="22"/>
        </w:rPr>
        <w:t>økocentrisk</w:t>
      </w:r>
      <w:proofErr w:type="spellEnd"/>
      <w:r>
        <w:rPr>
          <w:rFonts w:ascii="Times New Roman" w:eastAsia="Times New Roman" w:hAnsi="Times New Roman" w:cs="Times New Roman"/>
          <w:color w:val="232323"/>
          <w:sz w:val="22"/>
          <w:szCs w:val="22"/>
        </w:rPr>
        <w:t>”, hvilket betyder, at Gud forlener den og alle dens livsformer med en værdighed, der kræver, at naturen respekteres for sin egen skyld.</w:t>
      </w:r>
    </w:p>
    <w:p w14:paraId="00000012"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Dermed er noget afgørende sagt. På den anden side er meget langt fra alt sagt. Almindelig danske humanisme tilkender mennesket en lignende status eller værdighed. Alligevel bruger vi langt hen ad vejen og med god samvittighed hinanden som midler til at opnå vores egne mål.</w:t>
      </w:r>
    </w:p>
    <w:p w14:paraId="00000013"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Så selvfølgelig er det i (naturens) orden, at vi bruger naturen som midler. Blot ikke udelukkende som midler. Den væsentligste erkendelse i den kristne betragtning er, at vi fuldt lige så meget er forpligtet på naturen for dens egen skyld som for mennesket for dets egen skyld.</w:t>
      </w:r>
    </w:p>
    <w:p w14:paraId="00000014"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Naturens og menneskets egenværdi er to sider af samme sag, der grunder i Guds skabende og frelsende nærvær. Eller sagt på en tredje måde: der er ingen ubetinget forskel på mennesket og naturen. Den ubetingede forskel er i forhold til Gud.</w:t>
      </w:r>
    </w:p>
    <w:p w14:paraId="00000015" w14:textId="77777777" w:rsidR="006F0476" w:rsidRDefault="00000000">
      <w:pPr>
        <w:rPr>
          <w:rFonts w:ascii="Times New Roman" w:eastAsia="Times New Roman" w:hAnsi="Times New Roman" w:cs="Times New Roman"/>
          <w:b/>
          <w:color w:val="232323"/>
          <w:sz w:val="22"/>
          <w:szCs w:val="22"/>
        </w:rPr>
      </w:pPr>
      <w:r>
        <w:rPr>
          <w:rFonts w:ascii="Times New Roman" w:eastAsia="Times New Roman" w:hAnsi="Times New Roman" w:cs="Times New Roman"/>
          <w:b/>
          <w:color w:val="232323"/>
          <w:sz w:val="22"/>
          <w:szCs w:val="22"/>
        </w:rPr>
        <w:t>Vi er Guds forvaltere</w:t>
      </w:r>
    </w:p>
    <w:p w14:paraId="00000016"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Dermed er det andet afgørende spørgsmål givet. For selvfølgelig er mennesket også noget andet end den øvrige natur, og det er dette andet, der begrunder vores særlige ”plads i naturens orden”.</w:t>
      </w:r>
    </w:p>
    <w:p w14:paraId="00000017" w14:textId="77777777" w:rsidR="006F0476" w:rsidRDefault="00000000">
      <w:pP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lastRenderedPageBreak/>
        <w:t>Mennesket er skabt i Guds billede, vi er Guds forvaltere, vi er Guds skabte med-skabere, vi er også Guds børn. Tre forskellige accentueringer af vores særlige ”plads i naturens orden”.</w:t>
      </w:r>
    </w:p>
    <w:p w14:paraId="00000018" w14:textId="77777777" w:rsidR="006F0476" w:rsidRDefault="00000000">
      <w:pPr>
        <w:pBdr>
          <w:top w:val="nil"/>
          <w:left w:val="nil"/>
          <w:bottom w:val="nil"/>
          <w:right w:val="nil"/>
          <w:between w:val="nil"/>
        </w:pBdr>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Problemet med forvalterrollen er dens tvetydighed. Man kan med urette forestille sig, at forvalteren har fået fri råderet over ”bedriften”, så han er fri til at skaffe sig et overskud uden hensyn til konsekvenserne for dem, det går ud over. Det er bare uforeneligt med de andre nævnte opfattelser af menneskets særstilling.</w:t>
      </w:r>
    </w:p>
    <w:p w14:paraId="00000019" w14:textId="77777777" w:rsidR="006F0476" w:rsidRDefault="00000000">
      <w:pPr>
        <w:pBdr>
          <w:top w:val="nil"/>
          <w:left w:val="nil"/>
          <w:bottom w:val="nil"/>
          <w:right w:val="nil"/>
          <w:between w:val="nil"/>
        </w:pBdr>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w:t>
      </w:r>
    </w:p>
    <w:p w14:paraId="0000001A" w14:textId="77777777" w:rsidR="006F0476" w:rsidRDefault="00000000">
      <w:pPr>
        <w:pBdr>
          <w:top w:val="nil"/>
          <w:left w:val="nil"/>
          <w:bottom w:val="nil"/>
          <w:right w:val="nil"/>
          <w:between w:val="nil"/>
        </w:pBd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 Alt andet lige må det betyde, at den plads vi skal finde i naturens orden, er som omsorgs- og respektfulde medarbejdere på hele skabningens bedste – ikke kun på vores eget menneskelige bedste.</w:t>
      </w:r>
    </w:p>
    <w:p w14:paraId="0000001B" w14:textId="77777777" w:rsidR="006F0476" w:rsidRDefault="00000000">
      <w:pPr>
        <w:pBdr>
          <w:top w:val="nil"/>
          <w:left w:val="nil"/>
          <w:bottom w:val="nil"/>
          <w:right w:val="nil"/>
          <w:between w:val="nil"/>
        </w:pBdr>
        <w:spacing w:after="300"/>
        <w:rPr>
          <w:rFonts w:ascii="Times New Roman" w:eastAsia="Times New Roman" w:hAnsi="Times New Roman" w:cs="Times New Roman"/>
          <w:color w:val="232323"/>
          <w:sz w:val="22"/>
          <w:szCs w:val="22"/>
        </w:rPr>
      </w:pPr>
      <w:r>
        <w:rPr>
          <w:rFonts w:ascii="Times New Roman" w:eastAsia="Times New Roman" w:hAnsi="Times New Roman" w:cs="Times New Roman"/>
          <w:color w:val="232323"/>
          <w:sz w:val="22"/>
          <w:szCs w:val="22"/>
        </w:rPr>
        <w:t>Endelig: ”Gak ud min sjæl betragt med flid”. Det med flid er også vigtigt. Som de syndige mennesker vi er, har vi brug for meget ofte at gå ud og lade os opbygge af Guds underfulde gaver i naturen. Ellers glemmer vi den og vores ansvar for at leve til Guds ære og hele skabningens gavn.</w:t>
      </w:r>
    </w:p>
    <w:p w14:paraId="0000001C" w14:textId="77777777" w:rsidR="006F0476" w:rsidRDefault="00000000">
      <w:pPr>
        <w:pBdr>
          <w:top w:val="nil"/>
          <w:left w:val="nil"/>
          <w:bottom w:val="nil"/>
          <w:right w:val="nil"/>
          <w:between w:val="nil"/>
        </w:pBdr>
        <w:rPr>
          <w:rFonts w:ascii="Times New Roman" w:eastAsia="Times New Roman" w:hAnsi="Times New Roman" w:cs="Times New Roman"/>
          <w:i/>
          <w:color w:val="232323"/>
          <w:sz w:val="22"/>
          <w:szCs w:val="22"/>
        </w:rPr>
      </w:pPr>
      <w:r>
        <w:rPr>
          <w:rFonts w:ascii="Times New Roman" w:eastAsia="Times New Roman" w:hAnsi="Times New Roman" w:cs="Times New Roman"/>
          <w:i/>
          <w:color w:val="232323"/>
          <w:sz w:val="22"/>
          <w:szCs w:val="22"/>
        </w:rPr>
        <w:t>Martin Ishøy er teolog, sognepræst og medstifter af</w:t>
      </w:r>
      <w:r>
        <w:rPr>
          <w:rFonts w:ascii="Times New Roman" w:eastAsia="Times New Roman" w:hAnsi="Times New Roman" w:cs="Times New Roman"/>
          <w:color w:val="232323"/>
          <w:sz w:val="22"/>
          <w:szCs w:val="22"/>
        </w:rPr>
        <w:t> </w:t>
      </w:r>
      <w:hyperlink r:id="rId5">
        <w:r>
          <w:rPr>
            <w:rFonts w:ascii="Times New Roman" w:eastAsia="Times New Roman" w:hAnsi="Times New Roman" w:cs="Times New Roman"/>
            <w:color w:val="005394"/>
            <w:sz w:val="22"/>
            <w:szCs w:val="22"/>
            <w:u w:val="single"/>
          </w:rPr>
          <w:t>Grøn Kirke</w:t>
        </w:r>
      </w:hyperlink>
      <w:r>
        <w:rPr>
          <w:rFonts w:ascii="Times New Roman" w:eastAsia="Times New Roman" w:hAnsi="Times New Roman" w:cs="Times New Roman"/>
          <w:i/>
          <w:color w:val="232323"/>
          <w:sz w:val="22"/>
          <w:szCs w:val="22"/>
        </w:rPr>
        <w:t>.</w:t>
      </w:r>
    </w:p>
    <w:p w14:paraId="0000001D" w14:textId="77777777" w:rsidR="006F0476" w:rsidRDefault="006F0476">
      <w:pPr>
        <w:pBdr>
          <w:top w:val="nil"/>
          <w:left w:val="nil"/>
          <w:bottom w:val="nil"/>
          <w:right w:val="nil"/>
          <w:between w:val="nil"/>
        </w:pBdr>
        <w:rPr>
          <w:rFonts w:ascii="Times New Roman" w:eastAsia="Times New Roman" w:hAnsi="Times New Roman" w:cs="Times New Roman"/>
          <w:i/>
          <w:color w:val="232323"/>
          <w:sz w:val="22"/>
          <w:szCs w:val="22"/>
        </w:rPr>
      </w:pPr>
    </w:p>
    <w:p w14:paraId="0000001E" w14:textId="77777777" w:rsidR="006F0476" w:rsidRDefault="00000000">
      <w:pPr>
        <w:pBdr>
          <w:top w:val="nil"/>
          <w:left w:val="nil"/>
          <w:bottom w:val="nil"/>
          <w:right w:val="nil"/>
          <w:between w:val="nil"/>
        </w:pBdr>
        <w:jc w:val="right"/>
        <w:rPr>
          <w:rFonts w:ascii="Times New Roman" w:eastAsia="Times New Roman" w:hAnsi="Times New Roman" w:cs="Times New Roman"/>
          <w:i/>
          <w:color w:val="232323"/>
          <w:sz w:val="22"/>
          <w:szCs w:val="22"/>
        </w:rPr>
      </w:pPr>
      <w:r>
        <w:rPr>
          <w:rFonts w:ascii="Times New Roman" w:eastAsia="Times New Roman" w:hAnsi="Times New Roman" w:cs="Times New Roman"/>
          <w:b/>
          <w:i/>
          <w:color w:val="232323"/>
          <w:sz w:val="22"/>
          <w:szCs w:val="22"/>
        </w:rPr>
        <w:t>Kilde:</w:t>
      </w:r>
      <w:r>
        <w:rPr>
          <w:rFonts w:ascii="Times New Roman" w:eastAsia="Times New Roman" w:hAnsi="Times New Roman" w:cs="Times New Roman"/>
          <w:i/>
          <w:color w:val="232323"/>
          <w:sz w:val="22"/>
          <w:szCs w:val="22"/>
        </w:rPr>
        <w:t xml:space="preserve"> </w:t>
      </w:r>
      <w:hyperlink r:id="rId6">
        <w:r>
          <w:rPr>
            <w:rFonts w:ascii="Times New Roman" w:eastAsia="Times New Roman" w:hAnsi="Times New Roman" w:cs="Times New Roman"/>
            <w:color w:val="0000FF"/>
            <w:sz w:val="22"/>
            <w:szCs w:val="22"/>
            <w:u w:val="single"/>
          </w:rPr>
          <w:t>https://www.religion.dk/2014-07-04/præst-naturen-er-ikke-til-menneskers-tilfredsstillelse</w:t>
        </w:r>
      </w:hyperlink>
    </w:p>
    <w:sectPr w:rsidR="006F0476">
      <w:pgSz w:w="11900" w:h="16840"/>
      <w:pgMar w:top="1134" w:right="1134" w:bottom="851" w:left="1134"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476"/>
    <w:rsid w:val="006F0476"/>
    <w:rsid w:val="00D15F3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docId w15:val="{8E4A0509-B914-B04A-9412-7E5896D05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pPr>
      <w:outlineLvl w:val="0"/>
    </w:pPr>
    <w:rPr>
      <w:rFonts w:ascii="Times New Roman" w:eastAsia="Times New Roman" w:hAnsi="Times New Roman" w:cs="Times New Roman"/>
      <w:b/>
      <w:sz w:val="48"/>
      <w:szCs w:val="48"/>
    </w:rPr>
  </w:style>
  <w:style w:type="paragraph" w:styleId="Overskrift2">
    <w:name w:val="heading 2"/>
    <w:basedOn w:val="Normal"/>
    <w:next w:val="Normal"/>
    <w:uiPriority w:val="9"/>
    <w:semiHidden/>
    <w:unhideWhenUsed/>
    <w:qFormat/>
    <w:pPr>
      <w:outlineLvl w:val="1"/>
    </w:pPr>
    <w:rPr>
      <w:rFonts w:ascii="Times New Roman" w:eastAsia="Times New Roman" w:hAnsi="Times New Roman" w:cs="Times New Roman"/>
      <w:b/>
      <w:sz w:val="36"/>
      <w:szCs w:val="36"/>
    </w:rPr>
  </w:style>
  <w:style w:type="paragraph" w:styleId="Overskrift3">
    <w:name w:val="heading 3"/>
    <w:basedOn w:val="Normal"/>
    <w:next w:val="Normal"/>
    <w:uiPriority w:val="9"/>
    <w:semiHidden/>
    <w:unhideWhenUsed/>
    <w:qFormat/>
    <w:pPr>
      <w:keepNext/>
      <w:keepLines/>
      <w:spacing w:before="280" w:after="80"/>
      <w:outlineLvl w:val="2"/>
    </w:pPr>
    <w:rPr>
      <w:b/>
      <w:sz w:val="28"/>
      <w:szCs w:val="28"/>
    </w:rPr>
  </w:style>
  <w:style w:type="paragraph" w:styleId="Overskrift4">
    <w:name w:val="heading 4"/>
    <w:basedOn w:val="Normal"/>
    <w:next w:val="Normal"/>
    <w:uiPriority w:val="9"/>
    <w:semiHidden/>
    <w:unhideWhenUsed/>
    <w:qFormat/>
    <w:pPr>
      <w:keepNext/>
      <w:keepLines/>
      <w:spacing w:before="240" w:after="40"/>
      <w:outlineLvl w:val="3"/>
    </w:pPr>
    <w:rPr>
      <w:b/>
    </w:rPr>
  </w:style>
  <w:style w:type="paragraph" w:styleId="Overskrift5">
    <w:name w:val="heading 5"/>
    <w:basedOn w:val="Normal"/>
    <w:next w:val="Normal"/>
    <w:uiPriority w:val="9"/>
    <w:semiHidden/>
    <w:unhideWhenUsed/>
    <w:qFormat/>
    <w:pPr>
      <w:keepNext/>
      <w:keepLines/>
      <w:spacing w:before="220" w:after="40"/>
      <w:outlineLvl w:val="4"/>
    </w:pPr>
    <w:rPr>
      <w:b/>
      <w:sz w:val="22"/>
      <w:szCs w:val="22"/>
    </w:rPr>
  </w:style>
  <w:style w:type="paragraph" w:styleId="Overskrift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uiPriority w:val="10"/>
    <w:qFormat/>
    <w:pPr>
      <w:keepNext/>
      <w:keepLines/>
      <w:spacing w:before="480" w:after="120"/>
    </w:pPr>
    <w:rPr>
      <w:b/>
      <w:sz w:val="72"/>
      <w:szCs w:val="72"/>
    </w:rPr>
  </w:style>
  <w:style w:type="paragraph" w:styleId="Undertitel">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ligion.dk/2014-07-04/pr%C3%A6st-naturen-er-ikke-til-menneskers-tilfredsstillelse" TargetMode="External"/><Relationship Id="rId5" Type="http://schemas.openxmlformats.org/officeDocument/2006/relationships/hyperlink" Target="http://www.gronkirke.dk/" TargetMode="External"/><Relationship Id="rId4" Type="http://schemas.openxmlformats.org/officeDocument/2006/relationships/hyperlink" Target="http://www.dendanskesalmebogonline.dk/salme/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3929</Characters>
  <Application>Microsoft Office Word</Application>
  <DocSecurity>0</DocSecurity>
  <Lines>32</Lines>
  <Paragraphs>9</Paragraphs>
  <ScaleCrop>false</ScaleCrop>
  <Company/>
  <LinksUpToDate>false</LinksUpToDate>
  <CharactersWithSpaces>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Poul Eriksen (PE | RA)</cp:lastModifiedBy>
  <cp:revision>2</cp:revision>
  <dcterms:created xsi:type="dcterms:W3CDTF">2024-01-22T14:19:00Z</dcterms:created>
  <dcterms:modified xsi:type="dcterms:W3CDTF">2024-01-22T14:19:00Z</dcterms:modified>
</cp:coreProperties>
</file>