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AC83F" w14:textId="1AC556EE" w:rsidR="00FD5931" w:rsidRDefault="00B80181">
      <w:r>
        <w:t>Du vil gerne låne 100000 i banken. Banken giver dig lånet med 0,5% i rente</w:t>
      </w:r>
      <w:r w:rsidR="00BB183F">
        <w:t xml:space="preserve"> pr. år</w:t>
      </w:r>
      <w:r>
        <w:t>.</w:t>
      </w:r>
    </w:p>
    <w:p w14:paraId="3E30EDC8" w14:textId="77777777" w:rsidR="00B80181" w:rsidRDefault="00B80181">
      <w:r>
        <w:t>Du regner med, at du kan betale pengene tilbage efter 15 år.</w:t>
      </w:r>
    </w:p>
    <w:p w14:paraId="761EE3C6" w14:textId="77777777" w:rsidR="00B80181" w:rsidRDefault="00B80181"/>
    <w:p w14:paraId="1A152622" w14:textId="77777777" w:rsidR="00B80181" w:rsidRDefault="00B80181">
      <w:r>
        <w:t>Opgave 1</w:t>
      </w:r>
    </w:p>
    <w:p w14:paraId="38649BED" w14:textId="77777777" w:rsidR="00B80181" w:rsidRDefault="00B80181">
      <w:r>
        <w:t>Udregn hvor mange penge du skylder efter 15 år.</w:t>
      </w:r>
    </w:p>
    <w:p w14:paraId="06BEA812" w14:textId="77777777" w:rsidR="00B80181" w:rsidRDefault="00B80181"/>
    <w:p w14:paraId="5B426D44" w14:textId="77777777" w:rsidR="00B80181" w:rsidRDefault="00B80181">
      <w:r>
        <w:t xml:space="preserve">Efter 15 år skal banken altså have fået det beløb. </w:t>
      </w:r>
    </w:p>
    <w:p w14:paraId="1E66A26C" w14:textId="77777777" w:rsidR="00B80181" w:rsidRDefault="00B80181">
      <w:r>
        <w:t>Det er bare lettere for dig at betale det lidt ad gangen. Du opretter derfor en opsparing hvor du hvert år indsætter et beløb, og efter 15 år, skal der så stå de penge banken skal have.</w:t>
      </w:r>
    </w:p>
    <w:p w14:paraId="6271BF1B" w14:textId="77777777" w:rsidR="00B80181" w:rsidRDefault="00B80181"/>
    <w:p w14:paraId="40BD5FA7" w14:textId="77777777" w:rsidR="00B80181" w:rsidRDefault="00B80181">
      <w:r>
        <w:t>Opgave 2</w:t>
      </w:r>
    </w:p>
    <w:p w14:paraId="3C0B5246" w14:textId="1015AF3A" w:rsidR="00B80181" w:rsidRDefault="00B80181">
      <w:r>
        <w:t xml:space="preserve">Find ud af, hvor mange penge du skal </w:t>
      </w:r>
      <w:r w:rsidR="00E41CEB">
        <w:t>sætte ind hver</w:t>
      </w:r>
      <w:r w:rsidR="006655B4">
        <w:t>t</w:t>
      </w:r>
      <w:r w:rsidR="00E41CEB">
        <w:t xml:space="preserve"> </w:t>
      </w:r>
      <w:r w:rsidR="00BB183F">
        <w:t>år</w:t>
      </w:r>
      <w:r w:rsidR="00E41CEB">
        <w:t>, for at have det rigtige beløb</w:t>
      </w:r>
      <w:r w:rsidR="008D05EC">
        <w:t>, hvis banken giver dig den samme rente på din opsparing.</w:t>
      </w:r>
    </w:p>
    <w:p w14:paraId="196021A5" w14:textId="77777777" w:rsidR="00E41CEB" w:rsidRDefault="00E41CEB"/>
    <w:p w14:paraId="17F78518" w14:textId="77777777" w:rsidR="00E41CEB" w:rsidRDefault="00E41CEB">
      <w:r>
        <w:t>Opgave 3</w:t>
      </w:r>
    </w:p>
    <w:p w14:paraId="0DB9AE82" w14:textId="0316F603" w:rsidR="00E41CEB" w:rsidRDefault="00E41CEB">
      <w:r>
        <w:t xml:space="preserve">Forklar din </w:t>
      </w:r>
      <w:r w:rsidR="0029294D">
        <w:t>makker</w:t>
      </w:r>
      <w:bookmarkStart w:id="0" w:name="_GoBack"/>
      <w:bookmarkEnd w:id="0"/>
      <w:r>
        <w:t xml:space="preserve"> hvorfor opgave 2 i virkeligheden er at løse ligningen</w:t>
      </w:r>
    </w:p>
    <w:p w14:paraId="27685AF7" w14:textId="0291B165" w:rsidR="00E41CEB" w:rsidRPr="008D05EC" w:rsidRDefault="00E41CEB">
      <w:pPr>
        <w:rPr>
          <w:rFonts w:eastAsiaTheme="minorEastAsia"/>
        </w:rPr>
      </w:pPr>
      <m:oMathPara>
        <m:oMath>
          <m:r>
            <w:rPr>
              <w:rFonts w:ascii="Cambria Math" w:hAnsi="Cambria Math"/>
            </w:rPr>
            <m:t>100000·</m:t>
          </m:r>
          <m:sSup>
            <m:sSupPr>
              <m:ctrlPr>
                <w:rPr>
                  <w:rFonts w:ascii="Cambria Math" w:hAnsi="Cambria Math"/>
                  <w:i/>
                </w:rPr>
              </m:ctrlPr>
            </m:sSupPr>
            <m:e>
              <m:r>
                <w:rPr>
                  <w:rFonts w:ascii="Cambria Math" w:hAnsi="Cambria Math"/>
                </w:rPr>
                <m:t>1,005</m:t>
              </m:r>
            </m:e>
            <m:sup>
              <m:r>
                <w:rPr>
                  <w:rFonts w:ascii="Cambria Math" w:hAnsi="Cambria Math"/>
                </w:rPr>
                <m:t>15</m:t>
              </m:r>
            </m:sup>
          </m:sSup>
          <m:r>
            <w:rPr>
              <w:rFonts w:ascii="Cambria Math" w:hAnsi="Cambria Math"/>
            </w:rPr>
            <m:t>=y·</m:t>
          </m:r>
          <m:f>
            <m:fPr>
              <m:ctrlPr>
                <w:rPr>
                  <w:rFonts w:ascii="Cambria Math" w:hAnsi="Cambria Math"/>
                  <w:i/>
                </w:rPr>
              </m:ctrlPr>
            </m:fPr>
            <m:num>
              <m:sSup>
                <m:sSupPr>
                  <m:ctrlPr>
                    <w:rPr>
                      <w:rFonts w:ascii="Cambria Math" w:hAnsi="Cambria Math"/>
                      <w:i/>
                    </w:rPr>
                  </m:ctrlPr>
                </m:sSupPr>
                <m:e>
                  <m:r>
                    <w:rPr>
                      <w:rFonts w:ascii="Cambria Math" w:hAnsi="Cambria Math"/>
                    </w:rPr>
                    <m:t>1,005</m:t>
                  </m:r>
                </m:e>
                <m:sup>
                  <m:r>
                    <w:rPr>
                      <w:rFonts w:ascii="Cambria Math" w:hAnsi="Cambria Math"/>
                    </w:rPr>
                    <m:t>15</m:t>
                  </m:r>
                </m:sup>
              </m:sSup>
              <m:r>
                <w:rPr>
                  <w:rFonts w:ascii="Cambria Math" w:hAnsi="Cambria Math"/>
                </w:rPr>
                <m:t>-1</m:t>
              </m:r>
            </m:num>
            <m:den>
              <m:r>
                <w:rPr>
                  <w:rFonts w:ascii="Cambria Math" w:hAnsi="Cambria Math"/>
                </w:rPr>
                <m:t>0,005</m:t>
              </m:r>
            </m:den>
          </m:f>
        </m:oMath>
      </m:oMathPara>
    </w:p>
    <w:p w14:paraId="5D0A88E7" w14:textId="40402F49" w:rsidR="008D05EC" w:rsidRPr="00E41CEB" w:rsidRDefault="008D05EC">
      <w:pPr>
        <w:rPr>
          <w:rFonts w:eastAsiaTheme="minorEastAsia"/>
        </w:rPr>
      </w:pPr>
      <w:r>
        <w:rPr>
          <w:rFonts w:eastAsiaTheme="minorEastAsia"/>
        </w:rPr>
        <w:t>(</w:t>
      </w:r>
      <m:oMath>
        <m:r>
          <w:rPr>
            <w:rFonts w:ascii="Cambria Math" w:eastAsiaTheme="minorEastAsia" w:hAnsi="Cambria Math"/>
          </w:rPr>
          <m:t>y</m:t>
        </m:r>
      </m:oMath>
      <w:r>
        <w:rPr>
          <w:rFonts w:eastAsiaTheme="minorEastAsia"/>
        </w:rPr>
        <w:t xml:space="preserve"> for </w:t>
      </w:r>
      <w:r>
        <w:rPr>
          <w:rFonts w:eastAsiaTheme="minorEastAsia"/>
          <w:i/>
        </w:rPr>
        <w:t>ydelse</w:t>
      </w:r>
      <w:r>
        <w:rPr>
          <w:rFonts w:eastAsiaTheme="minorEastAsia"/>
        </w:rPr>
        <w:t>)</w:t>
      </w:r>
    </w:p>
    <w:p w14:paraId="69766FDF" w14:textId="77777777" w:rsidR="00E41CEB" w:rsidRDefault="00E41CEB"/>
    <w:p w14:paraId="7FAEBC6A" w14:textId="77777777" w:rsidR="00E41CEB" w:rsidRDefault="00E41CEB">
      <w:r>
        <w:t>Opgave 4</w:t>
      </w:r>
    </w:p>
    <w:p w14:paraId="6D7F18C1" w14:textId="040CF4B7" w:rsidR="00E41CEB" w:rsidRDefault="00E41CEB">
      <w:pPr>
        <w:rPr>
          <w:rFonts w:eastAsiaTheme="minorEastAsia"/>
        </w:rPr>
      </w:pPr>
      <w:r>
        <w:t xml:space="preserve">Forklar din </w:t>
      </w:r>
      <w:r w:rsidR="00B21F6C">
        <w:t>makker</w:t>
      </w:r>
      <w:r>
        <w:t xml:space="preserve"> hvorfor det i </w:t>
      </w:r>
      <w:r w:rsidR="008D05EC">
        <w:t xml:space="preserve">det generelle tilfælde hvor vi låner </w:t>
      </w:r>
      <m:oMath>
        <m:r>
          <w:rPr>
            <w:rFonts w:ascii="Cambria Math" w:hAnsi="Cambria Math"/>
          </w:rPr>
          <m:t>G</m:t>
        </m:r>
      </m:oMath>
      <w:r w:rsidR="008D05EC">
        <w:t xml:space="preserve"> kroner (jeg aner ikke hvorfor man bruger </w:t>
      </w:r>
      <m:oMath>
        <m:r>
          <w:rPr>
            <w:rFonts w:ascii="Cambria Math" w:hAnsi="Cambria Math"/>
          </w:rPr>
          <m:t>G</m:t>
        </m:r>
      </m:oMath>
      <w:r w:rsidR="008D05EC">
        <w:t xml:space="preserve">), til </w:t>
      </w:r>
      <w:r w:rsidR="00577932">
        <w:t xml:space="preserve">renten </w:t>
      </w:r>
      <m:oMath>
        <m:r>
          <w:rPr>
            <w:rFonts w:ascii="Cambria Math" w:hAnsi="Cambria Math"/>
          </w:rPr>
          <m:t>r</m:t>
        </m:r>
      </m:oMath>
      <w:r w:rsidR="00577932">
        <w:rPr>
          <w:rFonts w:eastAsiaTheme="minorEastAsia"/>
        </w:rPr>
        <w:t xml:space="preserve"> hvor du betaler tilbage over </w:t>
      </w:r>
      <m:oMath>
        <m:r>
          <w:rPr>
            <w:rFonts w:ascii="Cambria Math" w:eastAsiaTheme="minorEastAsia" w:hAnsi="Cambria Math"/>
          </w:rPr>
          <m:t>n</m:t>
        </m:r>
      </m:oMath>
      <w:r w:rsidR="00577932">
        <w:rPr>
          <w:rFonts w:eastAsiaTheme="minorEastAsia"/>
        </w:rPr>
        <w:t xml:space="preserve"> terminer (du laver </w:t>
      </w:r>
      <m:oMath>
        <m:r>
          <w:rPr>
            <w:rFonts w:ascii="Cambria Math" w:eastAsiaTheme="minorEastAsia" w:hAnsi="Cambria Math"/>
          </w:rPr>
          <m:t>n</m:t>
        </m:r>
      </m:oMath>
      <w:r w:rsidR="00577932">
        <w:rPr>
          <w:rFonts w:eastAsiaTheme="minorEastAsia"/>
        </w:rPr>
        <w:t xml:space="preserve"> indbetalinger, dvs. der bliver også tilskrevet rente </w:t>
      </w:r>
      <m:oMath>
        <m:r>
          <w:rPr>
            <w:rFonts w:ascii="Cambria Math" w:eastAsiaTheme="minorEastAsia" w:hAnsi="Cambria Math"/>
          </w:rPr>
          <m:t>n</m:t>
        </m:r>
      </m:oMath>
      <w:r w:rsidR="00577932">
        <w:rPr>
          <w:rFonts w:eastAsiaTheme="minorEastAsia"/>
        </w:rPr>
        <w:t xml:space="preserve"> gange) bliver til</w:t>
      </w:r>
    </w:p>
    <w:p w14:paraId="300729F7" w14:textId="452A7BEB" w:rsidR="00577932" w:rsidRPr="00D17E3D" w:rsidRDefault="00577932">
      <w:pPr>
        <w:rPr>
          <w:rFonts w:eastAsiaTheme="minorEastAsia"/>
        </w:rPr>
      </w:pPr>
      <m:oMathPara>
        <m:oMath>
          <m:r>
            <w:rPr>
              <w:rFonts w:ascii="Cambria Math" w:hAnsi="Cambria Math"/>
            </w:rPr>
            <m:t>G</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w:rPr>
              <w:rFonts w:ascii="Cambria Math" w:hAnsi="Cambria Math"/>
            </w:rPr>
            <m:t>=y</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w:rPr>
                  <w:rFonts w:ascii="Cambria Math" w:hAnsi="Cambria Math"/>
                </w:rPr>
                <m:t>-1</m:t>
              </m:r>
            </m:num>
            <m:den>
              <m:r>
                <w:rPr>
                  <w:rFonts w:ascii="Cambria Math" w:hAnsi="Cambria Math"/>
                </w:rPr>
                <m:t>r</m:t>
              </m:r>
            </m:den>
          </m:f>
        </m:oMath>
      </m:oMathPara>
    </w:p>
    <w:p w14:paraId="09E0C84E" w14:textId="0F711B53" w:rsidR="00D17E3D" w:rsidRDefault="00D17E3D"/>
    <w:p w14:paraId="01320178" w14:textId="6BCCE35C" w:rsidR="00D17E3D" w:rsidRDefault="00D17E3D">
      <w:r>
        <w:t>Opgave 5</w:t>
      </w:r>
    </w:p>
    <w:p w14:paraId="2E3B2C2C" w14:textId="466CB789" w:rsidR="00D17E3D" w:rsidRDefault="00A036E9">
      <w:pPr>
        <w:rPr>
          <w:rFonts w:eastAsiaTheme="minorEastAsia"/>
        </w:rPr>
      </w:pPr>
      <w:r>
        <w:t xml:space="preserve">Isolér </w:t>
      </w:r>
      <m:oMath>
        <m:r>
          <w:rPr>
            <w:rFonts w:ascii="Cambria Math" w:hAnsi="Cambria Math"/>
          </w:rPr>
          <m:t>y</m:t>
        </m:r>
      </m:oMath>
      <w:r>
        <w:rPr>
          <w:rFonts w:eastAsiaTheme="minorEastAsia"/>
        </w:rPr>
        <w:t xml:space="preserve"> i formlen fra opgave 4.</w:t>
      </w:r>
    </w:p>
    <w:p w14:paraId="53C9E36D" w14:textId="3A192D1F" w:rsidR="00A036E9" w:rsidRDefault="00A036E9">
      <w:r>
        <w:t>Hvis du har brug for hints, er der nogen på næste side.</w:t>
      </w:r>
    </w:p>
    <w:p w14:paraId="72E4CF2E" w14:textId="4EED1E82" w:rsidR="00A036E9" w:rsidRDefault="00A036E9">
      <w:r>
        <w:br w:type="page"/>
      </w:r>
    </w:p>
    <w:p w14:paraId="2A715BDA" w14:textId="77777777" w:rsidR="00A036E9" w:rsidRDefault="00A036E9" w:rsidP="00A036E9">
      <w:r>
        <w:lastRenderedPageBreak/>
        <w:t>Hints:</w:t>
      </w:r>
    </w:p>
    <w:p w14:paraId="59DD7F0E" w14:textId="77777777" w:rsidR="00A036E9" w:rsidRPr="00352583" w:rsidRDefault="00A036E9" w:rsidP="00A036E9">
      <w:pPr>
        <w:rPr>
          <w:rFonts w:eastAsiaTheme="minorEastAsia"/>
        </w:rPr>
      </w:pPr>
      <m:oMathPara>
        <m:oMath>
          <m:r>
            <w:rPr>
              <w:rFonts w:ascii="Cambria Math" w:hAnsi="Cambria Math"/>
            </w:rPr>
            <m:t>G</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w:rPr>
              <w:rFonts w:ascii="Cambria Math" w:hAnsi="Cambria Math"/>
            </w:rPr>
            <m:t>=y</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w:rPr>
                  <w:rFonts w:ascii="Cambria Math" w:hAnsi="Cambria Math"/>
                </w:rPr>
                <m:t>-1</m:t>
              </m:r>
            </m:num>
            <m:den>
              <m:r>
                <w:rPr>
                  <w:rFonts w:ascii="Cambria Math" w:hAnsi="Cambria Math"/>
                </w:rPr>
                <m:t>r</m:t>
              </m:r>
            </m:den>
          </m:f>
        </m:oMath>
      </m:oMathPara>
    </w:p>
    <w:p w14:paraId="21601328" w14:textId="77777777" w:rsidR="00A036E9" w:rsidRPr="00BF2485" w:rsidRDefault="00A036E9" w:rsidP="00A036E9">
      <w:pPr>
        <w:pStyle w:val="Listeafsnit"/>
        <w:numPr>
          <w:ilvl w:val="0"/>
          <w:numId w:val="1"/>
        </w:numPr>
      </w:pPr>
      <w:r>
        <w:t xml:space="preserve">Start med at gange med </w:t>
      </w:r>
      <m:oMath>
        <m:r>
          <w:rPr>
            <w:rFonts w:ascii="Cambria Math" w:hAnsi="Cambria Math"/>
          </w:rPr>
          <m:t>r</m:t>
        </m:r>
      </m:oMath>
      <w:r w:rsidRPr="00BF2485">
        <w:rPr>
          <w:rFonts w:eastAsiaTheme="minorEastAsia"/>
        </w:rPr>
        <w:t xml:space="preserve"> </w:t>
      </w:r>
    </w:p>
    <w:p w14:paraId="7DCB9B8D" w14:textId="77777777" w:rsidR="00A036E9" w:rsidRPr="00143DB2" w:rsidRDefault="00A036E9" w:rsidP="00A036E9">
      <w:pPr>
        <w:pStyle w:val="Listeafsnit"/>
        <w:numPr>
          <w:ilvl w:val="0"/>
          <w:numId w:val="1"/>
        </w:numPr>
      </w:pPr>
      <w:r w:rsidRPr="00BF2485">
        <w:rPr>
          <w:rFonts w:eastAsiaTheme="minorEastAsia"/>
        </w:rPr>
        <w:t xml:space="preserve">Dividér </w:t>
      </w:r>
      <w:r>
        <w:rPr>
          <w:rFonts w:eastAsiaTheme="minorEastAsia"/>
        </w:rPr>
        <w:t xml:space="preserve">så </w:t>
      </w:r>
      <m:oMath>
        <m:r>
          <w:rPr>
            <w:rFonts w:ascii="Cambria Math" w:eastAsiaTheme="minorEastAsia" w:hAnsi="Cambria Math"/>
          </w:rPr>
          <m:t>y</m:t>
        </m:r>
      </m:oMath>
      <w:r>
        <w:rPr>
          <w:rFonts w:eastAsiaTheme="minorEastAsia"/>
        </w:rPr>
        <w:t xml:space="preserve"> bliver isoleret</w:t>
      </w:r>
    </w:p>
    <w:p w14:paraId="071B6F01" w14:textId="77777777" w:rsidR="00A036E9" w:rsidRDefault="00A036E9" w:rsidP="00A036E9">
      <w:pPr>
        <w:ind w:left="360"/>
        <w:rPr>
          <w:rFonts w:eastAsiaTheme="minorEastAsia"/>
        </w:rPr>
      </w:pPr>
      <w:r w:rsidRPr="00143DB2">
        <w:rPr>
          <w:rFonts w:eastAsiaTheme="minorEastAsia"/>
        </w:rPr>
        <w:t>Vi skal nu have omskrevet på brøken så den kommer på den rigtige form.</w:t>
      </w:r>
    </w:p>
    <w:p w14:paraId="427E39BA" w14:textId="581204E5" w:rsidR="00A036E9" w:rsidRPr="00BF2485" w:rsidRDefault="00A036E9" w:rsidP="00A036E9">
      <w:pPr>
        <w:pStyle w:val="Listeafsnit"/>
        <w:numPr>
          <w:ilvl w:val="0"/>
          <w:numId w:val="1"/>
        </w:numPr>
      </w:pPr>
      <w:r w:rsidRPr="00BF2485">
        <w:rPr>
          <w:rFonts w:eastAsiaTheme="minorEastAsia"/>
        </w:rPr>
        <w:t xml:space="preserve">Forkort med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1+r</m:t>
                </m:r>
              </m:e>
            </m:d>
          </m:e>
          <m:sup>
            <m:r>
              <w:rPr>
                <w:rFonts w:ascii="Cambria Math" w:eastAsiaTheme="minorEastAsia" w:hAnsi="Cambria Math"/>
              </w:rPr>
              <m:t>n</m:t>
            </m:r>
          </m:sup>
        </m:sSup>
      </m:oMath>
      <w:r w:rsidRPr="00BF2485">
        <w:rPr>
          <w:rFonts w:eastAsiaTheme="minorEastAsia"/>
        </w:rPr>
        <w:t xml:space="preserve"> i tæller og nævner </w:t>
      </w:r>
    </w:p>
    <w:p w14:paraId="7F796F88" w14:textId="77777777" w:rsidR="00A036E9" w:rsidRPr="00BF2485" w:rsidRDefault="00A036E9" w:rsidP="00A036E9">
      <w:pPr>
        <w:pStyle w:val="Listeafsnit"/>
        <w:numPr>
          <w:ilvl w:val="0"/>
          <w:numId w:val="1"/>
        </w:numPr>
      </w:pPr>
      <w:r w:rsidRPr="00BF2485">
        <w:rPr>
          <w:rFonts w:eastAsiaTheme="minorEastAsia"/>
        </w:rPr>
        <w:t xml:space="preserve">Brug potensregnereglen </w:t>
      </w:r>
      <m:oMath>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n</m:t>
                </m:r>
              </m:sup>
            </m:sSup>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-n</m:t>
            </m:r>
          </m:sup>
        </m:sSup>
      </m:oMath>
      <w:r w:rsidRPr="00BF2485">
        <w:rPr>
          <w:rFonts w:eastAsiaTheme="minorEastAsia"/>
        </w:rPr>
        <w:t xml:space="preserve"> </w:t>
      </w:r>
    </w:p>
    <w:p w14:paraId="70B8A1E0" w14:textId="07AEB58A" w:rsidR="00A036E9" w:rsidRPr="00A036E9" w:rsidRDefault="00A036E9" w:rsidP="00A036E9">
      <w:pPr>
        <w:pStyle w:val="Listeafsnit"/>
        <w:numPr>
          <w:ilvl w:val="0"/>
          <w:numId w:val="1"/>
        </w:numPr>
      </w:pPr>
      <w:r>
        <w:rPr>
          <w:rFonts w:eastAsiaTheme="minorEastAsia"/>
        </w:rPr>
        <w:t xml:space="preserve">Brug brøkregnereglen </w:t>
      </w:r>
      <m:oMath>
        <m:f>
          <m:fPr>
            <m:ctrlPr>
              <w:rPr>
                <w:rFonts w:ascii="Cambria Math" w:eastAsiaTheme="minorEastAsia" w:hAnsi="Cambria Math"/>
                <w:i/>
              </w:rPr>
            </m:ctrlPr>
          </m:fPr>
          <m:num>
            <m:r>
              <w:rPr>
                <w:rFonts w:ascii="Cambria Math" w:eastAsiaTheme="minorEastAsia" w:hAnsi="Cambria Math"/>
              </w:rPr>
              <m:t>ab</m:t>
            </m:r>
            <m:ctrlPr>
              <w:rPr>
                <w:rFonts w:ascii="Cambria Math" w:hAnsi="Cambria Math"/>
                <w:i/>
              </w:rPr>
            </m:ctrlPr>
          </m:num>
          <m:den>
            <m:r>
              <w:rPr>
                <w:rFonts w:ascii="Cambria Math" w:hAnsi="Cambria Math"/>
              </w:rPr>
              <m:t>c</m:t>
            </m:r>
          </m:den>
        </m:f>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b</m:t>
            </m:r>
            <m:ctrlPr>
              <w:rPr>
                <w:rFonts w:ascii="Cambria Math" w:hAnsi="Cambria Math"/>
                <w:i/>
              </w:rPr>
            </m:ctrlPr>
          </m:num>
          <m:den>
            <m:r>
              <w:rPr>
                <w:rFonts w:ascii="Cambria Math" w:hAnsi="Cambria Math"/>
              </w:rPr>
              <m:t>c</m:t>
            </m:r>
          </m:den>
        </m:f>
      </m:oMath>
      <w:r>
        <w:rPr>
          <w:rFonts w:eastAsiaTheme="minorEastAsia"/>
        </w:rPr>
        <w:t xml:space="preserve"> så du får det, vi skal frem til</w:t>
      </w:r>
    </w:p>
    <w:p w14:paraId="54772980" w14:textId="416187E5" w:rsidR="00A036E9" w:rsidRDefault="00A036E9" w:rsidP="00A036E9"/>
    <w:p w14:paraId="55A7247F" w14:textId="5C1DA030" w:rsidR="00A036E9" w:rsidRPr="00352583" w:rsidRDefault="00A036E9" w:rsidP="00A036E9">
      <w:r>
        <w:t>Hvis du skal bruge flere hints, er der flere på næste side.</w:t>
      </w:r>
    </w:p>
    <w:p w14:paraId="7626F6BF" w14:textId="77777777" w:rsidR="00A036E9" w:rsidRDefault="00A036E9" w:rsidP="00A036E9">
      <w:r>
        <w:br w:type="page"/>
      </w:r>
    </w:p>
    <w:p w14:paraId="4FD4FEA3" w14:textId="77777777" w:rsidR="00A036E9" w:rsidRDefault="00A036E9" w:rsidP="00A036E9">
      <w:r>
        <w:lastRenderedPageBreak/>
        <w:t>Flere hints:</w:t>
      </w:r>
    </w:p>
    <w:p w14:paraId="393999CB" w14:textId="77777777" w:rsidR="00A036E9" w:rsidRPr="004142A3" w:rsidRDefault="00A036E9" w:rsidP="004142A3">
      <w:pPr>
        <w:pStyle w:val="Listeafsnit"/>
        <w:numPr>
          <w:ilvl w:val="0"/>
          <w:numId w:val="2"/>
        </w:numPr>
        <w:rPr>
          <w:rFonts w:eastAsiaTheme="minorEastAsia"/>
        </w:rPr>
      </w:pPr>
      <m:oMath>
        <m:r>
          <w:rPr>
            <w:rFonts w:ascii="Cambria Math" w:hAnsi="Cambria Math"/>
          </w:rPr>
          <m:t>G</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w:rPr>
            <w:rFonts w:ascii="Cambria Math" w:hAnsi="Cambria Math"/>
          </w:rPr>
          <m:t>=y</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w:rPr>
                <w:rFonts w:ascii="Cambria Math" w:hAnsi="Cambria Math"/>
              </w:rPr>
              <m:t>-1</m:t>
            </m:r>
          </m:num>
          <m:den>
            <m:r>
              <w:rPr>
                <w:rFonts w:ascii="Cambria Math" w:hAnsi="Cambria Math"/>
              </w:rPr>
              <m:t>r</m:t>
            </m:r>
          </m:den>
        </m:f>
      </m:oMath>
    </w:p>
    <w:p w14:paraId="71CDCDC5" w14:textId="77777777" w:rsidR="00A036E9" w:rsidRPr="00143DB2" w:rsidRDefault="00A036E9" w:rsidP="004142A3">
      <w:pPr>
        <w:pStyle w:val="Listeafsnit"/>
        <w:numPr>
          <w:ilvl w:val="0"/>
          <w:numId w:val="2"/>
        </w:numPr>
      </w:pPr>
      <w:r>
        <w:t xml:space="preserve">Start med at gange med </w:t>
      </w:r>
      <m:oMath>
        <m:r>
          <w:rPr>
            <w:rFonts w:ascii="Cambria Math" w:hAnsi="Cambria Math"/>
          </w:rPr>
          <m:t>r</m:t>
        </m:r>
      </m:oMath>
      <w:r>
        <w:rPr>
          <w:rFonts w:eastAsiaTheme="minorEastAsia"/>
        </w:rPr>
        <w:t xml:space="preserve"> - husk at sætte parentes om det der stod i tælleren (brøker virker som parenteser, så når vi fjerne dem, skal vi huske at sætte parenteserne)</w:t>
      </w:r>
    </w:p>
    <w:p w14:paraId="7F5BF446" w14:textId="77777777" w:rsidR="00A036E9" w:rsidRPr="00143DB2" w:rsidRDefault="00A036E9" w:rsidP="004142A3">
      <w:pPr>
        <w:pStyle w:val="Listeafsnit"/>
        <w:numPr>
          <w:ilvl w:val="0"/>
          <w:numId w:val="2"/>
        </w:numPr>
      </w:pPr>
      <w:r>
        <w:rPr>
          <w:rFonts w:eastAsiaTheme="minorEastAsia"/>
        </w:rPr>
        <w:t>Dividér med parentesen på højre side så y bliver isoleret.</w:t>
      </w:r>
    </w:p>
    <w:p w14:paraId="05B72F6C" w14:textId="77777777" w:rsidR="00A036E9" w:rsidRPr="004142A3" w:rsidRDefault="00A036E9" w:rsidP="004142A3">
      <w:pPr>
        <w:pStyle w:val="Listeafsnit"/>
        <w:numPr>
          <w:ilvl w:val="0"/>
          <w:numId w:val="2"/>
        </w:numPr>
        <w:rPr>
          <w:rFonts w:eastAsiaTheme="minorEastAsia"/>
        </w:rPr>
      </w:pPr>
      <w:r w:rsidRPr="004142A3">
        <w:rPr>
          <w:rFonts w:eastAsiaTheme="minorEastAsia"/>
        </w:rPr>
        <w:t>Vi skal nu have omskrevet på brøken så den kommer på den rigtige form.</w:t>
      </w:r>
    </w:p>
    <w:p w14:paraId="5FA2FDCD" w14:textId="77777777" w:rsidR="00A036E9" w:rsidRPr="00BF2485" w:rsidRDefault="00A036E9" w:rsidP="004142A3">
      <w:pPr>
        <w:pStyle w:val="Listeafsnit"/>
        <w:numPr>
          <w:ilvl w:val="0"/>
          <w:numId w:val="2"/>
        </w:numPr>
      </w:pPr>
      <w:r>
        <w:rPr>
          <w:rFonts w:eastAsiaTheme="minorEastAsia"/>
        </w:rPr>
        <w:t xml:space="preserve">Vi </w:t>
      </w:r>
      <w:r w:rsidRPr="00143DB2">
        <w:rPr>
          <w:rFonts w:eastAsiaTheme="minorEastAsia"/>
        </w:rPr>
        <w:t xml:space="preserve">kan se at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1+r</m:t>
                </m:r>
              </m:e>
            </m:d>
          </m:e>
          <m:sup>
            <m:r>
              <w:rPr>
                <w:rFonts w:ascii="Cambria Math" w:eastAsiaTheme="minorEastAsia" w:hAnsi="Cambria Math"/>
              </w:rPr>
              <m:t>n</m:t>
            </m:r>
          </m:sup>
        </m:sSup>
      </m:oMath>
      <w:r w:rsidRPr="00143DB2">
        <w:rPr>
          <w:rFonts w:eastAsiaTheme="minorEastAsia"/>
        </w:rPr>
        <w:t xml:space="preserve"> indgår i</w:t>
      </w:r>
      <w:r>
        <w:rPr>
          <w:rFonts w:eastAsiaTheme="minorEastAsia"/>
        </w:rPr>
        <w:t xml:space="preserve"> tælleren og i et af leddene i nævneren. Vi forkorter derfor med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1+r</m:t>
                </m:r>
              </m:e>
            </m:d>
          </m:e>
          <m:sup>
            <m:r>
              <w:rPr>
                <w:rFonts w:ascii="Cambria Math" w:eastAsiaTheme="minorEastAsia" w:hAnsi="Cambria Math"/>
              </w:rPr>
              <m:t>n</m:t>
            </m:r>
          </m:sup>
        </m:sSup>
      </m:oMath>
      <w:r>
        <w:rPr>
          <w:rFonts w:eastAsiaTheme="minorEastAsia"/>
        </w:rPr>
        <w:t xml:space="preserve"> i </w:t>
      </w:r>
      <w:r>
        <w:rPr>
          <w:rFonts w:eastAsiaTheme="minorEastAsia"/>
          <w:i/>
        </w:rPr>
        <w:t xml:space="preserve">alle </w:t>
      </w:r>
      <w:r>
        <w:rPr>
          <w:rFonts w:eastAsiaTheme="minorEastAsia"/>
        </w:rPr>
        <w:t>led i tæller og nævner - det betyder vi får en brøk i det ene led i nævneren</w:t>
      </w:r>
    </w:p>
    <w:p w14:paraId="0AEF8AD3" w14:textId="77777777" w:rsidR="00A036E9" w:rsidRPr="00BF2485" w:rsidRDefault="00A036E9" w:rsidP="004142A3">
      <w:pPr>
        <w:pStyle w:val="Listeafsnit"/>
        <w:numPr>
          <w:ilvl w:val="0"/>
          <w:numId w:val="2"/>
        </w:numPr>
      </w:pPr>
      <w:r>
        <w:rPr>
          <w:rFonts w:eastAsiaTheme="minorEastAsia"/>
        </w:rPr>
        <w:t xml:space="preserve">Brug potensregnereglen </w:t>
      </w:r>
      <m:oMath>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n</m:t>
                </m:r>
              </m:sup>
            </m:sSup>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-n</m:t>
            </m:r>
          </m:sup>
        </m:sSup>
      </m:oMath>
      <w:r>
        <w:rPr>
          <w:rFonts w:eastAsiaTheme="minorEastAsia"/>
        </w:rPr>
        <w:t xml:space="preserve"> på den brøk der står i nævneren</w:t>
      </w:r>
    </w:p>
    <w:p w14:paraId="22AD82F7" w14:textId="77777777" w:rsidR="00A036E9" w:rsidRPr="00352583" w:rsidRDefault="00A036E9" w:rsidP="004142A3">
      <w:pPr>
        <w:pStyle w:val="Listeafsnit"/>
        <w:numPr>
          <w:ilvl w:val="0"/>
          <w:numId w:val="2"/>
        </w:numPr>
      </w:pPr>
      <w:r>
        <w:rPr>
          <w:rFonts w:eastAsiaTheme="minorEastAsia"/>
        </w:rPr>
        <w:t xml:space="preserve">Brug brøkregnereglen </w:t>
      </w:r>
      <m:oMath>
        <m:f>
          <m:fPr>
            <m:ctrlPr>
              <w:rPr>
                <w:rFonts w:ascii="Cambria Math" w:eastAsiaTheme="minorEastAsia" w:hAnsi="Cambria Math"/>
                <w:i/>
              </w:rPr>
            </m:ctrlPr>
          </m:fPr>
          <m:num>
            <m:r>
              <w:rPr>
                <w:rFonts w:ascii="Cambria Math" w:eastAsiaTheme="minorEastAsia" w:hAnsi="Cambria Math"/>
              </w:rPr>
              <m:t>ab</m:t>
            </m:r>
            <m:ctrlPr>
              <w:rPr>
                <w:rFonts w:ascii="Cambria Math" w:hAnsi="Cambria Math"/>
                <w:i/>
              </w:rPr>
            </m:ctrlPr>
          </m:num>
          <m:den>
            <m:r>
              <w:rPr>
                <w:rFonts w:ascii="Cambria Math" w:hAnsi="Cambria Math"/>
              </w:rPr>
              <m:t>c</m:t>
            </m:r>
          </m:den>
        </m:f>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b</m:t>
            </m:r>
            <m:ctrlPr>
              <w:rPr>
                <w:rFonts w:ascii="Cambria Math" w:hAnsi="Cambria Math"/>
                <w:i/>
              </w:rPr>
            </m:ctrlPr>
          </m:num>
          <m:den>
            <m:r>
              <w:rPr>
                <w:rFonts w:ascii="Cambria Math" w:hAnsi="Cambria Math"/>
              </w:rPr>
              <m:t>c</m:t>
            </m:r>
          </m:den>
        </m:f>
      </m:oMath>
      <w:r>
        <w:rPr>
          <w:rFonts w:eastAsiaTheme="minorEastAsia"/>
        </w:rPr>
        <w:t xml:space="preserve"> til at flytte </w:t>
      </w:r>
      <m:oMath>
        <m:r>
          <w:rPr>
            <w:rFonts w:ascii="Cambria Math" w:eastAsiaTheme="minorEastAsia" w:hAnsi="Cambria Math"/>
          </w:rPr>
          <m:t>G</m:t>
        </m:r>
      </m:oMath>
      <w:r>
        <w:rPr>
          <w:rFonts w:eastAsiaTheme="minorEastAsia"/>
        </w:rPr>
        <w:t xml:space="preserve"> ned, så du får det, vi skal frem til</w:t>
      </w:r>
    </w:p>
    <w:p w14:paraId="75860E0D" w14:textId="77777777" w:rsidR="00A036E9" w:rsidRPr="003D4CFF" w:rsidRDefault="00A036E9" w:rsidP="00A036E9">
      <w:pPr>
        <w:pStyle w:val="Listeafsnit"/>
        <w:rPr>
          <w:rFonts w:eastAsiaTheme="minorEastAsia"/>
        </w:rPr>
      </w:pPr>
    </w:p>
    <w:p w14:paraId="32D5FE23" w14:textId="77777777" w:rsidR="00A036E9" w:rsidRDefault="00A036E9" w:rsidP="00A036E9">
      <w:pPr>
        <w:ind w:left="360"/>
      </w:pPr>
    </w:p>
    <w:p w14:paraId="79B8325F" w14:textId="77777777" w:rsidR="00A036E9" w:rsidRPr="00B80181" w:rsidRDefault="00A036E9"/>
    <w:sectPr w:rsidR="00A036E9" w:rsidRPr="00B8018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A1AE7"/>
    <w:multiLevelType w:val="hybridMultilevel"/>
    <w:tmpl w:val="8C88E6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A4C76B0"/>
    <w:multiLevelType w:val="hybridMultilevel"/>
    <w:tmpl w:val="4698B5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81"/>
    <w:rsid w:val="001923C2"/>
    <w:rsid w:val="0029294D"/>
    <w:rsid w:val="004142A3"/>
    <w:rsid w:val="00467FF3"/>
    <w:rsid w:val="004902F9"/>
    <w:rsid w:val="00577932"/>
    <w:rsid w:val="00597250"/>
    <w:rsid w:val="005D27D5"/>
    <w:rsid w:val="006655B4"/>
    <w:rsid w:val="007323B1"/>
    <w:rsid w:val="00801111"/>
    <w:rsid w:val="008D05EC"/>
    <w:rsid w:val="00A036E9"/>
    <w:rsid w:val="00A8493E"/>
    <w:rsid w:val="00AB4D53"/>
    <w:rsid w:val="00B21F6C"/>
    <w:rsid w:val="00B80181"/>
    <w:rsid w:val="00BB183F"/>
    <w:rsid w:val="00BC409D"/>
    <w:rsid w:val="00C77F5D"/>
    <w:rsid w:val="00D17E3D"/>
    <w:rsid w:val="00E41CEB"/>
    <w:rsid w:val="00FD59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A256"/>
  <w15:chartTrackingRefBased/>
  <w15:docId w15:val="{3FDD2DA6-B33D-4322-A916-8F60E3FB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41CEB"/>
    <w:rPr>
      <w:color w:val="808080"/>
    </w:rPr>
  </w:style>
  <w:style w:type="paragraph" w:styleId="Listeafsnit">
    <w:name w:val="List Paragraph"/>
    <w:basedOn w:val="Normal"/>
    <w:uiPriority w:val="34"/>
    <w:qFormat/>
    <w:rsid w:val="00A03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D3CAE11BBA86E42AB6FD528B8866DAD" ma:contentTypeVersion="13" ma:contentTypeDescription="Opret et nyt dokument." ma:contentTypeScope="" ma:versionID="f89f33b9646ce9ffcfc30e3e06643f28">
  <xsd:schema xmlns:xsd="http://www.w3.org/2001/XMLSchema" xmlns:xs="http://www.w3.org/2001/XMLSchema" xmlns:p="http://schemas.microsoft.com/office/2006/metadata/properties" xmlns:ns3="7711f314-a9bf-4d6d-889f-839f395c35c6" xmlns:ns4="98048da4-0f4e-4fd2-a16b-8918f5323945" targetNamespace="http://schemas.microsoft.com/office/2006/metadata/properties" ma:root="true" ma:fieldsID="c77c12d307a6bbb82bb91ad0c604ebc7" ns3:_="" ns4:_="">
    <xsd:import namespace="7711f314-a9bf-4d6d-889f-839f395c35c6"/>
    <xsd:import namespace="98048da4-0f4e-4fd2-a16b-8918f53239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1f314-a9bf-4d6d-889f-839f395c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048da4-0f4e-4fd2-a16b-8918f532394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SharingHintHash" ma:index="19"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FDD88-E1E4-469E-A7E0-3A54176DCE30}">
  <ds:schemaRefs>
    <ds:schemaRef ds:uri="http://purl.org/dc/terms/"/>
    <ds:schemaRef ds:uri="http://schemas.microsoft.com/office/2006/documentManagement/types"/>
    <ds:schemaRef ds:uri="http://purl.org/dc/elements/1.1/"/>
    <ds:schemaRef ds:uri="7711f314-a9bf-4d6d-889f-839f395c35c6"/>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98048da4-0f4e-4fd2-a16b-8918f5323945"/>
  </ds:schemaRefs>
</ds:datastoreItem>
</file>

<file path=customXml/itemProps2.xml><?xml version="1.0" encoding="utf-8"?>
<ds:datastoreItem xmlns:ds="http://schemas.openxmlformats.org/officeDocument/2006/customXml" ds:itemID="{66277BD1-2A2C-40B9-B3C3-15E3ABCE3151}">
  <ds:schemaRefs>
    <ds:schemaRef ds:uri="http://schemas.microsoft.com/sharepoint/v3/contenttype/forms"/>
  </ds:schemaRefs>
</ds:datastoreItem>
</file>

<file path=customXml/itemProps3.xml><?xml version="1.0" encoding="utf-8"?>
<ds:datastoreItem xmlns:ds="http://schemas.openxmlformats.org/officeDocument/2006/customXml" ds:itemID="{A9D7177F-7A54-4367-BA50-92BDE0CF1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1f314-a9bf-4d6d-889f-839f395c35c6"/>
    <ds:schemaRef ds:uri="98048da4-0f4e-4fd2-a16b-8918f5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388</Words>
  <Characters>1867</Characters>
  <Application>Microsoft Office Word</Application>
  <DocSecurity>0</DocSecurity>
  <Lines>29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Gjaldbæk Frandsen</dc:creator>
  <cp:keywords/>
  <dc:description/>
  <cp:lastModifiedBy>Eva Gjaldbæk Frandsen</cp:lastModifiedBy>
  <cp:revision>4</cp:revision>
  <dcterms:created xsi:type="dcterms:W3CDTF">2022-11-17T07:41:00Z</dcterms:created>
  <dcterms:modified xsi:type="dcterms:W3CDTF">2022-11-17T12:39:00Z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0x0101005D3CAE11BBA86E42AB6FD528B8866DAD</vt:lpwstr>
  </property>
</Properties>
</file>