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64BD7" w14:textId="77777777" w:rsidR="002A257A" w:rsidRPr="002A257A" w:rsidRDefault="002A257A" w:rsidP="002A257A">
      <w:pPr>
        <w:jc w:val="center"/>
        <w:rPr>
          <w:rFonts w:ascii="Times New Roman" w:hAnsi="Times New Roman" w:cs="Times New Roman"/>
          <w:color w:val="000000"/>
          <w:lang w:eastAsia="da-DK"/>
        </w:rPr>
      </w:pPr>
      <w:bookmarkStart w:id="0" w:name="_GoBack"/>
      <w:bookmarkEnd w:id="0"/>
      <w:r w:rsidRPr="002A257A">
        <w:rPr>
          <w:rFonts w:ascii="Arial" w:hAnsi="Arial" w:cs="Arial"/>
          <w:b/>
          <w:bCs/>
          <w:color w:val="000000"/>
          <w:sz w:val="36"/>
          <w:szCs w:val="36"/>
          <w:lang w:eastAsia="da-DK"/>
        </w:rPr>
        <w:t>HISTORIEBRUG</w:t>
      </w:r>
    </w:p>
    <w:p w14:paraId="76F83AEA" w14:textId="77777777" w:rsidR="002A257A" w:rsidRPr="002A257A" w:rsidRDefault="002A257A" w:rsidP="002A257A">
      <w:pPr>
        <w:jc w:val="both"/>
        <w:rPr>
          <w:rFonts w:ascii="Times New Roman" w:hAnsi="Times New Roman" w:cs="Times New Roman"/>
          <w:color w:val="000000"/>
          <w:lang w:eastAsia="da-DK"/>
        </w:rPr>
      </w:pPr>
      <w:r w:rsidRPr="002A257A">
        <w:rPr>
          <w:rFonts w:ascii="Arial" w:hAnsi="Arial" w:cs="Arial"/>
          <w:color w:val="000000"/>
          <w:sz w:val="22"/>
          <w:szCs w:val="22"/>
          <w:lang w:eastAsia="da-DK"/>
        </w:rPr>
        <w:t>Hver dag verden over bruges (og misbruges) historien til forskellige formål. Historiebrug er en disciplin, hvor man undersøger, hvordan fortællinger om fortiden konstrueres og bruges til at fremme en bestemt dagsorden. I historiebrug er fortiden, nutiden og fremtiden forbundne.</w:t>
      </w:r>
    </w:p>
    <w:p w14:paraId="2BF90B9C" w14:textId="77777777" w:rsidR="002A257A" w:rsidRPr="002A257A" w:rsidRDefault="002A257A" w:rsidP="002A257A">
      <w:pPr>
        <w:rPr>
          <w:rFonts w:ascii="Times New Roman" w:eastAsia="Times New Roman" w:hAnsi="Times New Roman" w:cs="Times New Roman"/>
          <w:color w:val="000000"/>
          <w:lang w:eastAsia="da-DK"/>
        </w:rPr>
      </w:pPr>
    </w:p>
    <w:p w14:paraId="6E15C4B6" w14:textId="416A5677" w:rsidR="002A257A" w:rsidRPr="002A257A" w:rsidRDefault="002A257A" w:rsidP="00EA5F57">
      <w:pPr>
        <w:jc w:val="center"/>
        <w:rPr>
          <w:rFonts w:ascii="Times New Roman" w:hAnsi="Times New Roman" w:cs="Times New Roman"/>
          <w:color w:val="000000"/>
          <w:lang w:eastAsia="da-DK"/>
        </w:rPr>
      </w:pPr>
      <w:r w:rsidRPr="002A257A">
        <w:rPr>
          <w:rFonts w:ascii="Arial" w:hAnsi="Arial" w:cs="Arial"/>
          <w:noProof/>
          <w:color w:val="000000"/>
          <w:sz w:val="22"/>
          <w:szCs w:val="22"/>
          <w:bdr w:val="none" w:sz="0" w:space="0" w:color="auto" w:frame="1"/>
          <w:lang w:eastAsia="da-DK"/>
        </w:rPr>
        <w:drawing>
          <wp:inline distT="0" distB="0" distL="0" distR="0" wp14:anchorId="31983FFC" wp14:editId="38DB68DC">
            <wp:extent cx="4978400" cy="1612900"/>
            <wp:effectExtent l="0" t="0" r="0" b="12700"/>
            <wp:docPr id="4" name="Billede 4" descr="https://lh5.googleusercontent.com/EYvRME7aMvb61WkTRl5Hx8BF95yyC3ii6dkgyj_i7T9AhCHmA3-xqLgpHsN76eD4yYBijheIH3qUJKZSgBT9mUYnYGGdkvE9bUUEReIdLxhySKw4eUdkbAvQDFrM1yrEpTIuLf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YvRME7aMvb61WkTRl5Hx8BF95yyC3ii6dkgyj_i7T9AhCHmA3-xqLgpHsN76eD4yYBijheIH3qUJKZSgBT9mUYnYGGdkvE9bUUEReIdLxhySKw4eUdkbAvQDFrM1yrEpTIuLfv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8400" cy="1612900"/>
                    </a:xfrm>
                    <a:prstGeom prst="rect">
                      <a:avLst/>
                    </a:prstGeom>
                    <a:noFill/>
                    <a:ln>
                      <a:noFill/>
                    </a:ln>
                  </pic:spPr>
                </pic:pic>
              </a:graphicData>
            </a:graphic>
          </wp:inline>
        </w:drawing>
      </w:r>
    </w:p>
    <w:p w14:paraId="2DBBC6A0" w14:textId="51B6D43F" w:rsidR="002A257A" w:rsidRPr="002A257A" w:rsidRDefault="002A257A" w:rsidP="00EA5F57">
      <w:pPr>
        <w:jc w:val="both"/>
        <w:rPr>
          <w:rFonts w:ascii="Times New Roman" w:hAnsi="Times New Roman" w:cs="Times New Roman"/>
          <w:color w:val="000000"/>
          <w:lang w:eastAsia="da-DK"/>
        </w:rPr>
      </w:pPr>
      <w:r w:rsidRPr="002A257A">
        <w:rPr>
          <w:rFonts w:ascii="Arial" w:hAnsi="Arial" w:cs="Arial"/>
          <w:color w:val="000000"/>
          <w:sz w:val="22"/>
          <w:szCs w:val="22"/>
          <w:lang w:eastAsia="da-DK"/>
        </w:rPr>
        <w:t>Nedenstående inddeling kan bruges til inspiration og som et praktisk redskab, når vi analyserer historiebrug, men det er vigtigt at huske på, at historiebrug i praksis er en kompleks størrelse. Ofte vil vi støde på former for historiebrug, der ikke er dækket nedenfor, eller hvor flere former for historiebrug er i spil samtidig.</w:t>
      </w:r>
    </w:p>
    <w:p w14:paraId="17BFC257" w14:textId="77777777" w:rsidR="002A257A" w:rsidRDefault="002A257A" w:rsidP="002A257A">
      <w:pPr>
        <w:jc w:val="center"/>
        <w:rPr>
          <w:rFonts w:ascii="Times New Roman" w:hAnsi="Times New Roman" w:cs="Times New Roman"/>
          <w:color w:val="000000"/>
          <w:lang w:eastAsia="da-DK"/>
        </w:rPr>
      </w:pPr>
      <w:r w:rsidRPr="002A257A">
        <w:rPr>
          <w:rFonts w:ascii="Arial" w:hAnsi="Arial" w:cs="Arial"/>
          <w:noProof/>
          <w:color w:val="000000"/>
          <w:sz w:val="20"/>
          <w:szCs w:val="20"/>
          <w:bdr w:val="none" w:sz="0" w:space="0" w:color="auto" w:frame="1"/>
          <w:lang w:eastAsia="da-DK"/>
        </w:rPr>
        <w:drawing>
          <wp:inline distT="0" distB="0" distL="0" distR="0" wp14:anchorId="5452903E" wp14:editId="7E748FEF">
            <wp:extent cx="2882900" cy="330200"/>
            <wp:effectExtent l="0" t="0" r="0" b="0"/>
            <wp:docPr id="3" name="Billede 3" descr="https://lh3.googleusercontent.com/FVfbVhOP0vqx4i__W8ITtBW5fFWgdoGujmkyITCbULRLIaa_Zn404VcBQo8o3fa10Q0VlIUwQvG6cvMX6y9wM3l1QbI5AarCyR45DW8sjNd9XQxtm65UMbRWto4PWiaDn5tLZ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VfbVhOP0vqx4i__W8ITtBW5fFWgdoGujmkyITCbULRLIaa_Zn404VcBQo8o3fa10Q0VlIUwQvG6cvMX6y9wM3l1QbI5AarCyR45DW8sjNd9XQxtm65UMbRWto4PWiaDn5tLZ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900" cy="330200"/>
                    </a:xfrm>
                    <a:prstGeom prst="rect">
                      <a:avLst/>
                    </a:prstGeom>
                    <a:noFill/>
                    <a:ln>
                      <a:noFill/>
                    </a:ln>
                  </pic:spPr>
                </pic:pic>
              </a:graphicData>
            </a:graphic>
          </wp:inline>
        </w:drawing>
      </w:r>
    </w:p>
    <w:p w14:paraId="6EE17169" w14:textId="114FCC66" w:rsidR="008331F6" w:rsidRDefault="008331F6" w:rsidP="008331F6">
      <w:pPr>
        <w:rPr>
          <w:rFonts w:ascii="Times New Roman" w:hAnsi="Times New Roman" w:cs="Times New Roman"/>
          <w:color w:val="000000"/>
          <w:lang w:eastAsia="da-DK"/>
        </w:rPr>
      </w:pPr>
      <w:r>
        <w:rPr>
          <w:rFonts w:ascii="Times New Roman" w:hAnsi="Times New Roman" w:cs="Times New Roman"/>
          <w:color w:val="000000"/>
          <w:lang w:eastAsia="da-DK"/>
        </w:rPr>
        <w:t>I denne lille gennemgang</w:t>
      </w:r>
      <w:r w:rsidR="000D024D">
        <w:rPr>
          <w:rFonts w:ascii="Times New Roman" w:hAnsi="Times New Roman" w:cs="Times New Roman"/>
          <w:color w:val="000000"/>
          <w:lang w:eastAsia="da-DK"/>
        </w:rPr>
        <w:t xml:space="preserve"> fremhæves tre</w:t>
      </w:r>
      <w:r w:rsidR="001F54AD">
        <w:rPr>
          <w:rFonts w:ascii="Times New Roman" w:hAnsi="Times New Roman" w:cs="Times New Roman"/>
          <w:color w:val="000000"/>
          <w:lang w:eastAsia="da-DK"/>
        </w:rPr>
        <w:t xml:space="preserve"> former for historiebrug:</w:t>
      </w:r>
    </w:p>
    <w:p w14:paraId="320BB667" w14:textId="6372C5D7" w:rsidR="001F54AD" w:rsidRDefault="001F54AD" w:rsidP="001F54AD">
      <w:pPr>
        <w:pStyle w:val="Listeafsnit"/>
        <w:numPr>
          <w:ilvl w:val="0"/>
          <w:numId w:val="1"/>
        </w:numPr>
        <w:rPr>
          <w:rFonts w:ascii="Times New Roman" w:hAnsi="Times New Roman" w:cs="Times New Roman"/>
          <w:color w:val="000000"/>
          <w:lang w:eastAsia="da-DK"/>
        </w:rPr>
      </w:pPr>
      <w:r>
        <w:rPr>
          <w:rFonts w:ascii="Times New Roman" w:hAnsi="Times New Roman" w:cs="Times New Roman"/>
          <w:color w:val="000000"/>
          <w:lang w:eastAsia="da-DK"/>
        </w:rPr>
        <w:t>Historie som identitetsdannelse</w:t>
      </w:r>
    </w:p>
    <w:p w14:paraId="676D340D" w14:textId="1E48B759" w:rsidR="001F54AD" w:rsidRDefault="00AA49E7" w:rsidP="001F54AD">
      <w:pPr>
        <w:pStyle w:val="Listeafsnit"/>
        <w:numPr>
          <w:ilvl w:val="0"/>
          <w:numId w:val="1"/>
        </w:numPr>
        <w:rPr>
          <w:rFonts w:ascii="Times New Roman" w:hAnsi="Times New Roman" w:cs="Times New Roman"/>
          <w:color w:val="000000"/>
          <w:lang w:eastAsia="da-DK"/>
        </w:rPr>
      </w:pPr>
      <w:r>
        <w:rPr>
          <w:rFonts w:ascii="Times New Roman" w:hAnsi="Times New Roman" w:cs="Times New Roman"/>
          <w:color w:val="000000"/>
          <w:lang w:eastAsia="da-DK"/>
        </w:rPr>
        <w:t>Politisk historiebrug</w:t>
      </w:r>
    </w:p>
    <w:p w14:paraId="50B427FF" w14:textId="0438EF62" w:rsidR="001F54AD" w:rsidRPr="001F54AD" w:rsidRDefault="001F54AD" w:rsidP="001F54AD">
      <w:pPr>
        <w:pStyle w:val="Listeafsnit"/>
        <w:numPr>
          <w:ilvl w:val="0"/>
          <w:numId w:val="1"/>
        </w:numPr>
        <w:rPr>
          <w:rFonts w:ascii="Times New Roman" w:hAnsi="Times New Roman" w:cs="Times New Roman"/>
          <w:color w:val="000000"/>
          <w:lang w:eastAsia="da-DK"/>
        </w:rPr>
      </w:pPr>
      <w:r>
        <w:rPr>
          <w:rFonts w:ascii="Times New Roman" w:hAnsi="Times New Roman" w:cs="Times New Roman"/>
          <w:color w:val="000000"/>
          <w:lang w:eastAsia="da-DK"/>
        </w:rPr>
        <w:t>Historie som underholdende/kommerciel</w:t>
      </w:r>
    </w:p>
    <w:p w14:paraId="328F51C2" w14:textId="77777777" w:rsidR="002A257A" w:rsidRPr="002A257A" w:rsidRDefault="002A257A" w:rsidP="002A257A">
      <w:pPr>
        <w:rPr>
          <w:rFonts w:ascii="Times New Roman" w:eastAsia="Times New Roman" w:hAnsi="Times New Roman" w:cs="Times New Roman"/>
          <w:color w:val="000000"/>
          <w:lang w:eastAsia="da-DK"/>
        </w:rPr>
      </w:pPr>
    </w:p>
    <w:p w14:paraId="3F404443" w14:textId="7BD7DFEC" w:rsidR="002A257A" w:rsidRPr="00D375B8" w:rsidRDefault="00D04276" w:rsidP="001F54AD">
      <w:pPr>
        <w:pStyle w:val="Listeafsnit"/>
        <w:numPr>
          <w:ilvl w:val="0"/>
          <w:numId w:val="2"/>
        </w:numPr>
        <w:jc w:val="both"/>
        <w:rPr>
          <w:rFonts w:ascii="Times New Roman" w:hAnsi="Times New Roman" w:cs="Times New Roman"/>
          <w:color w:val="000000"/>
          <w:sz w:val="28"/>
          <w:szCs w:val="28"/>
          <w:lang w:eastAsia="da-DK"/>
        </w:rPr>
      </w:pPr>
      <w:r w:rsidRPr="00D375B8">
        <w:rPr>
          <w:rFonts w:ascii="Arial" w:hAnsi="Arial" w:cs="Arial"/>
          <w:b/>
          <w:bCs/>
          <w:color w:val="000000"/>
          <w:sz w:val="28"/>
          <w:szCs w:val="28"/>
          <w:lang w:eastAsia="da-DK"/>
        </w:rPr>
        <w:t>Historie som identitetsdannelse:</w:t>
      </w:r>
    </w:p>
    <w:p w14:paraId="1F878E71" w14:textId="77777777" w:rsidR="002A257A" w:rsidRPr="002A257A" w:rsidRDefault="00D04276" w:rsidP="002A257A">
      <w:pPr>
        <w:jc w:val="both"/>
        <w:rPr>
          <w:rFonts w:ascii="Times New Roman" w:hAnsi="Times New Roman" w:cs="Times New Roman"/>
          <w:color w:val="000000"/>
          <w:lang w:eastAsia="da-DK"/>
        </w:rPr>
      </w:pPr>
      <w:r>
        <w:rPr>
          <w:rFonts w:ascii="Arial" w:hAnsi="Arial" w:cs="Arial"/>
          <w:color w:val="000000"/>
          <w:sz w:val="22"/>
          <w:szCs w:val="22"/>
          <w:lang w:eastAsia="da-DK"/>
        </w:rPr>
        <w:t xml:space="preserve">Når vi danner ”jeg-” og ”vi-følelse” ved brug af fortid. </w:t>
      </w:r>
      <w:r w:rsidR="002A257A" w:rsidRPr="002A257A">
        <w:rPr>
          <w:rFonts w:ascii="Arial" w:hAnsi="Arial" w:cs="Arial"/>
          <w:color w:val="000000"/>
          <w:sz w:val="22"/>
          <w:szCs w:val="22"/>
          <w:lang w:eastAsia="da-DK"/>
        </w:rPr>
        <w:t>Her bruger individer, grupper eller hele samfund historien til at skabe en fortælling om dem selv. Det er altså menneskers forsøg på at forstå og forklare, hvem de selv er. </w:t>
      </w:r>
    </w:p>
    <w:p w14:paraId="2E703F32" w14:textId="77777777" w:rsidR="002A257A" w:rsidRPr="002A257A" w:rsidRDefault="002A257A" w:rsidP="002A257A">
      <w:pPr>
        <w:rPr>
          <w:rFonts w:ascii="Times New Roman" w:eastAsia="Times New Roman" w:hAnsi="Times New Roman" w:cs="Times New Roman"/>
          <w:color w:val="000000"/>
          <w:lang w:eastAsia="da-DK"/>
        </w:rPr>
      </w:pPr>
    </w:p>
    <w:p w14:paraId="23353935"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u w:val="single"/>
          <w:lang w:eastAsia="da-DK"/>
        </w:rPr>
        <w:t>Eksempel</w:t>
      </w:r>
    </w:p>
    <w:p w14:paraId="7B54B048" w14:textId="22C098E8" w:rsidR="002A257A" w:rsidRDefault="002A257A" w:rsidP="00EA5F57">
      <w:pPr>
        <w:ind w:left="720"/>
        <w:jc w:val="both"/>
        <w:rPr>
          <w:rFonts w:ascii="Arial" w:hAnsi="Arial" w:cs="Arial"/>
          <w:color w:val="000000"/>
          <w:sz w:val="22"/>
          <w:szCs w:val="22"/>
          <w:lang w:eastAsia="da-DK"/>
        </w:rPr>
      </w:pPr>
      <w:r w:rsidRPr="002A257A">
        <w:rPr>
          <w:rFonts w:ascii="Arial" w:hAnsi="Arial" w:cs="Arial"/>
          <w:color w:val="000000"/>
          <w:sz w:val="22"/>
          <w:szCs w:val="22"/>
          <w:lang w:eastAsia="da-DK"/>
        </w:rPr>
        <w:t>En af danskernes yndlingsfortællinger om os selv er, at vi er et fredeligt og roligt folkefærd. Vi tilkæmpede os f.eks. Grundloven uden blodsudgydelser (modsat mange andre nationer), og da fodboldvold og hooliganisme for alvor trak overskrifter i midten 80’erne, opstod den danske ‘roligan’ i stedet - en uhøjtidelig og fredselskende fodboldfan med en klaphat på hovedet og et smil på læben. </w:t>
      </w:r>
    </w:p>
    <w:p w14:paraId="6DF9582A" w14:textId="77777777" w:rsidR="00EA5F57" w:rsidRPr="002A257A" w:rsidRDefault="00EA5F57" w:rsidP="00EA5F57">
      <w:pPr>
        <w:ind w:left="720"/>
        <w:jc w:val="both"/>
        <w:rPr>
          <w:rFonts w:ascii="Times New Roman" w:hAnsi="Times New Roman" w:cs="Times New Roman"/>
          <w:color w:val="000000"/>
          <w:lang w:eastAsia="da-DK"/>
        </w:rPr>
      </w:pPr>
    </w:p>
    <w:p w14:paraId="2312B0A9" w14:textId="11B836F3" w:rsidR="002A257A" w:rsidRPr="002A257A" w:rsidRDefault="002A257A" w:rsidP="00EA5F57">
      <w:pPr>
        <w:jc w:val="center"/>
        <w:rPr>
          <w:rFonts w:ascii="Times New Roman" w:hAnsi="Times New Roman" w:cs="Times New Roman"/>
          <w:color w:val="000000"/>
          <w:lang w:eastAsia="da-DK"/>
        </w:rPr>
      </w:pPr>
      <w:r w:rsidRPr="002A257A">
        <w:rPr>
          <w:rFonts w:ascii="Arial" w:hAnsi="Arial" w:cs="Arial"/>
          <w:noProof/>
          <w:color w:val="000000"/>
          <w:sz w:val="22"/>
          <w:szCs w:val="22"/>
          <w:bdr w:val="none" w:sz="0" w:space="0" w:color="auto" w:frame="1"/>
          <w:lang w:eastAsia="da-DK"/>
        </w:rPr>
        <w:drawing>
          <wp:inline distT="0" distB="0" distL="0" distR="0" wp14:anchorId="58C2B5DD" wp14:editId="05AB96B0">
            <wp:extent cx="2780665" cy="1857529"/>
            <wp:effectExtent l="0" t="0" r="0" b="0"/>
            <wp:docPr id="2" name="Billede 2" descr="https://lh3.googleusercontent.com/u90gHSwm63MDsppy5I4pxlrqDeymt_g7tx8kj-rdFXyPz5hzHWlaI-VW9_R5ZxmKTI9smM38uRCFmuBtA3xNV8pUBi083uWKWukyRwqd_72NouHSQdOwWpd_Bs7JO8ZhR9DESg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90gHSwm63MDsppy5I4pxlrqDeymt_g7tx8kj-rdFXyPz5hzHWlaI-VW9_R5ZxmKTI9smM38uRCFmuBtA3xNV8pUBi083uWKWukyRwqd_72NouHSQdOwWpd_Bs7JO8ZhR9DESgw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272" cy="1868623"/>
                    </a:xfrm>
                    <a:prstGeom prst="rect">
                      <a:avLst/>
                    </a:prstGeom>
                    <a:noFill/>
                    <a:ln>
                      <a:noFill/>
                    </a:ln>
                  </pic:spPr>
                </pic:pic>
              </a:graphicData>
            </a:graphic>
          </wp:inline>
        </w:drawing>
      </w:r>
    </w:p>
    <w:p w14:paraId="458C7782" w14:textId="77777777" w:rsidR="002A257A" w:rsidRPr="002A257A" w:rsidRDefault="002A257A" w:rsidP="00EA5F57">
      <w:pPr>
        <w:ind w:firstLine="720"/>
        <w:jc w:val="both"/>
        <w:rPr>
          <w:rFonts w:ascii="Times New Roman" w:hAnsi="Times New Roman" w:cs="Times New Roman"/>
          <w:color w:val="000000"/>
          <w:lang w:eastAsia="da-DK"/>
        </w:rPr>
      </w:pPr>
      <w:r w:rsidRPr="002A257A">
        <w:rPr>
          <w:rFonts w:ascii="Arial" w:hAnsi="Arial" w:cs="Arial"/>
          <w:color w:val="000000"/>
          <w:sz w:val="22"/>
          <w:szCs w:val="22"/>
          <w:u w:val="single"/>
          <w:lang w:eastAsia="da-DK"/>
        </w:rPr>
        <w:t>Eksempel</w:t>
      </w:r>
    </w:p>
    <w:p w14:paraId="38D1873A"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lang w:eastAsia="da-DK"/>
        </w:rPr>
        <w:lastRenderedPageBreak/>
        <w:t>Undervejs i sin politiske karriere har den fhv. socialdemokratiske statsminister Helle Thorning-Schmidt ofte fremhævet sin opvækst i Ishøj, en klassisk arbejderkommune.  Der er hun dog vokset op i et velhavende, borgerligt hjem, og dette har - i kombination med at hun er kvinde og har en forkærlighed for dyre designertasker - givet hende øgenavnet ‘Gucci-Helle’. Signalværdien i det øgenavn kan være problematisk i et parti, der har rødder i arbejderklassen.</w:t>
      </w:r>
    </w:p>
    <w:p w14:paraId="593D7D1B" w14:textId="77777777" w:rsidR="002A257A" w:rsidRPr="002A257A" w:rsidRDefault="002A257A" w:rsidP="002A257A">
      <w:pPr>
        <w:spacing w:after="240"/>
        <w:rPr>
          <w:rFonts w:ascii="Times New Roman" w:eastAsia="Times New Roman" w:hAnsi="Times New Roman" w:cs="Times New Roman"/>
          <w:color w:val="000000"/>
          <w:lang w:eastAsia="da-DK"/>
        </w:rPr>
      </w:pPr>
    </w:p>
    <w:p w14:paraId="26F56820" w14:textId="1C2251B5" w:rsidR="002A257A" w:rsidRPr="00D375B8" w:rsidRDefault="00484719" w:rsidP="00EF791E">
      <w:pPr>
        <w:pStyle w:val="Listeafsnit"/>
        <w:numPr>
          <w:ilvl w:val="0"/>
          <w:numId w:val="2"/>
        </w:numPr>
        <w:jc w:val="both"/>
        <w:rPr>
          <w:rFonts w:ascii="Times New Roman" w:hAnsi="Times New Roman" w:cs="Times New Roman"/>
          <w:color w:val="000000"/>
          <w:sz w:val="28"/>
          <w:szCs w:val="28"/>
          <w:lang w:eastAsia="da-DK"/>
        </w:rPr>
      </w:pPr>
      <w:r w:rsidRPr="00D375B8">
        <w:rPr>
          <w:rFonts w:ascii="Arial" w:hAnsi="Arial" w:cs="Arial"/>
          <w:b/>
          <w:bCs/>
          <w:color w:val="000000"/>
          <w:sz w:val="28"/>
          <w:szCs w:val="28"/>
          <w:lang w:eastAsia="da-DK"/>
        </w:rPr>
        <w:t>Politisk historiebrug</w:t>
      </w:r>
    </w:p>
    <w:p w14:paraId="2FA85C02" w14:textId="4BF1C77A" w:rsidR="002A257A" w:rsidRPr="00484719" w:rsidRDefault="002A257A" w:rsidP="002A257A">
      <w:pPr>
        <w:jc w:val="both"/>
        <w:rPr>
          <w:rFonts w:ascii="Times New Roman" w:hAnsi="Times New Roman" w:cs="Times New Roman"/>
          <w:color w:val="FF0000"/>
          <w:lang w:eastAsia="da-DK"/>
        </w:rPr>
      </w:pPr>
      <w:r w:rsidRPr="002A257A">
        <w:rPr>
          <w:rFonts w:ascii="Arial" w:hAnsi="Arial" w:cs="Arial"/>
          <w:color w:val="000000"/>
          <w:sz w:val="22"/>
          <w:szCs w:val="22"/>
          <w:lang w:eastAsia="da-DK"/>
        </w:rPr>
        <w:t xml:space="preserve">Benyttes oftest af regimer eller magthavere, der f.eks. ønsker at </w:t>
      </w:r>
      <w:r w:rsidR="00D04276">
        <w:rPr>
          <w:rFonts w:ascii="Arial" w:hAnsi="Arial" w:cs="Arial"/>
          <w:color w:val="000000"/>
          <w:sz w:val="22"/>
          <w:szCs w:val="22"/>
          <w:lang w:eastAsia="da-DK"/>
        </w:rPr>
        <w:t>legitimere/</w:t>
      </w:r>
      <w:r w:rsidRPr="002A257A">
        <w:rPr>
          <w:rFonts w:ascii="Arial" w:hAnsi="Arial" w:cs="Arial"/>
          <w:color w:val="000000"/>
          <w:sz w:val="22"/>
          <w:szCs w:val="22"/>
          <w:lang w:eastAsia="da-DK"/>
        </w:rPr>
        <w:t>retfærdiggøre en bestemt styreform eller bestemte værdier, kulturer, magtudøvelser eller ideologiske opfattelser</w:t>
      </w:r>
      <w:r w:rsidRPr="00484719">
        <w:rPr>
          <w:rFonts w:ascii="Arial" w:hAnsi="Arial" w:cs="Arial"/>
          <w:color w:val="FF0000"/>
          <w:sz w:val="22"/>
          <w:szCs w:val="22"/>
          <w:lang w:eastAsia="da-DK"/>
        </w:rPr>
        <w:t>.</w:t>
      </w:r>
      <w:r w:rsidR="00484719" w:rsidRPr="00484719">
        <w:rPr>
          <w:rFonts w:ascii="Arial" w:hAnsi="Arial" w:cs="Arial"/>
          <w:color w:val="FF0000"/>
          <w:sz w:val="22"/>
          <w:szCs w:val="22"/>
          <w:lang w:eastAsia="da-DK"/>
        </w:rPr>
        <w:t xml:space="preserve"> </w:t>
      </w:r>
      <w:r w:rsidR="00AE3D5A">
        <w:rPr>
          <w:rFonts w:ascii="Arial" w:hAnsi="Arial" w:cs="Arial"/>
          <w:color w:val="FF0000"/>
          <w:sz w:val="22"/>
          <w:szCs w:val="22"/>
          <w:lang w:eastAsia="da-DK"/>
        </w:rPr>
        <w:t xml:space="preserve"> </w:t>
      </w:r>
    </w:p>
    <w:p w14:paraId="68DE7E08" w14:textId="77777777" w:rsidR="002A257A" w:rsidRPr="00484719" w:rsidRDefault="002A257A" w:rsidP="002A257A">
      <w:pPr>
        <w:rPr>
          <w:rFonts w:ascii="Times New Roman" w:eastAsia="Times New Roman" w:hAnsi="Times New Roman" w:cs="Times New Roman"/>
          <w:color w:val="FF0000"/>
          <w:lang w:eastAsia="da-DK"/>
        </w:rPr>
      </w:pPr>
    </w:p>
    <w:p w14:paraId="56DC88E0" w14:textId="77777777" w:rsidR="002A257A" w:rsidRPr="002A257A" w:rsidRDefault="002A257A" w:rsidP="002A257A">
      <w:pPr>
        <w:rPr>
          <w:rFonts w:ascii="Times New Roman" w:eastAsia="Times New Roman" w:hAnsi="Times New Roman" w:cs="Times New Roman"/>
          <w:color w:val="000000"/>
          <w:lang w:eastAsia="da-DK"/>
        </w:rPr>
      </w:pPr>
    </w:p>
    <w:p w14:paraId="657BCAF8"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u w:val="single"/>
          <w:lang w:eastAsia="da-DK"/>
        </w:rPr>
        <w:t>Eksempel</w:t>
      </w:r>
    </w:p>
    <w:p w14:paraId="592684E0" w14:textId="4A71A39F"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lang w:eastAsia="da-DK"/>
        </w:rPr>
        <w:t>Nazisternes store planer om verdensherredømmet kunne ses i deres brug af navnet ‘Det Tredje Rige’ om Tyskland efter magtovertagelsen i 1933. Navnet fortalte, at Nazi-</w:t>
      </w:r>
      <w:proofErr w:type="spellStart"/>
      <w:r w:rsidRPr="002A257A">
        <w:rPr>
          <w:rFonts w:ascii="Arial" w:hAnsi="Arial" w:cs="Arial"/>
          <w:color w:val="000000"/>
          <w:sz w:val="22"/>
          <w:szCs w:val="22"/>
          <w:lang w:eastAsia="da-DK"/>
        </w:rPr>
        <w:t>tyskland</w:t>
      </w:r>
      <w:proofErr w:type="spellEnd"/>
      <w:r w:rsidRPr="002A257A">
        <w:rPr>
          <w:rFonts w:ascii="Arial" w:hAnsi="Arial" w:cs="Arial"/>
          <w:color w:val="000000"/>
          <w:sz w:val="22"/>
          <w:szCs w:val="22"/>
          <w:lang w:eastAsia="da-DK"/>
        </w:rPr>
        <w:t xml:space="preserve"> var en direkte efterfølger af </w:t>
      </w:r>
      <w:r w:rsidR="00587308">
        <w:rPr>
          <w:rFonts w:ascii="Arial" w:hAnsi="Arial" w:cs="Arial"/>
          <w:color w:val="000000"/>
          <w:sz w:val="22"/>
          <w:szCs w:val="22"/>
          <w:lang w:eastAsia="da-DK"/>
        </w:rPr>
        <w:t>tidligere tyske riger</w:t>
      </w:r>
      <w:r w:rsidRPr="002A257A">
        <w:rPr>
          <w:rFonts w:ascii="Arial" w:hAnsi="Arial" w:cs="Arial"/>
          <w:color w:val="000000"/>
          <w:sz w:val="22"/>
          <w:szCs w:val="22"/>
          <w:lang w:eastAsia="da-DK"/>
        </w:rPr>
        <w:t xml:space="preserve">: </w:t>
      </w:r>
      <w:r w:rsidR="00587308">
        <w:rPr>
          <w:rFonts w:ascii="Arial" w:hAnsi="Arial" w:cs="Arial"/>
          <w:color w:val="000000"/>
          <w:sz w:val="22"/>
          <w:szCs w:val="22"/>
          <w:lang w:eastAsia="da-DK"/>
        </w:rPr>
        <w:t>D</w:t>
      </w:r>
      <w:r w:rsidRPr="002A257A">
        <w:rPr>
          <w:rFonts w:ascii="Arial" w:hAnsi="Arial" w:cs="Arial"/>
          <w:color w:val="000000"/>
          <w:sz w:val="22"/>
          <w:szCs w:val="22"/>
          <w:lang w:eastAsia="da-DK"/>
        </w:rPr>
        <w:t xml:space="preserve">et </w:t>
      </w:r>
      <w:hyperlink r:id="rId8" w:anchor="/media/File:Holy_Roman_Empire_at_its_territorial_apex_(per_consensus).svg" w:history="1">
        <w:r w:rsidRPr="002A257A">
          <w:rPr>
            <w:rFonts w:ascii="Arial" w:hAnsi="Arial" w:cs="Arial"/>
            <w:color w:val="1155CC"/>
            <w:sz w:val="22"/>
            <w:szCs w:val="22"/>
            <w:u w:val="single"/>
            <w:lang w:eastAsia="da-DK"/>
          </w:rPr>
          <w:t>tysk-romerske kejserrige</w:t>
        </w:r>
      </w:hyperlink>
      <w:r w:rsidRPr="002A257A">
        <w:rPr>
          <w:rFonts w:ascii="Arial" w:hAnsi="Arial" w:cs="Arial"/>
          <w:color w:val="000000"/>
          <w:sz w:val="22"/>
          <w:szCs w:val="22"/>
          <w:lang w:eastAsia="da-DK"/>
        </w:rPr>
        <w:t xml:space="preserve"> (800-1806). </w:t>
      </w:r>
      <w:hyperlink r:id="rId9" w:history="1">
        <w:r w:rsidR="00587308" w:rsidRPr="00587308">
          <w:rPr>
            <w:rStyle w:val="Llink"/>
            <w:rFonts w:ascii="Arial" w:hAnsi="Arial" w:cs="Arial"/>
            <w:sz w:val="22"/>
            <w:szCs w:val="22"/>
            <w:lang w:eastAsia="da-DK"/>
          </w:rPr>
          <w:t>Det tyske kejserrige 1871-1918</w:t>
        </w:r>
      </w:hyperlink>
      <w:r w:rsidR="00587308">
        <w:rPr>
          <w:rFonts w:ascii="Arial" w:hAnsi="Arial" w:cs="Arial"/>
          <w:color w:val="000000"/>
          <w:sz w:val="22"/>
          <w:szCs w:val="22"/>
          <w:lang w:eastAsia="da-DK"/>
        </w:rPr>
        <w:t>.</w:t>
      </w:r>
    </w:p>
    <w:p w14:paraId="3BF0B15B" w14:textId="77777777" w:rsidR="00AE3D5A" w:rsidRDefault="00AE3D5A" w:rsidP="002A257A">
      <w:pPr>
        <w:jc w:val="both"/>
        <w:rPr>
          <w:rFonts w:ascii="Arial" w:hAnsi="Arial" w:cs="Arial"/>
          <w:b/>
          <w:bCs/>
          <w:color w:val="000000"/>
          <w:sz w:val="22"/>
          <w:szCs w:val="22"/>
          <w:lang w:eastAsia="da-DK"/>
        </w:rPr>
      </w:pPr>
    </w:p>
    <w:p w14:paraId="1BD0BCB6" w14:textId="77777777" w:rsidR="00AE3D5A" w:rsidRDefault="00AE3D5A" w:rsidP="002A257A">
      <w:pPr>
        <w:jc w:val="both"/>
        <w:rPr>
          <w:rFonts w:ascii="Arial" w:hAnsi="Arial" w:cs="Arial"/>
          <w:b/>
          <w:bCs/>
          <w:color w:val="000000"/>
          <w:sz w:val="22"/>
          <w:szCs w:val="22"/>
          <w:lang w:eastAsia="da-DK"/>
        </w:rPr>
      </w:pPr>
    </w:p>
    <w:p w14:paraId="1DAA5503" w14:textId="6B17B967" w:rsidR="002A257A" w:rsidRPr="002A257A" w:rsidRDefault="00AE3D5A" w:rsidP="002A257A">
      <w:pPr>
        <w:jc w:val="both"/>
        <w:rPr>
          <w:rFonts w:ascii="Times New Roman" w:hAnsi="Times New Roman" w:cs="Times New Roman"/>
          <w:color w:val="000000"/>
          <w:lang w:eastAsia="da-DK"/>
        </w:rPr>
      </w:pPr>
      <w:r>
        <w:rPr>
          <w:rFonts w:ascii="Arial" w:hAnsi="Arial" w:cs="Arial"/>
          <w:bCs/>
          <w:color w:val="000000"/>
          <w:sz w:val="22"/>
          <w:szCs w:val="22"/>
          <w:lang w:eastAsia="da-DK"/>
        </w:rPr>
        <w:t xml:space="preserve">Inden for politisk historiebrug kan man også tale om historiemisbrug. </w:t>
      </w:r>
      <w:r w:rsidR="002A257A" w:rsidRPr="002A257A">
        <w:rPr>
          <w:rFonts w:ascii="Arial" w:hAnsi="Arial" w:cs="Arial"/>
          <w:color w:val="000000"/>
          <w:sz w:val="22"/>
          <w:szCs w:val="22"/>
          <w:lang w:eastAsia="da-DK"/>
        </w:rPr>
        <w:t xml:space="preserve">Her forsøger man bevidst at forfalske eller manipulere fortiden, f.eks. ved at lyve om kilder, udvælge og sortere fagligt uforsvarligt eller direkte at forfalske materiale. Målet er at ændre den gængse opfattelse af og accepterede fortælling om fortiden. </w:t>
      </w:r>
      <w:r w:rsidR="002A257A" w:rsidRPr="002A257A">
        <w:rPr>
          <w:rFonts w:ascii="Arial" w:hAnsi="Arial" w:cs="Arial"/>
          <w:color w:val="000000"/>
          <w:sz w:val="23"/>
          <w:szCs w:val="23"/>
          <w:shd w:val="clear" w:color="auto" w:fill="FFFFFF"/>
          <w:lang w:eastAsia="da-DK"/>
        </w:rPr>
        <w:t>Det kan f.eks. ske som led i udbredelsen af en bestemt ideologi, eller med det formål at skabe fjendebilleder, der rammer en bestemt befolkningsgruppe.</w:t>
      </w:r>
    </w:p>
    <w:p w14:paraId="2A8C2337" w14:textId="77777777" w:rsidR="002A257A" w:rsidRPr="002A257A" w:rsidRDefault="002A257A" w:rsidP="002A257A">
      <w:pPr>
        <w:rPr>
          <w:rFonts w:ascii="Times New Roman" w:eastAsia="Times New Roman" w:hAnsi="Times New Roman" w:cs="Times New Roman"/>
          <w:color w:val="000000"/>
          <w:lang w:eastAsia="da-DK"/>
        </w:rPr>
      </w:pPr>
    </w:p>
    <w:p w14:paraId="5A554440" w14:textId="77777777" w:rsidR="002A257A" w:rsidRPr="002A257A" w:rsidRDefault="002A257A" w:rsidP="002A257A">
      <w:pPr>
        <w:rPr>
          <w:rFonts w:ascii="Times New Roman" w:eastAsia="Times New Roman" w:hAnsi="Times New Roman" w:cs="Times New Roman"/>
          <w:color w:val="000000"/>
          <w:lang w:eastAsia="da-DK"/>
        </w:rPr>
      </w:pPr>
    </w:p>
    <w:p w14:paraId="1428423D" w14:textId="64E5313D" w:rsidR="002A257A" w:rsidRPr="002A257A" w:rsidRDefault="0090001C" w:rsidP="002A257A">
      <w:pPr>
        <w:jc w:val="both"/>
        <w:rPr>
          <w:rFonts w:ascii="Times New Roman" w:hAnsi="Times New Roman" w:cs="Times New Roman"/>
          <w:color w:val="000000"/>
          <w:lang w:eastAsia="da-DK"/>
        </w:rPr>
      </w:pPr>
      <w:r>
        <w:rPr>
          <w:rFonts w:ascii="Arial" w:hAnsi="Arial" w:cs="Arial"/>
          <w:color w:val="000000"/>
          <w:sz w:val="22"/>
          <w:szCs w:val="22"/>
          <w:lang w:eastAsia="da-DK"/>
        </w:rPr>
        <w:t xml:space="preserve">           </w:t>
      </w:r>
      <w:r w:rsidR="002A257A" w:rsidRPr="002A257A">
        <w:rPr>
          <w:rFonts w:ascii="Arial" w:hAnsi="Arial" w:cs="Arial"/>
          <w:color w:val="000000"/>
          <w:sz w:val="22"/>
          <w:szCs w:val="22"/>
          <w:u w:val="single"/>
          <w:lang w:eastAsia="da-DK"/>
        </w:rPr>
        <w:t>Eksempel (konspirationsteori)</w:t>
      </w:r>
    </w:p>
    <w:p w14:paraId="6781E2B8" w14:textId="479ED809" w:rsidR="002A257A" w:rsidRPr="002A257A" w:rsidRDefault="002A257A" w:rsidP="002A257A">
      <w:pPr>
        <w:ind w:left="709"/>
        <w:jc w:val="both"/>
        <w:rPr>
          <w:rFonts w:ascii="Times New Roman" w:hAnsi="Times New Roman" w:cs="Times New Roman"/>
          <w:color w:val="000000"/>
          <w:lang w:eastAsia="da-DK"/>
        </w:rPr>
      </w:pPr>
      <w:r w:rsidRPr="002A257A">
        <w:rPr>
          <w:rFonts w:ascii="Arial" w:hAnsi="Arial" w:cs="Arial"/>
          <w:color w:val="000000"/>
          <w:sz w:val="22"/>
          <w:szCs w:val="22"/>
          <w:lang w:eastAsia="da-DK"/>
        </w:rPr>
        <w:t>Holocaustbenægtelse findes både i politiker- og historikerkredse. Beviserne for, at holocaust har fundet sted, er dog så overvældende og overbevisende, at en omfortolkning af fortiden praktisk talt er umuligt. Ofte har konspirationsteoretikere deres egne personlige eller politiske dagsordener, som de forsøger at opnå gennem historiemisbrug</w:t>
      </w:r>
    </w:p>
    <w:p w14:paraId="7CE38E66" w14:textId="77777777" w:rsidR="002A257A" w:rsidRPr="002A257A" w:rsidRDefault="002A257A" w:rsidP="002A257A">
      <w:pPr>
        <w:spacing w:after="240"/>
        <w:rPr>
          <w:rFonts w:ascii="Times New Roman" w:eastAsia="Times New Roman" w:hAnsi="Times New Roman" w:cs="Times New Roman"/>
          <w:color w:val="000000"/>
          <w:lang w:eastAsia="da-DK"/>
        </w:rPr>
      </w:pPr>
    </w:p>
    <w:p w14:paraId="40DACBED" w14:textId="26EAFD47" w:rsidR="002A257A" w:rsidRPr="00D375B8" w:rsidRDefault="00325079" w:rsidP="00EF791E">
      <w:pPr>
        <w:pStyle w:val="Listeafsnit"/>
        <w:numPr>
          <w:ilvl w:val="0"/>
          <w:numId w:val="2"/>
        </w:numPr>
        <w:jc w:val="both"/>
        <w:rPr>
          <w:rFonts w:ascii="Times New Roman" w:hAnsi="Times New Roman" w:cs="Times New Roman"/>
          <w:color w:val="000000"/>
          <w:sz w:val="28"/>
          <w:szCs w:val="28"/>
          <w:lang w:eastAsia="da-DK"/>
        </w:rPr>
      </w:pPr>
      <w:r w:rsidRPr="00D375B8">
        <w:rPr>
          <w:rFonts w:ascii="Arial" w:hAnsi="Arial" w:cs="Arial"/>
          <w:b/>
          <w:bCs/>
          <w:color w:val="000000"/>
          <w:sz w:val="28"/>
          <w:szCs w:val="28"/>
          <w:lang w:eastAsia="da-DK"/>
        </w:rPr>
        <w:t>Historie som u</w:t>
      </w:r>
      <w:r w:rsidR="002A257A" w:rsidRPr="00D375B8">
        <w:rPr>
          <w:rFonts w:ascii="Arial" w:hAnsi="Arial" w:cs="Arial"/>
          <w:b/>
          <w:bCs/>
          <w:color w:val="000000"/>
          <w:sz w:val="28"/>
          <w:szCs w:val="28"/>
          <w:lang w:eastAsia="da-DK"/>
        </w:rPr>
        <w:t xml:space="preserve">nderholdende/kommerciel </w:t>
      </w:r>
    </w:p>
    <w:p w14:paraId="24CE1A17" w14:textId="016DA3F9" w:rsidR="002A257A" w:rsidRPr="002A257A" w:rsidRDefault="002A257A" w:rsidP="002A257A">
      <w:pPr>
        <w:jc w:val="both"/>
        <w:rPr>
          <w:rFonts w:ascii="Times New Roman" w:hAnsi="Times New Roman" w:cs="Times New Roman"/>
          <w:color w:val="000000"/>
          <w:lang w:eastAsia="da-DK"/>
        </w:rPr>
      </w:pPr>
      <w:r w:rsidRPr="002A257A">
        <w:rPr>
          <w:rFonts w:ascii="Arial" w:hAnsi="Arial" w:cs="Arial"/>
          <w:color w:val="000000"/>
          <w:sz w:val="22"/>
          <w:szCs w:val="22"/>
          <w:lang w:eastAsia="da-DK"/>
        </w:rPr>
        <w:t>Her bruges historien til</w:t>
      </w:r>
      <w:r w:rsidR="001F54AD">
        <w:rPr>
          <w:rFonts w:ascii="Arial" w:hAnsi="Arial" w:cs="Arial"/>
          <w:color w:val="000000"/>
          <w:sz w:val="22"/>
          <w:szCs w:val="22"/>
          <w:lang w:eastAsia="da-DK"/>
        </w:rPr>
        <w:t xml:space="preserve"> at skabe underholdning,</w:t>
      </w:r>
      <w:r w:rsidRPr="002A257A">
        <w:rPr>
          <w:rFonts w:ascii="Arial" w:hAnsi="Arial" w:cs="Arial"/>
          <w:color w:val="000000"/>
          <w:sz w:val="22"/>
          <w:szCs w:val="22"/>
          <w:lang w:eastAsia="da-DK"/>
        </w:rPr>
        <w:t xml:space="preserve"> tjene penge</w:t>
      </w:r>
      <w:r w:rsidR="001F54AD">
        <w:rPr>
          <w:rFonts w:ascii="Arial" w:hAnsi="Arial" w:cs="Arial"/>
          <w:color w:val="000000"/>
          <w:sz w:val="22"/>
          <w:szCs w:val="22"/>
          <w:lang w:eastAsia="da-DK"/>
        </w:rPr>
        <w:t xml:space="preserve"> </w:t>
      </w:r>
      <w:r w:rsidR="00EA5F57">
        <w:rPr>
          <w:rFonts w:ascii="Arial" w:hAnsi="Arial" w:cs="Arial"/>
          <w:color w:val="000000"/>
          <w:sz w:val="22"/>
          <w:szCs w:val="22"/>
          <w:lang w:eastAsia="da-DK"/>
        </w:rPr>
        <w:t>og/</w:t>
      </w:r>
      <w:r w:rsidR="001F54AD">
        <w:rPr>
          <w:rFonts w:ascii="Arial" w:hAnsi="Arial" w:cs="Arial"/>
          <w:color w:val="000000"/>
          <w:sz w:val="22"/>
          <w:szCs w:val="22"/>
          <w:lang w:eastAsia="da-DK"/>
        </w:rPr>
        <w:t>eller som oplevelsesøkonomi</w:t>
      </w:r>
      <w:r w:rsidRPr="002A257A">
        <w:rPr>
          <w:rFonts w:ascii="Arial" w:hAnsi="Arial" w:cs="Arial"/>
          <w:color w:val="000000"/>
          <w:sz w:val="22"/>
          <w:szCs w:val="22"/>
          <w:lang w:eastAsia="da-DK"/>
        </w:rPr>
        <w:t>. Ses ofte i film, tv-serier</w:t>
      </w:r>
      <w:r w:rsidR="00EA5F57">
        <w:rPr>
          <w:rFonts w:ascii="Arial" w:hAnsi="Arial" w:cs="Arial"/>
          <w:color w:val="000000"/>
          <w:sz w:val="22"/>
          <w:szCs w:val="22"/>
          <w:lang w:eastAsia="da-DK"/>
        </w:rPr>
        <w:t>, computerspil, markedsføring,</w:t>
      </w:r>
      <w:r w:rsidRPr="002A257A">
        <w:rPr>
          <w:rFonts w:ascii="Arial" w:hAnsi="Arial" w:cs="Arial"/>
          <w:color w:val="000000"/>
          <w:sz w:val="22"/>
          <w:szCs w:val="22"/>
          <w:lang w:eastAsia="da-DK"/>
        </w:rPr>
        <w:t xml:space="preserve"> branding</w:t>
      </w:r>
      <w:r w:rsidR="00EA5F57">
        <w:rPr>
          <w:rFonts w:ascii="Arial" w:hAnsi="Arial" w:cs="Arial"/>
          <w:color w:val="000000"/>
          <w:sz w:val="22"/>
          <w:szCs w:val="22"/>
          <w:lang w:eastAsia="da-DK"/>
        </w:rPr>
        <w:t xml:space="preserve"> og markedspladser</w:t>
      </w:r>
      <w:r w:rsidRPr="002A257A">
        <w:rPr>
          <w:rFonts w:ascii="Arial" w:hAnsi="Arial" w:cs="Arial"/>
          <w:color w:val="000000"/>
          <w:sz w:val="22"/>
          <w:szCs w:val="22"/>
          <w:lang w:eastAsia="da-DK"/>
        </w:rPr>
        <w:t>, hvor hensigten er at give forbrugeren en følelse af at være i kontakt med noget autentisk. Ofte er der dog tale om en nutidig fantasi, snarere end en troværdig skildring af fortiden. </w:t>
      </w:r>
    </w:p>
    <w:p w14:paraId="11CBB9C7" w14:textId="77777777" w:rsidR="002A257A" w:rsidRPr="002A257A" w:rsidRDefault="002A257A" w:rsidP="002A257A">
      <w:pPr>
        <w:rPr>
          <w:rFonts w:ascii="Times New Roman" w:eastAsia="Times New Roman" w:hAnsi="Times New Roman" w:cs="Times New Roman"/>
          <w:color w:val="000000"/>
          <w:lang w:eastAsia="da-DK"/>
        </w:rPr>
      </w:pPr>
    </w:p>
    <w:p w14:paraId="4FA2BD77"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u w:val="single"/>
          <w:lang w:eastAsia="da-DK"/>
        </w:rPr>
        <w:t>Eksempel</w:t>
      </w:r>
    </w:p>
    <w:p w14:paraId="314B6495"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lang w:eastAsia="da-DK"/>
        </w:rPr>
        <w:t xml:space="preserve">Amerikanske </w:t>
      </w:r>
      <w:proofErr w:type="spellStart"/>
      <w:r w:rsidRPr="002A257A">
        <w:rPr>
          <w:rFonts w:ascii="Arial" w:hAnsi="Arial" w:cs="Arial"/>
          <w:color w:val="000000"/>
          <w:sz w:val="22"/>
          <w:szCs w:val="22"/>
          <w:lang w:eastAsia="da-DK"/>
        </w:rPr>
        <w:t>western-film</w:t>
      </w:r>
      <w:proofErr w:type="spellEnd"/>
      <w:r w:rsidRPr="002A257A">
        <w:rPr>
          <w:rFonts w:ascii="Arial" w:hAnsi="Arial" w:cs="Arial"/>
          <w:color w:val="000000"/>
          <w:sz w:val="22"/>
          <w:szCs w:val="22"/>
          <w:lang w:eastAsia="da-DK"/>
        </w:rPr>
        <w:t xml:space="preserve"> var ment som </w:t>
      </w:r>
      <w:proofErr w:type="spellStart"/>
      <w:r w:rsidRPr="002A257A">
        <w:rPr>
          <w:rFonts w:ascii="Arial" w:hAnsi="Arial" w:cs="Arial"/>
          <w:color w:val="000000"/>
          <w:sz w:val="22"/>
          <w:szCs w:val="22"/>
          <w:lang w:eastAsia="da-DK"/>
        </w:rPr>
        <w:t>actionfyldt</w:t>
      </w:r>
      <w:proofErr w:type="spellEnd"/>
      <w:r w:rsidRPr="002A257A">
        <w:rPr>
          <w:rFonts w:ascii="Arial" w:hAnsi="Arial" w:cs="Arial"/>
          <w:color w:val="000000"/>
          <w:sz w:val="22"/>
          <w:szCs w:val="22"/>
          <w:lang w:eastAsia="da-DK"/>
        </w:rPr>
        <w:t xml:space="preserve"> underholdning, skabt med det formål at underholde og sælge biografbilletter. Her blev den komplicerede og brutale historie om de amerikanske nybyggere i 1800-tallet forenklet til en romantisk forestilling om heltemodige gunslingers, åbne vidder og kampen mod det onde. Western-genren er stærkt tendentiøs, og er således altså ikke en særlig brugbar kilde til, hvordan fortiden var - men i stedet viser den, hvordan filmskaberne og det amerikanske publikum i samtiden ønskede at se deres fortid. </w:t>
      </w:r>
    </w:p>
    <w:p w14:paraId="345E869D" w14:textId="77777777" w:rsidR="002A257A" w:rsidRPr="002A257A" w:rsidRDefault="002A257A" w:rsidP="002A257A">
      <w:pPr>
        <w:rPr>
          <w:rFonts w:ascii="Times New Roman" w:eastAsia="Times New Roman" w:hAnsi="Times New Roman" w:cs="Times New Roman"/>
          <w:color w:val="000000"/>
          <w:lang w:eastAsia="da-DK"/>
        </w:rPr>
      </w:pPr>
    </w:p>
    <w:p w14:paraId="3F1255D0" w14:textId="24FDA6FB" w:rsidR="002A257A" w:rsidRPr="002A257A" w:rsidRDefault="002A257A" w:rsidP="00912525">
      <w:pPr>
        <w:jc w:val="center"/>
        <w:rPr>
          <w:rFonts w:ascii="Times New Roman" w:hAnsi="Times New Roman" w:cs="Times New Roman"/>
          <w:color w:val="000000"/>
          <w:lang w:eastAsia="da-DK"/>
        </w:rPr>
      </w:pPr>
      <w:r w:rsidRPr="002A257A">
        <w:rPr>
          <w:rFonts w:ascii="Arial" w:hAnsi="Arial" w:cs="Arial"/>
          <w:noProof/>
          <w:color w:val="000000"/>
          <w:sz w:val="22"/>
          <w:szCs w:val="22"/>
          <w:bdr w:val="none" w:sz="0" w:space="0" w:color="auto" w:frame="1"/>
          <w:lang w:eastAsia="da-DK"/>
        </w:rPr>
        <w:lastRenderedPageBreak/>
        <w:drawing>
          <wp:inline distT="0" distB="0" distL="0" distR="0" wp14:anchorId="4BBC33C7" wp14:editId="12569355">
            <wp:extent cx="3150235" cy="1857831"/>
            <wp:effectExtent l="0" t="0" r="0" b="0"/>
            <wp:docPr id="1" name="Billede 1" descr="https://lh6.googleusercontent.com/pMOlzaFly8CA4Tv1Y2SPKejVQ3pjrSe_CgN2JGyjpgFu889KJwa5ONfDftAJPSVLFHMSzihvyQYD2T64NxBCDmoemgg0FfyjKC4NC9D6UyuZsD-wPbixyoc7jQ-r2dVd569fa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pMOlzaFly8CA4Tv1Y2SPKejVQ3pjrSe_CgN2JGyjpgFu889KJwa5ONfDftAJPSVLFHMSzihvyQYD2T64NxBCDmoemgg0FfyjKC4NC9D6UyuZsD-wPbixyoc7jQ-r2dVd569fad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656" cy="1870464"/>
                    </a:xfrm>
                    <a:prstGeom prst="rect">
                      <a:avLst/>
                    </a:prstGeom>
                    <a:noFill/>
                    <a:ln>
                      <a:noFill/>
                    </a:ln>
                  </pic:spPr>
                </pic:pic>
              </a:graphicData>
            </a:graphic>
          </wp:inline>
        </w:drawing>
      </w:r>
    </w:p>
    <w:p w14:paraId="3D72F204"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u w:val="single"/>
          <w:lang w:eastAsia="da-DK"/>
        </w:rPr>
        <w:t>Eksempel</w:t>
      </w:r>
    </w:p>
    <w:p w14:paraId="7DBB5B0A" w14:textId="77777777" w:rsidR="002A257A" w:rsidRPr="002A257A" w:rsidRDefault="002A257A" w:rsidP="002A257A">
      <w:pPr>
        <w:ind w:left="720"/>
        <w:jc w:val="both"/>
        <w:rPr>
          <w:rFonts w:ascii="Times New Roman" w:hAnsi="Times New Roman" w:cs="Times New Roman"/>
          <w:color w:val="000000"/>
          <w:lang w:eastAsia="da-DK"/>
        </w:rPr>
      </w:pPr>
      <w:r w:rsidRPr="002A257A">
        <w:rPr>
          <w:rFonts w:ascii="Arial" w:hAnsi="Arial" w:cs="Arial"/>
          <w:color w:val="000000"/>
          <w:sz w:val="22"/>
          <w:szCs w:val="22"/>
          <w:lang w:eastAsia="da-DK"/>
        </w:rPr>
        <w:t>Fødevareproducenter forsøger ofte at bruge historie til at signalere en fortid, der appellerer til forbrugerens forestilling om “de gode, gamle dage”. Det gælder f.eks. marmelade fra “Den Gamle Fabrik”, sodavand og saft fra “Nikoline” og kød fra “Den Gamle Slagter”. </w:t>
      </w:r>
    </w:p>
    <w:p w14:paraId="1DCBD40F" w14:textId="37D7C893" w:rsidR="00EA5F57" w:rsidRDefault="002A257A" w:rsidP="00EA5F57">
      <w:pPr>
        <w:spacing w:after="240"/>
        <w:jc w:val="center"/>
        <w:rPr>
          <w:rFonts w:ascii="Times New Roman" w:eastAsia="Times New Roman" w:hAnsi="Times New Roman" w:cs="Times New Roman"/>
          <w:color w:val="000000"/>
          <w:lang w:eastAsia="da-DK"/>
        </w:rPr>
      </w:pPr>
      <w:r w:rsidRPr="002A257A">
        <w:rPr>
          <w:rFonts w:ascii="Times New Roman" w:eastAsia="Times New Roman" w:hAnsi="Times New Roman" w:cs="Times New Roman"/>
          <w:color w:val="000000"/>
          <w:lang w:eastAsia="da-DK"/>
        </w:rPr>
        <w:br/>
      </w:r>
      <w:r w:rsidR="00BD5DF6">
        <w:rPr>
          <w:rFonts w:ascii="Helvetica" w:hAnsi="Helvetica" w:cs="Helvetica"/>
          <w:noProof/>
          <w:lang w:eastAsia="da-DK"/>
        </w:rPr>
        <w:drawing>
          <wp:inline distT="0" distB="0" distL="0" distR="0" wp14:anchorId="35DAD84A" wp14:editId="4CEFEADE">
            <wp:extent cx="1503907" cy="1869440"/>
            <wp:effectExtent l="0" t="0" r="0" b="1016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528213" cy="1899653"/>
                    </a:xfrm>
                    <a:prstGeom prst="rect">
                      <a:avLst/>
                    </a:prstGeom>
                    <a:noFill/>
                    <a:ln>
                      <a:noFill/>
                    </a:ln>
                  </pic:spPr>
                </pic:pic>
              </a:graphicData>
            </a:graphic>
          </wp:inline>
        </w:drawing>
      </w:r>
    </w:p>
    <w:p w14:paraId="6A30CA32" w14:textId="77777777" w:rsidR="00912525" w:rsidRDefault="00EA5F57" w:rsidP="00912525">
      <w:pPr>
        <w:spacing w:after="240"/>
        <w:ind w:firstLine="720"/>
        <w:rPr>
          <w:rFonts w:ascii="Arial" w:hAnsi="Arial" w:cs="Arial"/>
          <w:color w:val="000000"/>
          <w:sz w:val="22"/>
          <w:szCs w:val="22"/>
          <w:u w:val="single"/>
          <w:lang w:eastAsia="da-DK"/>
        </w:rPr>
      </w:pPr>
      <w:r w:rsidRPr="002A257A">
        <w:rPr>
          <w:rFonts w:ascii="Arial" w:hAnsi="Arial" w:cs="Arial"/>
          <w:color w:val="000000"/>
          <w:sz w:val="22"/>
          <w:szCs w:val="22"/>
          <w:u w:val="single"/>
          <w:lang w:eastAsia="da-DK"/>
        </w:rPr>
        <w:t>Eksempel</w:t>
      </w:r>
    </w:p>
    <w:p w14:paraId="1F109367" w14:textId="29B90806" w:rsidR="00912525" w:rsidRPr="002A257A" w:rsidRDefault="00EA5F57" w:rsidP="009840C9">
      <w:pPr>
        <w:spacing w:after="240"/>
        <w:ind w:left="720"/>
        <w:rPr>
          <w:rFonts w:ascii="Arial" w:hAnsi="Arial" w:cs="Arial"/>
          <w:color w:val="000000"/>
          <w:sz w:val="22"/>
          <w:szCs w:val="22"/>
          <w:u w:val="single"/>
          <w:lang w:eastAsia="da-DK"/>
        </w:rPr>
      </w:pPr>
      <w:r w:rsidRPr="00EA5F57">
        <w:rPr>
          <w:rFonts w:ascii="Arial" w:eastAsia="Times New Roman" w:hAnsi="Arial" w:cs="Arial"/>
          <w:color w:val="000000" w:themeColor="text1"/>
          <w:sz w:val="22"/>
          <w:szCs w:val="22"/>
          <w:shd w:val="clear" w:color="auto" w:fill="FFFFFF"/>
          <w:lang w:eastAsia="da-DK"/>
        </w:rPr>
        <w:t>Oplevelsesøkonomi (</w:t>
      </w:r>
      <w:proofErr w:type="spellStart"/>
      <w:r w:rsidRPr="00EA5F57">
        <w:rPr>
          <w:rFonts w:ascii="Arial" w:eastAsia="Times New Roman" w:hAnsi="Arial" w:cs="Arial"/>
          <w:color w:val="000000" w:themeColor="text1"/>
          <w:sz w:val="22"/>
          <w:szCs w:val="22"/>
          <w:shd w:val="clear" w:color="auto" w:fill="FFFFFF"/>
          <w:lang w:eastAsia="da-DK"/>
        </w:rPr>
        <w:t>reenactment</w:t>
      </w:r>
      <w:proofErr w:type="spellEnd"/>
      <w:r w:rsidRPr="00EA5F57">
        <w:rPr>
          <w:rFonts w:ascii="Arial" w:eastAsia="Times New Roman" w:hAnsi="Arial" w:cs="Arial"/>
          <w:color w:val="000000" w:themeColor="text1"/>
          <w:sz w:val="22"/>
          <w:szCs w:val="22"/>
          <w:shd w:val="clear" w:color="auto" w:fill="FFFFFF"/>
          <w:lang w:eastAsia="da-DK"/>
        </w:rPr>
        <w:t>) er en måde at formidle </w:t>
      </w:r>
      <w:hyperlink r:id="rId12" w:tooltip="Historie" w:history="1">
        <w:r w:rsidRPr="00EA5F57">
          <w:rPr>
            <w:rFonts w:ascii="Arial" w:eastAsia="Times New Roman" w:hAnsi="Arial" w:cs="Arial"/>
            <w:color w:val="000000" w:themeColor="text1"/>
            <w:sz w:val="22"/>
            <w:szCs w:val="22"/>
            <w:lang w:eastAsia="da-DK"/>
          </w:rPr>
          <w:t>historie</w:t>
        </w:r>
      </w:hyperlink>
      <w:r w:rsidRPr="00EA5F57">
        <w:rPr>
          <w:rFonts w:ascii="Arial" w:eastAsia="Times New Roman" w:hAnsi="Arial" w:cs="Arial"/>
          <w:color w:val="000000" w:themeColor="text1"/>
          <w:sz w:val="22"/>
          <w:szCs w:val="22"/>
          <w:shd w:val="clear" w:color="auto" w:fill="FFFFFF"/>
          <w:lang w:eastAsia="da-DK"/>
        </w:rPr>
        <w:t> på, hvor deltagerne forsøger at genskabe en beste</w:t>
      </w:r>
      <w:r>
        <w:rPr>
          <w:rFonts w:ascii="Arial" w:eastAsia="Times New Roman" w:hAnsi="Arial" w:cs="Arial"/>
          <w:color w:val="000000" w:themeColor="text1"/>
          <w:sz w:val="22"/>
          <w:szCs w:val="22"/>
          <w:shd w:val="clear" w:color="auto" w:fill="FFFFFF"/>
          <w:lang w:eastAsia="da-DK"/>
        </w:rPr>
        <w:t>mt tidsperiode eller begivenhed for at give publikum en særlig indblik i en periode/begivenhed.</w:t>
      </w:r>
      <w:r w:rsidRPr="00EA5F57">
        <w:rPr>
          <w:rFonts w:ascii="Arial" w:eastAsia="Times New Roman" w:hAnsi="Arial" w:cs="Arial"/>
          <w:color w:val="000000" w:themeColor="text1"/>
          <w:sz w:val="22"/>
          <w:szCs w:val="22"/>
          <w:shd w:val="clear" w:color="auto" w:fill="FFFFFF"/>
          <w:lang w:eastAsia="da-DK"/>
        </w:rPr>
        <w:t xml:space="preserve"> Dette kan være et enkelt </w:t>
      </w:r>
      <w:hyperlink r:id="rId13" w:tooltip="Slag (krig)" w:history="1">
        <w:r w:rsidRPr="00EA5F57">
          <w:rPr>
            <w:rFonts w:ascii="Arial" w:eastAsia="Times New Roman" w:hAnsi="Arial" w:cs="Arial"/>
            <w:color w:val="000000" w:themeColor="text1"/>
            <w:sz w:val="22"/>
            <w:szCs w:val="22"/>
            <w:lang w:eastAsia="da-DK"/>
          </w:rPr>
          <w:t>slag</w:t>
        </w:r>
      </w:hyperlink>
      <w:r>
        <w:rPr>
          <w:rFonts w:ascii="Arial" w:eastAsia="Times New Roman" w:hAnsi="Arial" w:cs="Arial"/>
          <w:color w:val="000000" w:themeColor="text1"/>
          <w:sz w:val="22"/>
          <w:szCs w:val="22"/>
          <w:lang w:eastAsia="da-DK"/>
        </w:rPr>
        <w:t xml:space="preserve"> </w:t>
      </w:r>
      <w:r w:rsidRPr="00EA5F57">
        <w:rPr>
          <w:rFonts w:ascii="Arial" w:eastAsia="Times New Roman" w:hAnsi="Arial" w:cs="Arial"/>
          <w:color w:val="000000" w:themeColor="text1"/>
          <w:sz w:val="22"/>
          <w:szCs w:val="22"/>
          <w:shd w:val="clear" w:color="auto" w:fill="FFFFFF"/>
          <w:lang w:eastAsia="da-DK"/>
        </w:rPr>
        <w:t>f</w:t>
      </w:r>
      <w:r>
        <w:rPr>
          <w:rFonts w:ascii="Arial" w:eastAsia="Times New Roman" w:hAnsi="Arial" w:cs="Arial"/>
          <w:color w:val="000000" w:themeColor="text1"/>
          <w:sz w:val="22"/>
          <w:szCs w:val="22"/>
          <w:shd w:val="clear" w:color="auto" w:fill="FFFFFF"/>
          <w:lang w:eastAsia="da-DK"/>
        </w:rPr>
        <w:t>ra eksempelvis</w:t>
      </w:r>
      <w:r w:rsidRPr="00EA5F57">
        <w:rPr>
          <w:rFonts w:ascii="Arial" w:eastAsia="Times New Roman" w:hAnsi="Arial" w:cs="Arial"/>
          <w:color w:val="000000" w:themeColor="text1"/>
          <w:sz w:val="22"/>
          <w:szCs w:val="22"/>
          <w:shd w:val="clear" w:color="auto" w:fill="FFFFFF"/>
          <w:lang w:eastAsia="da-DK"/>
        </w:rPr>
        <w:t> </w:t>
      </w:r>
      <w:hyperlink r:id="rId14" w:tooltip="Den Amerikanske Borgerkrig" w:history="1">
        <w:r w:rsidRPr="00EA5F57">
          <w:rPr>
            <w:rFonts w:ascii="Arial" w:eastAsia="Times New Roman" w:hAnsi="Arial" w:cs="Arial"/>
            <w:color w:val="000000" w:themeColor="text1"/>
            <w:sz w:val="22"/>
            <w:szCs w:val="22"/>
            <w:lang w:eastAsia="da-DK"/>
          </w:rPr>
          <w:t>Den Amerikanske Borgerkrig</w:t>
        </w:r>
      </w:hyperlink>
      <w:r w:rsidRPr="00EA5F57">
        <w:rPr>
          <w:rFonts w:ascii="Arial" w:eastAsia="Times New Roman" w:hAnsi="Arial" w:cs="Arial"/>
          <w:color w:val="000000" w:themeColor="text1"/>
          <w:sz w:val="22"/>
          <w:szCs w:val="22"/>
          <w:shd w:val="clear" w:color="auto" w:fill="FFFFFF"/>
          <w:lang w:eastAsia="da-DK"/>
        </w:rPr>
        <w:t> eller en hel historisk tidsalder som for eksempel </w:t>
      </w:r>
      <w:hyperlink r:id="rId15" w:tooltip="Middelalderen" w:history="1">
        <w:r w:rsidRPr="00EA5F57">
          <w:rPr>
            <w:rFonts w:ascii="Arial" w:eastAsia="Times New Roman" w:hAnsi="Arial" w:cs="Arial"/>
            <w:color w:val="000000" w:themeColor="text1"/>
            <w:sz w:val="22"/>
            <w:szCs w:val="22"/>
            <w:lang w:eastAsia="da-DK"/>
          </w:rPr>
          <w:t>middelalderen</w:t>
        </w:r>
      </w:hyperlink>
      <w:r w:rsidRPr="00EA5F57">
        <w:rPr>
          <w:rFonts w:ascii="Arial" w:eastAsia="Times New Roman" w:hAnsi="Arial" w:cs="Arial"/>
          <w:color w:val="000000" w:themeColor="text1"/>
          <w:sz w:val="22"/>
          <w:szCs w:val="22"/>
          <w:shd w:val="clear" w:color="auto" w:fill="FFFFFF"/>
          <w:lang w:eastAsia="da-DK"/>
        </w:rPr>
        <w:t>.</w:t>
      </w:r>
    </w:p>
    <w:p w14:paraId="31FBAC5F" w14:textId="59F3968E" w:rsidR="00912525" w:rsidRDefault="00EA5F57" w:rsidP="00912525">
      <w:pPr>
        <w:jc w:val="center"/>
      </w:pPr>
      <w:r>
        <w:rPr>
          <w:rFonts w:ascii="Helvetica" w:hAnsi="Helvetica" w:cs="Helvetica"/>
          <w:noProof/>
          <w:lang w:eastAsia="da-DK"/>
        </w:rPr>
        <w:drawing>
          <wp:inline distT="0" distB="0" distL="0" distR="0" wp14:anchorId="43E7898D" wp14:editId="7F9E99F4">
            <wp:extent cx="2869352" cy="1887224"/>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123" cy="1906147"/>
                    </a:xfrm>
                    <a:prstGeom prst="rect">
                      <a:avLst/>
                    </a:prstGeom>
                    <a:noFill/>
                    <a:ln>
                      <a:noFill/>
                    </a:ln>
                  </pic:spPr>
                </pic:pic>
              </a:graphicData>
            </a:graphic>
          </wp:inline>
        </w:drawing>
      </w:r>
    </w:p>
    <w:p w14:paraId="14947E00" w14:textId="77777777" w:rsidR="001769D6" w:rsidRDefault="001769D6" w:rsidP="00520082">
      <w:pPr>
        <w:rPr>
          <w:rFonts w:ascii="Arial" w:hAnsi="Arial" w:cs="Arial"/>
          <w:b/>
          <w:color w:val="FF0000"/>
          <w:sz w:val="22"/>
        </w:rPr>
      </w:pPr>
    </w:p>
    <w:p w14:paraId="1FB28BE9" w14:textId="77777777" w:rsidR="001769D6" w:rsidRDefault="001769D6" w:rsidP="00520082">
      <w:pPr>
        <w:rPr>
          <w:rFonts w:ascii="Arial" w:hAnsi="Arial" w:cs="Arial"/>
          <w:b/>
          <w:color w:val="FF0000"/>
          <w:sz w:val="22"/>
        </w:rPr>
      </w:pPr>
    </w:p>
    <w:p w14:paraId="1FAE2F2E" w14:textId="77777777" w:rsidR="001769D6" w:rsidRDefault="001769D6" w:rsidP="00520082">
      <w:pPr>
        <w:rPr>
          <w:rFonts w:ascii="Arial" w:hAnsi="Arial" w:cs="Arial"/>
          <w:b/>
          <w:color w:val="FF0000"/>
          <w:sz w:val="22"/>
        </w:rPr>
      </w:pPr>
    </w:p>
    <w:p w14:paraId="7854C0C3" w14:textId="77777777" w:rsidR="001769D6" w:rsidRDefault="001769D6" w:rsidP="00520082">
      <w:pPr>
        <w:rPr>
          <w:rFonts w:ascii="Arial" w:hAnsi="Arial" w:cs="Arial"/>
          <w:b/>
          <w:color w:val="FF0000"/>
          <w:sz w:val="22"/>
        </w:rPr>
      </w:pPr>
    </w:p>
    <w:p w14:paraId="6673FCDD" w14:textId="77777777" w:rsidR="001769D6" w:rsidRDefault="001769D6" w:rsidP="00520082">
      <w:pPr>
        <w:rPr>
          <w:rFonts w:ascii="Arial" w:hAnsi="Arial" w:cs="Arial"/>
          <w:b/>
          <w:color w:val="FF0000"/>
          <w:sz w:val="22"/>
        </w:rPr>
      </w:pPr>
    </w:p>
    <w:p w14:paraId="4DA67965" w14:textId="77777777" w:rsidR="00520082" w:rsidRPr="00BB4CC3" w:rsidRDefault="00520082" w:rsidP="00520082">
      <w:pPr>
        <w:rPr>
          <w:rFonts w:ascii="Arial" w:hAnsi="Arial" w:cs="Arial"/>
          <w:b/>
          <w:color w:val="FF0000"/>
          <w:sz w:val="22"/>
        </w:rPr>
      </w:pPr>
      <w:r w:rsidRPr="00BB4CC3">
        <w:rPr>
          <w:rFonts w:ascii="Arial" w:hAnsi="Arial" w:cs="Arial"/>
          <w:b/>
          <w:color w:val="FF0000"/>
          <w:sz w:val="22"/>
        </w:rPr>
        <w:lastRenderedPageBreak/>
        <w:t>Analysemodel til undersøgelse af historiebrug</w:t>
      </w:r>
    </w:p>
    <w:p w14:paraId="068BE6E5" w14:textId="77777777" w:rsidR="00520082" w:rsidRPr="00BB4CC3" w:rsidRDefault="00520082" w:rsidP="00520082">
      <w:pPr>
        <w:ind w:left="720"/>
        <w:rPr>
          <w:rFonts w:ascii="Arial" w:hAnsi="Arial" w:cs="Arial"/>
          <w:sz w:val="22"/>
        </w:rPr>
      </w:pPr>
    </w:p>
    <w:p w14:paraId="40259271" w14:textId="77777777" w:rsidR="00520082" w:rsidRPr="00BB4CC3" w:rsidRDefault="00520082" w:rsidP="00520082">
      <w:pPr>
        <w:numPr>
          <w:ilvl w:val="0"/>
          <w:numId w:val="3"/>
        </w:numPr>
        <w:spacing w:line="276" w:lineRule="auto"/>
        <w:rPr>
          <w:rFonts w:ascii="Arial" w:hAnsi="Arial" w:cs="Arial"/>
          <w:sz w:val="22"/>
        </w:rPr>
      </w:pPr>
      <w:r w:rsidRPr="00BB4CC3">
        <w:rPr>
          <w:rFonts w:ascii="Arial" w:hAnsi="Arial" w:cs="Arial"/>
          <w:b/>
          <w:sz w:val="22"/>
        </w:rPr>
        <w:t>Hvilken fortælling om fortid/nutid konstrueres?</w:t>
      </w:r>
      <w:r w:rsidRPr="00BB4CC3">
        <w:rPr>
          <w:rFonts w:ascii="Arial" w:hAnsi="Arial" w:cs="Arial"/>
          <w:sz w:val="22"/>
        </w:rPr>
        <w:br/>
        <w:t>Er der tale om en konstruktion af en samtidig begivenhed, der er i gang, som skal sikres en bestemt retning for fremtiden, eller er det en fortidig og overstået begivenhed?</w:t>
      </w:r>
    </w:p>
    <w:p w14:paraId="7C6FDC2D" w14:textId="77777777" w:rsidR="00520082" w:rsidRPr="00BB4CC3" w:rsidRDefault="00520082" w:rsidP="00520082">
      <w:pPr>
        <w:rPr>
          <w:rFonts w:ascii="Arial" w:hAnsi="Arial" w:cs="Arial"/>
          <w:sz w:val="22"/>
        </w:rPr>
      </w:pPr>
    </w:p>
    <w:p w14:paraId="6A5EB676" w14:textId="77777777" w:rsidR="00520082" w:rsidRPr="00BB4CC3" w:rsidRDefault="00520082" w:rsidP="00520082">
      <w:pPr>
        <w:numPr>
          <w:ilvl w:val="0"/>
          <w:numId w:val="3"/>
        </w:numPr>
        <w:rPr>
          <w:rFonts w:ascii="Arial" w:hAnsi="Arial" w:cs="Arial"/>
          <w:sz w:val="22"/>
        </w:rPr>
      </w:pPr>
      <w:r w:rsidRPr="00BB4CC3">
        <w:rPr>
          <w:rFonts w:ascii="Arial" w:hAnsi="Arial" w:cs="Arial"/>
          <w:b/>
          <w:sz w:val="22"/>
        </w:rPr>
        <w:t xml:space="preserve">Hvordan og med hvilke midler konstrueres fortællingen? </w:t>
      </w:r>
      <w:r w:rsidRPr="00BB4CC3">
        <w:rPr>
          <w:rFonts w:ascii="Arial" w:hAnsi="Arial" w:cs="Arial"/>
          <w:b/>
          <w:sz w:val="22"/>
        </w:rPr>
        <w:br/>
      </w:r>
      <w:r w:rsidRPr="00BB4CC3">
        <w:rPr>
          <w:rFonts w:ascii="Arial" w:hAnsi="Arial" w:cs="Arial"/>
          <w:sz w:val="22"/>
        </w:rPr>
        <w:t xml:space="preserve">Fx sprog og ordvalg, billeder, lyd, musik, farver. </w:t>
      </w:r>
    </w:p>
    <w:p w14:paraId="4E8AC07B" w14:textId="77777777" w:rsidR="00520082" w:rsidRPr="00BB4CC3" w:rsidRDefault="00520082" w:rsidP="00520082">
      <w:pPr>
        <w:ind w:left="720"/>
        <w:rPr>
          <w:rFonts w:ascii="Arial" w:hAnsi="Arial" w:cs="Arial"/>
          <w:sz w:val="22"/>
        </w:rPr>
      </w:pPr>
    </w:p>
    <w:p w14:paraId="3C0712F0" w14:textId="77777777" w:rsidR="00520082" w:rsidRPr="00BB4CC3" w:rsidRDefault="00520082" w:rsidP="00520082">
      <w:pPr>
        <w:numPr>
          <w:ilvl w:val="0"/>
          <w:numId w:val="3"/>
        </w:numPr>
        <w:rPr>
          <w:rFonts w:ascii="Arial" w:hAnsi="Arial" w:cs="Arial"/>
          <w:sz w:val="22"/>
        </w:rPr>
      </w:pPr>
      <w:r w:rsidRPr="00BB4CC3">
        <w:rPr>
          <w:rFonts w:ascii="Arial" w:hAnsi="Arial" w:cs="Arial"/>
          <w:b/>
          <w:sz w:val="22"/>
        </w:rPr>
        <w:t>Hvilken dagsorden skal denne fortælling bruges til?</w:t>
      </w:r>
    </w:p>
    <w:p w14:paraId="766E5C5F" w14:textId="77777777" w:rsidR="00520082" w:rsidRPr="00BB4CC3" w:rsidRDefault="00520082" w:rsidP="00520082">
      <w:pPr>
        <w:ind w:left="720"/>
        <w:rPr>
          <w:rFonts w:ascii="Arial" w:hAnsi="Arial" w:cs="Arial"/>
          <w:sz w:val="22"/>
        </w:rPr>
      </w:pPr>
    </w:p>
    <w:p w14:paraId="02DAAAE4" w14:textId="59ED923C" w:rsidR="00520082" w:rsidRPr="00BB4CC3" w:rsidRDefault="00520082" w:rsidP="00520082">
      <w:pPr>
        <w:numPr>
          <w:ilvl w:val="0"/>
          <w:numId w:val="3"/>
        </w:numPr>
        <w:spacing w:line="276" w:lineRule="auto"/>
        <w:rPr>
          <w:rFonts w:ascii="Arial" w:hAnsi="Arial" w:cs="Arial"/>
          <w:sz w:val="22"/>
        </w:rPr>
      </w:pPr>
      <w:r w:rsidRPr="00BB4CC3">
        <w:rPr>
          <w:rFonts w:ascii="Arial" w:hAnsi="Arial" w:cs="Arial"/>
          <w:b/>
          <w:sz w:val="22"/>
        </w:rPr>
        <w:t>Hvilken type af historiebrug?</w:t>
      </w:r>
      <w:r w:rsidRPr="00BB4CC3">
        <w:rPr>
          <w:rFonts w:ascii="Arial" w:hAnsi="Arial" w:cs="Arial"/>
          <w:sz w:val="22"/>
        </w:rPr>
        <w:t xml:space="preserve"> </w:t>
      </w:r>
      <w:r w:rsidR="00BB4CC3">
        <w:rPr>
          <w:rFonts w:ascii="Arial" w:hAnsi="Arial" w:cs="Arial"/>
          <w:sz w:val="22"/>
        </w:rPr>
        <w:t xml:space="preserve">(afhængig af dagsorden) historie identitetsdannelse, </w:t>
      </w:r>
      <w:r w:rsidR="00295DAE">
        <w:rPr>
          <w:rFonts w:ascii="Arial" w:hAnsi="Arial" w:cs="Arial"/>
          <w:sz w:val="22"/>
        </w:rPr>
        <w:t xml:space="preserve">politisk </w:t>
      </w:r>
      <w:r w:rsidR="00BB4CC3">
        <w:rPr>
          <w:rFonts w:ascii="Arial" w:hAnsi="Arial" w:cs="Arial"/>
          <w:sz w:val="22"/>
        </w:rPr>
        <w:t>historie</w:t>
      </w:r>
      <w:r w:rsidR="00295DAE">
        <w:rPr>
          <w:rFonts w:ascii="Arial" w:hAnsi="Arial" w:cs="Arial"/>
          <w:sz w:val="22"/>
        </w:rPr>
        <w:t>brug</w:t>
      </w:r>
      <w:r w:rsidRPr="00BB4CC3">
        <w:rPr>
          <w:rFonts w:ascii="Arial" w:hAnsi="Arial" w:cs="Arial"/>
          <w:sz w:val="22"/>
        </w:rPr>
        <w:t>,</w:t>
      </w:r>
      <w:r w:rsidR="007423AE">
        <w:rPr>
          <w:rFonts w:ascii="Arial" w:hAnsi="Arial" w:cs="Arial"/>
          <w:sz w:val="22"/>
        </w:rPr>
        <w:t xml:space="preserve"> historiemisbrug </w:t>
      </w:r>
      <w:r w:rsidR="00BB4CC3">
        <w:rPr>
          <w:rFonts w:ascii="Arial" w:hAnsi="Arial" w:cs="Arial"/>
          <w:sz w:val="22"/>
        </w:rPr>
        <w:t>el. historie som underholdende/kommerciel.</w:t>
      </w:r>
      <w:r w:rsidRPr="00BB4CC3">
        <w:rPr>
          <w:rFonts w:ascii="Arial" w:hAnsi="Arial" w:cs="Arial"/>
          <w:sz w:val="22"/>
        </w:rPr>
        <w:t xml:space="preserve"> Genren afhænger af dagsordenen, som skal styrkes og om det udtrykke</w:t>
      </w:r>
      <w:r w:rsidR="00BB4CC3">
        <w:rPr>
          <w:rFonts w:ascii="Arial" w:hAnsi="Arial" w:cs="Arial"/>
          <w:sz w:val="22"/>
        </w:rPr>
        <w:t>s i fx mad, tøj, bygning</w:t>
      </w:r>
      <w:r w:rsidRPr="00BB4CC3">
        <w:rPr>
          <w:rFonts w:ascii="Arial" w:hAnsi="Arial" w:cs="Arial"/>
          <w:sz w:val="22"/>
        </w:rPr>
        <w:t>. Er det en politisk dagso</w:t>
      </w:r>
      <w:r w:rsidR="00BB4CC3">
        <w:rPr>
          <w:rFonts w:ascii="Arial" w:hAnsi="Arial" w:cs="Arial"/>
          <w:sz w:val="22"/>
        </w:rPr>
        <w:t>rden, så er der tale om</w:t>
      </w:r>
      <w:r w:rsidRPr="00BB4CC3">
        <w:rPr>
          <w:rFonts w:ascii="Arial" w:hAnsi="Arial" w:cs="Arial"/>
          <w:sz w:val="22"/>
        </w:rPr>
        <w:t xml:space="preserve"> </w:t>
      </w:r>
      <w:r w:rsidR="00295DAE">
        <w:rPr>
          <w:rFonts w:ascii="Arial" w:hAnsi="Arial" w:cs="Arial"/>
          <w:sz w:val="22"/>
        </w:rPr>
        <w:t xml:space="preserve">politisk </w:t>
      </w:r>
      <w:r w:rsidRPr="00BB4CC3">
        <w:rPr>
          <w:rFonts w:ascii="Arial" w:hAnsi="Arial" w:cs="Arial"/>
          <w:sz w:val="22"/>
        </w:rPr>
        <w:t>histor</w:t>
      </w:r>
      <w:r w:rsidR="00BB4CC3">
        <w:rPr>
          <w:rFonts w:ascii="Arial" w:hAnsi="Arial" w:cs="Arial"/>
          <w:sz w:val="22"/>
        </w:rPr>
        <w:t>ie</w:t>
      </w:r>
      <w:r w:rsidR="00295DAE">
        <w:rPr>
          <w:rFonts w:ascii="Arial" w:hAnsi="Arial" w:cs="Arial"/>
          <w:sz w:val="22"/>
        </w:rPr>
        <w:t>brug</w:t>
      </w:r>
      <w:r w:rsidRPr="00BB4CC3">
        <w:rPr>
          <w:rFonts w:ascii="Arial" w:hAnsi="Arial" w:cs="Arial"/>
          <w:sz w:val="22"/>
        </w:rPr>
        <w:t xml:space="preserve">. </w:t>
      </w:r>
      <w:r w:rsidR="00BB4CC3">
        <w:rPr>
          <w:rFonts w:ascii="Arial" w:hAnsi="Arial" w:cs="Arial"/>
          <w:sz w:val="22"/>
        </w:rPr>
        <w:t xml:space="preserve"> </w:t>
      </w:r>
    </w:p>
    <w:p w14:paraId="49293A18" w14:textId="77777777" w:rsidR="00520082" w:rsidRDefault="00520082" w:rsidP="00912525">
      <w:pPr>
        <w:jc w:val="center"/>
      </w:pPr>
    </w:p>
    <w:sectPr w:rsidR="00520082" w:rsidSect="00FB7933">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82192"/>
    <w:multiLevelType w:val="hybridMultilevel"/>
    <w:tmpl w:val="4B0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B62715"/>
    <w:multiLevelType w:val="hybridMultilevel"/>
    <w:tmpl w:val="B16E623A"/>
    <w:lvl w:ilvl="0" w:tplc="5B9E4580">
      <w:start w:val="1"/>
      <w:numFmt w:val="decimal"/>
      <w:lvlText w:val="%1)"/>
      <w:lvlJc w:val="left"/>
      <w:pPr>
        <w:ind w:left="720" w:hanging="360"/>
      </w:pPr>
      <w:rPr>
        <w:rFonts w:ascii="Arial" w:hAnsi="Arial" w:cs="Arial" w:hint="default"/>
        <w:b/>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38961FFB"/>
    <w:multiLevelType w:val="hybridMultilevel"/>
    <w:tmpl w:val="F9B09CF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hideSpellingErrors/>
  <w:hideGrammaticalError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7A"/>
    <w:rsid w:val="000D024D"/>
    <w:rsid w:val="001769D6"/>
    <w:rsid w:val="001F54AD"/>
    <w:rsid w:val="00295DAE"/>
    <w:rsid w:val="002A257A"/>
    <w:rsid w:val="00325079"/>
    <w:rsid w:val="003C463D"/>
    <w:rsid w:val="00484719"/>
    <w:rsid w:val="00520082"/>
    <w:rsid w:val="00587308"/>
    <w:rsid w:val="007423AE"/>
    <w:rsid w:val="008331F6"/>
    <w:rsid w:val="0090001C"/>
    <w:rsid w:val="00912525"/>
    <w:rsid w:val="009840C9"/>
    <w:rsid w:val="00AA49E7"/>
    <w:rsid w:val="00AE3D5A"/>
    <w:rsid w:val="00BB4CC3"/>
    <w:rsid w:val="00BD5DF6"/>
    <w:rsid w:val="00D04276"/>
    <w:rsid w:val="00D375B8"/>
    <w:rsid w:val="00DA58FB"/>
    <w:rsid w:val="00E532B7"/>
    <w:rsid w:val="00E927A8"/>
    <w:rsid w:val="00EA5F57"/>
    <w:rsid w:val="00EF791E"/>
    <w:rsid w:val="00FB79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342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2A257A"/>
    <w:pPr>
      <w:spacing w:before="100" w:beforeAutospacing="1" w:after="100" w:afterAutospacing="1"/>
    </w:pPr>
    <w:rPr>
      <w:rFonts w:ascii="Times New Roman" w:hAnsi="Times New Roman" w:cs="Times New Roman"/>
      <w:lang w:eastAsia="da-DK"/>
    </w:rPr>
  </w:style>
  <w:style w:type="character" w:styleId="Llink">
    <w:name w:val="Hyperlink"/>
    <w:basedOn w:val="Standardskrifttypeiafsnit"/>
    <w:uiPriority w:val="99"/>
    <w:unhideWhenUsed/>
    <w:rsid w:val="002A257A"/>
    <w:rPr>
      <w:color w:val="0000FF"/>
      <w:u w:val="single"/>
    </w:rPr>
  </w:style>
  <w:style w:type="character" w:customStyle="1" w:styleId="apple-tab-span">
    <w:name w:val="apple-tab-span"/>
    <w:basedOn w:val="Standardskrifttypeiafsnit"/>
    <w:rsid w:val="002A257A"/>
  </w:style>
  <w:style w:type="paragraph" w:styleId="Listeafsnit">
    <w:name w:val="List Paragraph"/>
    <w:basedOn w:val="Normal"/>
    <w:uiPriority w:val="34"/>
    <w:qFormat/>
    <w:rsid w:val="001F54AD"/>
    <w:pPr>
      <w:ind w:left="720"/>
      <w:contextualSpacing/>
    </w:pPr>
  </w:style>
  <w:style w:type="character" w:customStyle="1" w:styleId="apple-converted-space">
    <w:name w:val="apple-converted-space"/>
    <w:basedOn w:val="Standardskrifttypeiafsnit"/>
    <w:rsid w:val="00EA5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957049">
      <w:bodyDiv w:val="1"/>
      <w:marLeft w:val="0"/>
      <w:marRight w:val="0"/>
      <w:marTop w:val="0"/>
      <w:marBottom w:val="0"/>
      <w:divBdr>
        <w:top w:val="none" w:sz="0" w:space="0" w:color="auto"/>
        <w:left w:val="none" w:sz="0" w:space="0" w:color="auto"/>
        <w:bottom w:val="none" w:sz="0" w:space="0" w:color="auto"/>
        <w:right w:val="none" w:sz="0" w:space="0" w:color="auto"/>
      </w:divBdr>
    </w:div>
    <w:div w:id="17651113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s://da.wikipedia.org/wiki/Historie" TargetMode="External"/><Relationship Id="rId13" Type="http://schemas.openxmlformats.org/officeDocument/2006/relationships/hyperlink" Target="https://da.wikipedia.org/wiki/Slag_(krig)" TargetMode="External"/><Relationship Id="rId14" Type="http://schemas.openxmlformats.org/officeDocument/2006/relationships/hyperlink" Target="https://da.wikipedia.org/wiki/Den_Amerikanske_Borgerkrig" TargetMode="External"/><Relationship Id="rId15" Type="http://schemas.openxmlformats.org/officeDocument/2006/relationships/hyperlink" Target="https://da.wikipedia.org/wiki/Middelalderen" TargetMode="External"/><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en.wikipedia.org/wiki/Holy_Roman_Empire" TargetMode="External"/><Relationship Id="rId9" Type="http://schemas.openxmlformats.org/officeDocument/2006/relationships/hyperlink" Target="https://da.wikipedia.org/wiki/Tyske_Kejserrige" TargetMode="External"/><Relationship Id="rId10" Type="http://schemas.openxmlformats.org/officeDocument/2006/relationships/image" Target="media/image4.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875</Words>
  <Characters>5342</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Esben Lindgren Krogsgaard</dc:creator>
  <cp:keywords/>
  <dc:description/>
  <cp:lastModifiedBy>Esben Lindgren Krogsgaard</cp:lastModifiedBy>
  <cp:revision>2</cp:revision>
  <dcterms:created xsi:type="dcterms:W3CDTF">2021-12-04T15:43:00Z</dcterms:created>
  <dcterms:modified xsi:type="dcterms:W3CDTF">2021-12-04T15:43:00Z</dcterms:modified>
</cp:coreProperties>
</file>