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A9C4" w14:textId="46E5C43D" w:rsidR="00852341" w:rsidRPr="00211283" w:rsidRDefault="00B11217">
      <w:pPr>
        <w:rPr>
          <w:b/>
          <w:bCs/>
          <w:sz w:val="32"/>
          <w:szCs w:val="32"/>
        </w:rPr>
      </w:pPr>
      <w:r w:rsidRPr="00211283">
        <w:rPr>
          <w:b/>
          <w:bCs/>
          <w:sz w:val="32"/>
          <w:szCs w:val="32"/>
        </w:rPr>
        <w:t>Læsning af</w:t>
      </w:r>
      <w:r w:rsidR="00211283" w:rsidRPr="00211283">
        <w:rPr>
          <w:b/>
          <w:bCs/>
          <w:sz w:val="32"/>
          <w:szCs w:val="32"/>
        </w:rPr>
        <w:t xml:space="preserve"> </w:t>
      </w:r>
      <w:proofErr w:type="spellStart"/>
      <w:r w:rsidR="00211283" w:rsidRPr="00211283">
        <w:rPr>
          <w:b/>
          <w:bCs/>
          <w:sz w:val="32"/>
          <w:szCs w:val="32"/>
        </w:rPr>
        <w:t>Thukydid</w:t>
      </w:r>
      <w:proofErr w:type="spellEnd"/>
      <w:r w:rsidR="00211283" w:rsidRPr="00211283">
        <w:rPr>
          <w:b/>
          <w:bCs/>
          <w:sz w:val="32"/>
          <w:szCs w:val="32"/>
        </w:rPr>
        <w:t xml:space="preserve"> 2.34-46 - Périkles</w:t>
      </w:r>
      <w:r w:rsidRPr="00211283">
        <w:rPr>
          <w:b/>
          <w:bCs/>
          <w:sz w:val="32"/>
          <w:szCs w:val="32"/>
        </w:rPr>
        <w:t>' gravtale</w:t>
      </w:r>
    </w:p>
    <w:p w14:paraId="1E880D85" w14:textId="77777777" w:rsidR="00B11217" w:rsidRDefault="00B11217"/>
    <w:p w14:paraId="6C092766" w14:textId="7B878247" w:rsidR="00B11217" w:rsidRDefault="00211283">
      <w:r>
        <w:t>Læs talen igennem og m</w:t>
      </w:r>
      <w:r w:rsidR="00B11217">
        <w:t xml:space="preserve">arker citater i teksten, hvori </w:t>
      </w:r>
      <w:proofErr w:type="spellStart"/>
      <w:r w:rsidR="00B11217">
        <w:t>Périkles</w:t>
      </w:r>
      <w:proofErr w:type="spellEnd"/>
      <w:r w:rsidR="00B11217">
        <w:t>...</w:t>
      </w:r>
    </w:p>
    <w:p w14:paraId="0B7F1ACE" w14:textId="77777777" w:rsidR="00B11217" w:rsidRDefault="00B11217"/>
    <w:p w14:paraId="34EC7EDB" w14:textId="2686F199" w:rsidR="00B11217" w:rsidRPr="00211283" w:rsidRDefault="00B11217" w:rsidP="00B11217">
      <w:pPr>
        <w:pStyle w:val="Listeafsnit"/>
        <w:numPr>
          <w:ilvl w:val="0"/>
          <w:numId w:val="1"/>
        </w:numPr>
        <w:rPr>
          <w:sz w:val="28"/>
          <w:szCs w:val="28"/>
          <w:highlight w:val="cyan"/>
        </w:rPr>
      </w:pPr>
      <w:r w:rsidRPr="00211283">
        <w:rPr>
          <w:sz w:val="28"/>
          <w:szCs w:val="28"/>
          <w:highlight w:val="cyan"/>
        </w:rPr>
        <w:t xml:space="preserve">... udtrykker, at handling (gr. </w:t>
      </w:r>
      <w:proofErr w:type="spellStart"/>
      <w:r w:rsidRPr="00211283">
        <w:rPr>
          <w:i/>
          <w:iCs/>
          <w:sz w:val="28"/>
          <w:szCs w:val="28"/>
          <w:highlight w:val="cyan"/>
        </w:rPr>
        <w:t>ergon</w:t>
      </w:r>
      <w:proofErr w:type="spellEnd"/>
      <w:r w:rsidRPr="00211283">
        <w:rPr>
          <w:sz w:val="28"/>
          <w:szCs w:val="28"/>
          <w:highlight w:val="cyan"/>
        </w:rPr>
        <w:t xml:space="preserve">) er bedre end ord (gr. </w:t>
      </w:r>
      <w:r w:rsidRPr="00211283">
        <w:rPr>
          <w:i/>
          <w:iCs/>
          <w:sz w:val="28"/>
          <w:szCs w:val="28"/>
          <w:highlight w:val="cyan"/>
        </w:rPr>
        <w:t>logos</w:t>
      </w:r>
      <w:r w:rsidRPr="00211283">
        <w:rPr>
          <w:sz w:val="28"/>
          <w:szCs w:val="28"/>
          <w:highlight w:val="cyan"/>
        </w:rPr>
        <w:t>)</w:t>
      </w:r>
    </w:p>
    <w:p w14:paraId="6206EEA7" w14:textId="6D5D53B1" w:rsidR="00B11217" w:rsidRPr="00211283" w:rsidRDefault="00B11217" w:rsidP="00B11217">
      <w:pPr>
        <w:pStyle w:val="Listeafsnit"/>
        <w:numPr>
          <w:ilvl w:val="0"/>
          <w:numId w:val="1"/>
        </w:numPr>
        <w:rPr>
          <w:sz w:val="28"/>
          <w:szCs w:val="28"/>
          <w:highlight w:val="green"/>
        </w:rPr>
      </w:pPr>
      <w:r w:rsidRPr="00211283">
        <w:rPr>
          <w:sz w:val="28"/>
          <w:szCs w:val="28"/>
          <w:highlight w:val="green"/>
        </w:rPr>
        <w:t>... taler om andre stater.</w:t>
      </w:r>
    </w:p>
    <w:p w14:paraId="74E2374E" w14:textId="7813727D" w:rsidR="00B11217" w:rsidRPr="00211283" w:rsidRDefault="00B11217" w:rsidP="00B11217">
      <w:pPr>
        <w:pStyle w:val="Listeafsnit"/>
        <w:numPr>
          <w:ilvl w:val="0"/>
          <w:numId w:val="1"/>
        </w:numPr>
        <w:rPr>
          <w:sz w:val="28"/>
          <w:szCs w:val="28"/>
          <w:highlight w:val="red"/>
        </w:rPr>
      </w:pPr>
      <w:r w:rsidRPr="00211283">
        <w:rPr>
          <w:sz w:val="28"/>
          <w:szCs w:val="28"/>
          <w:highlight w:val="red"/>
        </w:rPr>
        <w:t>... taler om, at de døde har ofret sig for staten og dens værdier.</w:t>
      </w:r>
    </w:p>
    <w:p w14:paraId="1B4EF622" w14:textId="563644F9" w:rsidR="00B11217" w:rsidRPr="00211283" w:rsidRDefault="00B11217" w:rsidP="00B11217">
      <w:pPr>
        <w:pStyle w:val="Listeafsnit"/>
        <w:numPr>
          <w:ilvl w:val="0"/>
          <w:numId w:val="1"/>
        </w:numPr>
        <w:rPr>
          <w:sz w:val="28"/>
          <w:szCs w:val="28"/>
          <w:highlight w:val="yellow"/>
        </w:rPr>
      </w:pPr>
      <w:r w:rsidRPr="00211283">
        <w:rPr>
          <w:sz w:val="28"/>
          <w:szCs w:val="28"/>
          <w:highlight w:val="yellow"/>
        </w:rPr>
        <w:t>... opfordrer tilhørerne til at gøre noget efterfølgende.</w:t>
      </w:r>
    </w:p>
    <w:p w14:paraId="10C365BE" w14:textId="442D5864" w:rsidR="00B11217" w:rsidRPr="00211283" w:rsidRDefault="00B11217" w:rsidP="00B11217">
      <w:pPr>
        <w:pStyle w:val="Listeafsnit"/>
        <w:numPr>
          <w:ilvl w:val="0"/>
          <w:numId w:val="1"/>
        </w:numPr>
        <w:rPr>
          <w:sz w:val="28"/>
          <w:szCs w:val="28"/>
          <w:highlight w:val="magenta"/>
        </w:rPr>
      </w:pPr>
      <w:r w:rsidRPr="00211283">
        <w:rPr>
          <w:sz w:val="28"/>
          <w:szCs w:val="28"/>
          <w:highlight w:val="magenta"/>
        </w:rPr>
        <w:t>... fremhæver en positiv egenskab ved athenerne eller Athen.</w:t>
      </w:r>
    </w:p>
    <w:p w14:paraId="40F328DE" w14:textId="77777777" w:rsidR="00B11217" w:rsidRDefault="00B11217" w:rsidP="00B11217">
      <w:pPr>
        <w:rPr>
          <w:highlight w:val="magenta"/>
        </w:rPr>
      </w:pPr>
    </w:p>
    <w:p w14:paraId="5CA2A000" w14:textId="34BE5999" w:rsidR="00211283" w:rsidRPr="00211283" w:rsidRDefault="00211283" w:rsidP="00B11217">
      <w:pPr>
        <w:rPr>
          <w:u w:val="single"/>
        </w:rPr>
      </w:pPr>
      <w:r w:rsidRPr="00211283">
        <w:rPr>
          <w:u w:val="single"/>
        </w:rPr>
        <w:t>NB! Det er rigeligt med 1-2 markerede citater pr. kapitel!</w:t>
      </w:r>
    </w:p>
    <w:p w14:paraId="279D9677" w14:textId="77777777" w:rsidR="00211283" w:rsidRDefault="00211283" w:rsidP="00B11217">
      <w:pPr>
        <w:rPr>
          <w:highlight w:val="magenta"/>
        </w:rPr>
      </w:pPr>
    </w:p>
    <w:p w14:paraId="6423F80C" w14:textId="7ADDBDB7" w:rsidR="00B11217" w:rsidRPr="00211283" w:rsidRDefault="00FE0FD0" w:rsidP="00B11217">
      <w:r w:rsidRPr="00FE0FD0">
        <w:rPr>
          <w:b/>
          <w:bCs/>
        </w:rPr>
        <w:t>Oversigt over indholdet i de enkelte kapitler</w:t>
      </w:r>
      <w:r w:rsidR="00211283">
        <w:t xml:space="preserve"> - gode at læse inden man starter på et nyt kapitel.</w:t>
      </w:r>
    </w:p>
    <w:p w14:paraId="768CCEE7" w14:textId="77777777" w:rsidR="00FE0FD0" w:rsidRDefault="00FE0FD0" w:rsidP="00B11217"/>
    <w:p w14:paraId="45D7ADA2" w14:textId="1224BAF0" w:rsidR="00FE0FD0" w:rsidRDefault="001062AD" w:rsidP="00B11217">
      <w:r>
        <w:t>Kap. 34</w:t>
      </w:r>
      <w:r>
        <w:tab/>
        <w:t>Introduktion til gravtalen, fortalt af forfatteren (</w:t>
      </w:r>
      <w:proofErr w:type="spellStart"/>
      <w:r>
        <w:t>Thukydid</w:t>
      </w:r>
      <w:proofErr w:type="spellEnd"/>
      <w:r>
        <w:t>).</w:t>
      </w:r>
    </w:p>
    <w:p w14:paraId="568E7F0F" w14:textId="77777777" w:rsidR="001062AD" w:rsidRDefault="001062AD" w:rsidP="00B11217"/>
    <w:p w14:paraId="19CEBEF6" w14:textId="2B7C0418" w:rsidR="001062AD" w:rsidRDefault="001062AD" w:rsidP="00B11217">
      <w:r>
        <w:t>Kap. 35</w:t>
      </w:r>
      <w:r>
        <w:tab/>
        <w:t xml:space="preserve">Talen går i gang. </w:t>
      </w:r>
      <w:proofErr w:type="spellStart"/>
      <w:r>
        <w:t>Périkles</w:t>
      </w:r>
      <w:proofErr w:type="spellEnd"/>
      <w:r>
        <w:t xml:space="preserve"> fortæller, at han ikke er en god taler, og at hans ringe </w:t>
      </w:r>
      <w:r>
        <w:tab/>
        <w:t>evner ikke står mål med det, de døde har gjort.</w:t>
      </w:r>
    </w:p>
    <w:p w14:paraId="106C0CD9" w14:textId="77777777" w:rsidR="001062AD" w:rsidRDefault="001062AD" w:rsidP="00B11217"/>
    <w:p w14:paraId="5081559C" w14:textId="3DE1D3A9" w:rsidR="001062AD" w:rsidRDefault="001062AD" w:rsidP="00B11217">
      <w:r>
        <w:t>Kap. 36</w:t>
      </w:r>
      <w:r>
        <w:tab/>
      </w:r>
      <w:proofErr w:type="spellStart"/>
      <w:r>
        <w:t>Périkles</w:t>
      </w:r>
      <w:proofErr w:type="spellEnd"/>
      <w:r>
        <w:t xml:space="preserve"> lovpriser byens forfædre, der har grundlagt Athen, men også den </w:t>
      </w:r>
      <w:r>
        <w:tab/>
        <w:t>umiddelbart foregående generation, der har gjort Athen til en stormagt.</w:t>
      </w:r>
    </w:p>
    <w:p w14:paraId="6010C3F3" w14:textId="77777777" w:rsidR="001062AD" w:rsidRDefault="001062AD" w:rsidP="00B11217"/>
    <w:p w14:paraId="16BED91B" w14:textId="11364976" w:rsidR="001062AD" w:rsidRDefault="001062AD" w:rsidP="00B11217">
      <w:r>
        <w:t>Kap. 37</w:t>
      </w:r>
      <w:r>
        <w:tab/>
        <w:t xml:space="preserve">Athens forfatning: Styreformen er demokrati og er baseret på borgerens frihed (gr. </w:t>
      </w:r>
      <w:r>
        <w:tab/>
      </w:r>
      <w:proofErr w:type="spellStart"/>
      <w:r>
        <w:rPr>
          <w:i/>
          <w:iCs/>
        </w:rPr>
        <w:t>eleutheria</w:t>
      </w:r>
      <w:proofErr w:type="spellEnd"/>
      <w:r>
        <w:t xml:space="preserve">) i politiske (offentlige) spørgsmål - f.eks. stemme- og talefrihed (gr. </w:t>
      </w:r>
      <w:r>
        <w:rPr>
          <w:i/>
          <w:iCs/>
        </w:rPr>
        <w:t>ise-</w:t>
      </w:r>
      <w:r>
        <w:rPr>
          <w:i/>
          <w:iCs/>
        </w:rPr>
        <w:tab/>
      </w:r>
      <w:proofErr w:type="spellStart"/>
      <w:r>
        <w:rPr>
          <w:i/>
          <w:iCs/>
        </w:rPr>
        <w:t>goría</w:t>
      </w:r>
      <w:proofErr w:type="spellEnd"/>
      <w:r>
        <w:t xml:space="preserve">) - og lighed for loven (gr. </w:t>
      </w:r>
      <w:proofErr w:type="spellStart"/>
      <w:r>
        <w:rPr>
          <w:i/>
          <w:iCs/>
        </w:rPr>
        <w:t>isonomía</w:t>
      </w:r>
      <w:proofErr w:type="spellEnd"/>
      <w:r>
        <w:t xml:space="preserve">). Derudover hersker der respekt for </w:t>
      </w:r>
      <w:r>
        <w:tab/>
        <w:t xml:space="preserve">lovene og </w:t>
      </w:r>
      <w:proofErr w:type="spellStart"/>
      <w:r>
        <w:t>tolerence</w:t>
      </w:r>
      <w:proofErr w:type="spellEnd"/>
      <w:r>
        <w:t xml:space="preserve"> overfor hinanden.</w:t>
      </w:r>
    </w:p>
    <w:p w14:paraId="095E882D" w14:textId="77777777" w:rsidR="001062AD" w:rsidRDefault="001062AD" w:rsidP="00B11217"/>
    <w:p w14:paraId="6FE2D97F" w14:textId="4C875A14" w:rsidR="001062AD" w:rsidRDefault="001062AD" w:rsidP="00B11217">
      <w:r>
        <w:t>Kap. 38</w:t>
      </w:r>
      <w:r>
        <w:tab/>
        <w:t>Byens kultur- og handelsliv.</w:t>
      </w:r>
    </w:p>
    <w:p w14:paraId="76723D70" w14:textId="77777777" w:rsidR="001062AD" w:rsidRDefault="001062AD" w:rsidP="00B11217"/>
    <w:p w14:paraId="3BA1FB9C" w14:textId="002992BD" w:rsidR="001062AD" w:rsidRDefault="001062AD" w:rsidP="00B11217">
      <w:r>
        <w:t>Kap. 39</w:t>
      </w:r>
      <w:r>
        <w:tab/>
        <w:t xml:space="preserve">Athens kvaliteter på slagmarken sammenlignet med spartanerne (de nævnes </w:t>
      </w:r>
      <w:r>
        <w:tab/>
        <w:t>ikke ved navn, men det er dem, han taler om som "andre" eller "de").</w:t>
      </w:r>
    </w:p>
    <w:p w14:paraId="4EAFA75F" w14:textId="77777777" w:rsidR="001062AD" w:rsidRDefault="001062AD" w:rsidP="00B11217"/>
    <w:p w14:paraId="095BE082" w14:textId="19AAD0EB" w:rsidR="001062AD" w:rsidRDefault="001062AD" w:rsidP="00B11217">
      <w:r>
        <w:t>Kap. 40</w:t>
      </w:r>
      <w:r w:rsidR="00211283">
        <w:tab/>
        <w:t>Athenernes moral fremhæves - f.eks. deres arbejdsomhed og hjælpsomhed.</w:t>
      </w:r>
    </w:p>
    <w:p w14:paraId="0C9F75C1" w14:textId="77777777" w:rsidR="00211283" w:rsidRDefault="00211283" w:rsidP="00B11217"/>
    <w:p w14:paraId="16CE973E" w14:textId="0125FCA7" w:rsidR="00211283" w:rsidRDefault="00211283" w:rsidP="00B11217">
      <w:r>
        <w:t>Kap. 41</w:t>
      </w:r>
      <w:r>
        <w:tab/>
        <w:t xml:space="preserve">Athens har et godt ry (gr. </w:t>
      </w:r>
      <w:proofErr w:type="spellStart"/>
      <w:r>
        <w:rPr>
          <w:i/>
          <w:iCs/>
        </w:rPr>
        <w:t>kléos</w:t>
      </w:r>
      <w:proofErr w:type="spellEnd"/>
      <w:r>
        <w:t xml:space="preserve">) og Athen er et forbillede for resten af Hellas </w:t>
      </w:r>
      <w:r>
        <w:tab/>
        <w:t>(Grækenland).</w:t>
      </w:r>
    </w:p>
    <w:p w14:paraId="53999AFB" w14:textId="77777777" w:rsidR="00211283" w:rsidRDefault="00211283" w:rsidP="00B11217"/>
    <w:p w14:paraId="6D31DB22" w14:textId="77777777" w:rsidR="00211283" w:rsidRDefault="00211283" w:rsidP="00B11217">
      <w:r>
        <w:t>Kap. 42-43</w:t>
      </w:r>
      <w:r>
        <w:tab/>
        <w:t>De døde er legemliggørelsen af de athenske værdier og ofrede deres liv for Athen.</w:t>
      </w:r>
    </w:p>
    <w:p w14:paraId="0EABB4AF" w14:textId="77777777" w:rsidR="00211283" w:rsidRDefault="00211283" w:rsidP="00B11217"/>
    <w:p w14:paraId="0F6C626D" w14:textId="77777777" w:rsidR="00211283" w:rsidRDefault="00211283" w:rsidP="00B11217">
      <w:r>
        <w:t>Kap. 44-45</w:t>
      </w:r>
      <w:r>
        <w:tab/>
      </w:r>
      <w:proofErr w:type="spellStart"/>
      <w:r>
        <w:t>Périkles</w:t>
      </w:r>
      <w:proofErr w:type="spellEnd"/>
      <w:r>
        <w:t xml:space="preserve"> taler til de pårørende til de afdøde og til de øvrige forsamlede.</w:t>
      </w:r>
    </w:p>
    <w:p w14:paraId="0541E09A" w14:textId="77777777" w:rsidR="00211283" w:rsidRDefault="00211283" w:rsidP="00B11217"/>
    <w:p w14:paraId="6CE27F9F" w14:textId="16EC8B45" w:rsidR="00211283" w:rsidRPr="00211283" w:rsidRDefault="00211283" w:rsidP="00B11217">
      <w:r>
        <w:t>Kap. 46</w:t>
      </w:r>
      <w:r>
        <w:tab/>
        <w:t>Afrunding på talen.</w:t>
      </w:r>
      <w:r>
        <w:tab/>
      </w:r>
    </w:p>
    <w:sectPr w:rsidR="00211283" w:rsidRPr="002112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0290F"/>
    <w:multiLevelType w:val="hybridMultilevel"/>
    <w:tmpl w:val="E1E4A7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53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17"/>
    <w:rsid w:val="00037773"/>
    <w:rsid w:val="000554C6"/>
    <w:rsid w:val="001062AD"/>
    <w:rsid w:val="00211283"/>
    <w:rsid w:val="00331364"/>
    <w:rsid w:val="00852341"/>
    <w:rsid w:val="00B11217"/>
    <w:rsid w:val="00D95CD2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BD1B55"/>
  <w15:chartTrackingRefBased/>
  <w15:docId w15:val="{A54F084B-1D99-124D-8424-14AF0C7C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11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1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11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1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1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12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12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12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12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1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11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11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1121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1121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1121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1121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1121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112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112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11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112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11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112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1121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1121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1121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11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1121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112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254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Harboe Odgaard EHO</dc:creator>
  <cp:keywords/>
  <dc:description/>
  <cp:lastModifiedBy>Esben Harboe Odgaard EHO</cp:lastModifiedBy>
  <cp:revision>1</cp:revision>
  <dcterms:created xsi:type="dcterms:W3CDTF">2025-02-25T07:14:00Z</dcterms:created>
  <dcterms:modified xsi:type="dcterms:W3CDTF">2025-02-25T08:01:00Z</dcterms:modified>
</cp:coreProperties>
</file>