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F356" w14:textId="680C6163" w:rsidR="005E7DD9" w:rsidRDefault="004F5016">
      <w:r>
        <w:t>Studier i mistrivsel blandt unge</w:t>
      </w:r>
      <w:r w:rsidR="00264D1B">
        <w:t xml:space="preserve"> i Danmark</w:t>
      </w:r>
      <w:r w:rsidR="00734CA7">
        <w:t xml:space="preserve"> (Makkerpar 2)</w:t>
      </w:r>
      <w:r>
        <w:t xml:space="preserve"> – Arbejdsspørgsmål </w:t>
      </w:r>
    </w:p>
    <w:p w14:paraId="6BCDB0B0" w14:textId="00E2B833" w:rsidR="004F5016" w:rsidRDefault="004F5016"/>
    <w:p w14:paraId="77A2BA16" w14:textId="4B809934" w:rsidR="004F5016" w:rsidRPr="009851DB" w:rsidRDefault="006555EC" w:rsidP="004F5016">
      <w:pPr>
        <w:pStyle w:val="Listeafsnit"/>
        <w:numPr>
          <w:ilvl w:val="0"/>
          <w:numId w:val="1"/>
        </w:numPr>
        <w:rPr>
          <w:rFonts w:asciiTheme="majorHAnsi" w:hAnsiTheme="majorHAnsi" w:cstheme="majorHAnsi"/>
          <w:color w:val="1F4E79" w:themeColor="accent5" w:themeShade="80"/>
        </w:rPr>
      </w:pPr>
      <w:r>
        <w:rPr>
          <w:rFonts w:asciiTheme="majorHAnsi" w:hAnsiTheme="majorHAnsi" w:cstheme="majorHAnsi"/>
          <w:color w:val="1F4E79" w:themeColor="accent5" w:themeShade="80"/>
        </w:rPr>
        <w:t>Læs teksten, s</w:t>
      </w:r>
      <w:r w:rsidR="004F5016" w:rsidRPr="009851DB">
        <w:rPr>
          <w:rFonts w:asciiTheme="majorHAnsi" w:hAnsiTheme="majorHAnsi" w:cstheme="majorHAnsi"/>
          <w:color w:val="1F4E79" w:themeColor="accent5" w:themeShade="80"/>
        </w:rPr>
        <w:t xml:space="preserve">tudér diagrammerne </w:t>
      </w:r>
      <w:r w:rsidR="004F5016" w:rsidRPr="009851DB">
        <w:rPr>
          <w:rFonts w:asciiTheme="majorHAnsi" w:hAnsiTheme="majorHAnsi" w:cstheme="majorHAnsi"/>
          <w:i/>
          <w:iCs/>
          <w:color w:val="1F4E79" w:themeColor="accent5" w:themeShade="80"/>
        </w:rPr>
        <w:t>samt</w:t>
      </w:r>
      <w:r w:rsidR="004F5016" w:rsidRPr="009851DB">
        <w:rPr>
          <w:rFonts w:asciiTheme="majorHAnsi" w:hAnsiTheme="majorHAnsi" w:cstheme="majorHAnsi"/>
          <w:color w:val="1F4E79" w:themeColor="accent5" w:themeShade="80"/>
        </w:rPr>
        <w:t xml:space="preserve"> </w:t>
      </w:r>
      <w:r w:rsidR="004F5016">
        <w:rPr>
          <w:rFonts w:asciiTheme="majorHAnsi" w:hAnsiTheme="majorHAnsi" w:cstheme="majorHAnsi"/>
          <w:color w:val="1F4E79" w:themeColor="accent5" w:themeShade="80"/>
        </w:rPr>
        <w:t>spørgeskemaet</w:t>
      </w:r>
      <w:r>
        <w:rPr>
          <w:rFonts w:asciiTheme="majorHAnsi" w:hAnsiTheme="majorHAnsi" w:cstheme="majorHAnsi"/>
          <w:color w:val="1F4E79" w:themeColor="accent5" w:themeShade="80"/>
        </w:rPr>
        <w:t xml:space="preserve"> </w:t>
      </w:r>
      <w:r w:rsidR="004F5016" w:rsidRPr="009851DB">
        <w:rPr>
          <w:rFonts w:asciiTheme="majorHAnsi" w:hAnsiTheme="majorHAnsi" w:cstheme="majorHAnsi"/>
          <w:color w:val="1F4E79" w:themeColor="accent5" w:themeShade="80"/>
        </w:rPr>
        <w:t xml:space="preserve">grundigt. </w:t>
      </w:r>
      <w:r w:rsidR="004F5016" w:rsidRPr="009851DB">
        <w:rPr>
          <w:rFonts w:asciiTheme="majorHAnsi" w:hAnsiTheme="majorHAnsi" w:cstheme="majorHAnsi"/>
          <w:color w:val="1F4E79" w:themeColor="accent5" w:themeShade="80"/>
        </w:rPr>
        <w:br/>
      </w:r>
    </w:p>
    <w:p w14:paraId="38C9E1A4" w14:textId="2DA7597E" w:rsidR="004F5016" w:rsidRPr="009851DB" w:rsidRDefault="004F5016" w:rsidP="004F5016">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Beskriv undersøgelsens </w:t>
      </w:r>
      <w:r w:rsidRPr="009851DB">
        <w:rPr>
          <w:rFonts w:asciiTheme="majorHAnsi" w:hAnsiTheme="majorHAnsi" w:cstheme="majorHAnsi"/>
          <w:i/>
          <w:iCs/>
          <w:color w:val="1F4E79" w:themeColor="accent5" w:themeShade="80"/>
        </w:rPr>
        <w:t xml:space="preserve">formål, metode </w:t>
      </w:r>
      <w:r w:rsidRPr="009851DB">
        <w:rPr>
          <w:rFonts w:asciiTheme="majorHAnsi" w:hAnsiTheme="majorHAnsi" w:cstheme="majorHAnsi"/>
          <w:color w:val="1F4E79" w:themeColor="accent5" w:themeShade="80"/>
        </w:rPr>
        <w:t xml:space="preserve">og </w:t>
      </w:r>
      <w:r w:rsidRPr="009851DB">
        <w:rPr>
          <w:rFonts w:asciiTheme="majorHAnsi" w:hAnsiTheme="majorHAnsi" w:cstheme="majorHAnsi"/>
          <w:i/>
          <w:iCs/>
          <w:color w:val="1F4E79" w:themeColor="accent5" w:themeShade="80"/>
        </w:rPr>
        <w:t>resultater</w:t>
      </w:r>
      <w:r w:rsidR="006555EC">
        <w:rPr>
          <w:rFonts w:asciiTheme="majorHAnsi" w:hAnsiTheme="majorHAnsi" w:cstheme="majorHAnsi"/>
          <w:i/>
          <w:iCs/>
          <w:color w:val="1F4E79" w:themeColor="accent5" w:themeShade="80"/>
        </w:rPr>
        <w:t>.</w:t>
      </w:r>
      <w:r w:rsidRPr="009851DB">
        <w:rPr>
          <w:rFonts w:asciiTheme="majorHAnsi" w:hAnsiTheme="majorHAnsi" w:cstheme="majorHAnsi"/>
          <w:color w:val="1F4E79" w:themeColor="accent5" w:themeShade="80"/>
        </w:rPr>
        <w:br/>
      </w:r>
    </w:p>
    <w:p w14:paraId="33E22FF7" w14:textId="69B17A16" w:rsidR="004F5016" w:rsidRDefault="00FF23F9" w:rsidP="004F5016">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Vurdér</w:t>
      </w:r>
      <w:r>
        <w:rPr>
          <w:rFonts w:asciiTheme="majorHAnsi" w:hAnsiTheme="majorHAnsi" w:cstheme="majorHAnsi"/>
          <w:color w:val="1F4E79" w:themeColor="accent5" w:themeShade="80"/>
        </w:rPr>
        <w:t xml:space="preserve"> </w:t>
      </w:r>
      <w:r w:rsidRPr="009851DB">
        <w:rPr>
          <w:rFonts w:asciiTheme="majorHAnsi" w:hAnsiTheme="majorHAnsi" w:cstheme="majorHAnsi"/>
          <w:color w:val="1F4E79" w:themeColor="accent5" w:themeShade="80"/>
        </w:rPr>
        <w:t>undersøgelsen</w:t>
      </w:r>
      <w:r>
        <w:rPr>
          <w:rFonts w:asciiTheme="majorHAnsi" w:hAnsiTheme="majorHAnsi" w:cstheme="majorHAnsi"/>
          <w:color w:val="1F4E79" w:themeColor="accent5" w:themeShade="80"/>
        </w:rPr>
        <w:t xml:space="preserve"> med fokus på repræsentativitet og mulige fejlkilder</w:t>
      </w:r>
      <w:r w:rsidR="004F5016" w:rsidRPr="009851DB">
        <w:rPr>
          <w:rFonts w:asciiTheme="majorHAnsi" w:hAnsiTheme="majorHAnsi" w:cstheme="majorHAnsi"/>
          <w:color w:val="1F4E79" w:themeColor="accent5" w:themeShade="80"/>
        </w:rPr>
        <w:br/>
      </w:r>
    </w:p>
    <w:p w14:paraId="0BA0C479" w14:textId="77777777" w:rsidR="003E34BF" w:rsidRPr="009851DB" w:rsidRDefault="003E34BF" w:rsidP="003E34BF">
      <w:pPr>
        <w:pStyle w:val="Listeafsnit"/>
        <w:rPr>
          <w:rFonts w:asciiTheme="majorHAnsi" w:hAnsiTheme="majorHAnsi" w:cstheme="majorHAnsi"/>
          <w:color w:val="1F4E79" w:themeColor="accent5" w:themeShade="80"/>
        </w:rPr>
      </w:pPr>
    </w:p>
    <w:p w14:paraId="5C5B0F33" w14:textId="2973D587" w:rsidR="006555EC" w:rsidRPr="006555EC" w:rsidRDefault="006555EC" w:rsidP="003E34BF">
      <w:pPr>
        <w:pStyle w:val="NormalWeb"/>
        <w:spacing w:line="276" w:lineRule="auto"/>
        <w:rPr>
          <w:rFonts w:asciiTheme="majorHAnsi" w:hAnsiTheme="majorHAnsi" w:cstheme="majorHAnsi"/>
          <w:sz w:val="20"/>
          <w:szCs w:val="20"/>
        </w:rPr>
      </w:pPr>
      <w:r w:rsidRPr="006555EC">
        <w:rPr>
          <w:rFonts w:asciiTheme="majorHAnsi" w:hAnsiTheme="majorHAnsi" w:cstheme="majorHAnsi"/>
          <w:b/>
          <w:bCs/>
          <w:sz w:val="20"/>
          <w:szCs w:val="20"/>
        </w:rPr>
        <w:t xml:space="preserve">Sammendrag (over en stor undersøgelse fra 2021 </w:t>
      </w:r>
      <w:r>
        <w:rPr>
          <w:rFonts w:asciiTheme="majorHAnsi" w:hAnsiTheme="majorHAnsi" w:cstheme="majorHAnsi"/>
          <w:b/>
          <w:bCs/>
          <w:sz w:val="20"/>
          <w:szCs w:val="20"/>
        </w:rPr>
        <w:t xml:space="preserve">(Katznelson et al.) </w:t>
      </w:r>
      <w:r w:rsidRPr="006555EC">
        <w:rPr>
          <w:rFonts w:asciiTheme="majorHAnsi" w:hAnsiTheme="majorHAnsi" w:cstheme="majorHAnsi"/>
          <w:b/>
          <w:bCs/>
          <w:sz w:val="20"/>
          <w:szCs w:val="20"/>
        </w:rPr>
        <w:t xml:space="preserve">blandt unge i DK) </w:t>
      </w:r>
      <w:r w:rsidRPr="006555EC">
        <w:rPr>
          <w:rFonts w:asciiTheme="majorHAnsi" w:hAnsiTheme="majorHAnsi" w:cstheme="majorHAnsi"/>
          <w:sz w:val="20"/>
          <w:szCs w:val="20"/>
        </w:rPr>
        <w:t xml:space="preserve">Mistrivslen blandt unge i Danmark og en række andre europæiske lande er over de senere </w:t>
      </w:r>
      <w:proofErr w:type="spellStart"/>
      <w:r w:rsidRPr="006555EC">
        <w:rPr>
          <w:rFonts w:asciiTheme="majorHAnsi" w:hAnsiTheme="majorHAnsi" w:cstheme="majorHAnsi"/>
          <w:sz w:val="20"/>
          <w:szCs w:val="20"/>
        </w:rPr>
        <w:t>år</w:t>
      </w:r>
      <w:proofErr w:type="spellEnd"/>
      <w:r w:rsidRPr="006555EC">
        <w:rPr>
          <w:rFonts w:asciiTheme="majorHAnsi" w:hAnsiTheme="majorHAnsi" w:cstheme="majorHAnsi"/>
          <w:sz w:val="20"/>
          <w:szCs w:val="20"/>
        </w:rPr>
        <w:t xml:space="preserve"> steget markant, hvilket skaber en risiko for, at man generelt kommer til at tegne et stadig mere dystert billede af ungdomslivet i dag. Men </w:t>
      </w:r>
      <w:proofErr w:type="spellStart"/>
      <w:r w:rsidRPr="006555EC">
        <w:rPr>
          <w:rFonts w:asciiTheme="majorHAnsi" w:hAnsiTheme="majorHAnsi" w:cstheme="majorHAnsi"/>
          <w:sz w:val="20"/>
          <w:szCs w:val="20"/>
        </w:rPr>
        <w:t>går</w:t>
      </w:r>
      <w:proofErr w:type="spellEnd"/>
      <w:r w:rsidRPr="006555EC">
        <w:rPr>
          <w:rFonts w:asciiTheme="majorHAnsi" w:hAnsiTheme="majorHAnsi" w:cstheme="majorHAnsi"/>
          <w:sz w:val="20"/>
          <w:szCs w:val="20"/>
        </w:rPr>
        <w:t xml:space="preserve"> man tættere på, er billedet noget mere broget. Der er </w:t>
      </w:r>
      <w:proofErr w:type="spellStart"/>
      <w:r w:rsidRPr="006555EC">
        <w:rPr>
          <w:rFonts w:asciiTheme="majorHAnsi" w:hAnsiTheme="majorHAnsi" w:cstheme="majorHAnsi"/>
          <w:sz w:val="20"/>
          <w:szCs w:val="20"/>
        </w:rPr>
        <w:t>således</w:t>
      </w:r>
      <w:proofErr w:type="spellEnd"/>
      <w:r w:rsidRPr="006555EC">
        <w:rPr>
          <w:rFonts w:asciiTheme="majorHAnsi" w:hAnsiTheme="majorHAnsi" w:cstheme="majorHAnsi"/>
          <w:sz w:val="20"/>
          <w:szCs w:val="20"/>
        </w:rPr>
        <w:t xml:space="preserve"> store forskelle på, hvordan trivsel og mistrivsel tager sig ud blandt unge. Vi dykker i denne artikel ned i nuancerne og forskellene i den trivsel, mistrivsel og udsathed, som unge oplever. Med afsæt i en repræsentativ spørgeskemaundersøgelse blandt 2.080 tilfældigt udvalgte danske unge i alderen fra 16 til 25 </w:t>
      </w:r>
      <w:proofErr w:type="spellStart"/>
      <w:r w:rsidRPr="006555EC">
        <w:rPr>
          <w:rFonts w:asciiTheme="majorHAnsi" w:hAnsiTheme="majorHAnsi" w:cstheme="majorHAnsi"/>
          <w:sz w:val="20"/>
          <w:szCs w:val="20"/>
        </w:rPr>
        <w:t>år</w:t>
      </w:r>
      <w:proofErr w:type="spellEnd"/>
      <w:r w:rsidRPr="006555EC">
        <w:rPr>
          <w:rFonts w:asciiTheme="majorHAnsi" w:hAnsiTheme="majorHAnsi" w:cstheme="majorHAnsi"/>
          <w:sz w:val="20"/>
          <w:szCs w:val="20"/>
        </w:rPr>
        <w:t xml:space="preserve"> har vi gennemført en latent klasseanalyse, der inddeler de unge i fem grupper på baggrund af graden og karakteren af deres trivsel og mistrivsel. Analysen viser store variationer i de unges oplevelser. For </w:t>
      </w:r>
      <w:proofErr w:type="spellStart"/>
      <w:r w:rsidRPr="006555EC">
        <w:rPr>
          <w:rFonts w:asciiTheme="majorHAnsi" w:hAnsiTheme="majorHAnsi" w:cstheme="majorHAnsi"/>
          <w:sz w:val="20"/>
          <w:szCs w:val="20"/>
        </w:rPr>
        <w:t>én</w:t>
      </w:r>
      <w:proofErr w:type="spellEnd"/>
      <w:r w:rsidRPr="006555EC">
        <w:rPr>
          <w:rFonts w:asciiTheme="majorHAnsi" w:hAnsiTheme="majorHAnsi" w:cstheme="majorHAnsi"/>
          <w:sz w:val="20"/>
          <w:szCs w:val="20"/>
        </w:rPr>
        <w:t xml:space="preserve"> gruppe er det presset i skole og uddannelse, der dominerer deres mistrivsel. For en anden er det psykiske udfordringer, mens en tredje gruppe oplever at trives og at have det endog rigtig godt inden for alle </w:t>
      </w:r>
      <w:proofErr w:type="spellStart"/>
      <w:r w:rsidRPr="006555EC">
        <w:rPr>
          <w:rFonts w:asciiTheme="majorHAnsi" w:hAnsiTheme="majorHAnsi" w:cstheme="majorHAnsi"/>
          <w:sz w:val="20"/>
          <w:szCs w:val="20"/>
        </w:rPr>
        <w:t>livsområder</w:t>
      </w:r>
      <w:proofErr w:type="spellEnd"/>
      <w:r w:rsidRPr="006555EC">
        <w:rPr>
          <w:rFonts w:asciiTheme="majorHAnsi" w:hAnsiTheme="majorHAnsi" w:cstheme="majorHAnsi"/>
          <w:sz w:val="20"/>
          <w:szCs w:val="20"/>
        </w:rPr>
        <w:t xml:space="preserve">. Analysen giver tilsammen et mere nuanceret og mindre dramatiserende indblik i trivsel og mistrivsel i ungdomslivet end det, der tegnes i den offentlige debat og </w:t>
      </w:r>
      <w:proofErr w:type="spellStart"/>
      <w:r w:rsidRPr="006555EC">
        <w:rPr>
          <w:rFonts w:asciiTheme="majorHAnsi" w:hAnsiTheme="majorHAnsi" w:cstheme="majorHAnsi"/>
          <w:sz w:val="20"/>
          <w:szCs w:val="20"/>
        </w:rPr>
        <w:t>påviser</w:t>
      </w:r>
      <w:proofErr w:type="spellEnd"/>
      <w:r w:rsidRPr="006555EC">
        <w:rPr>
          <w:rFonts w:asciiTheme="majorHAnsi" w:hAnsiTheme="majorHAnsi" w:cstheme="majorHAnsi"/>
          <w:sz w:val="20"/>
          <w:szCs w:val="20"/>
        </w:rPr>
        <w:t xml:space="preserve"> vigtige forskelle i, hvad den stigende mistrivsel dækker over. </w:t>
      </w:r>
    </w:p>
    <w:p w14:paraId="14C13A6C" w14:textId="35743CB9" w:rsidR="004F5016" w:rsidRPr="006555EC" w:rsidRDefault="001F65C6">
      <w:pPr>
        <w:rPr>
          <w:rFonts w:asciiTheme="majorHAnsi" w:hAnsiTheme="majorHAnsi" w:cstheme="majorHAnsi"/>
          <w:color w:val="1F4E79" w:themeColor="accent5" w:themeShade="80"/>
        </w:rPr>
      </w:pPr>
      <w:r w:rsidRPr="004F5016">
        <w:rPr>
          <w:noProof/>
        </w:rPr>
        <w:drawing>
          <wp:anchor distT="0" distB="0" distL="114300" distR="114300" simplePos="0" relativeHeight="251659264" behindDoc="0" locked="0" layoutInCell="1" allowOverlap="1" wp14:anchorId="199CD7BD" wp14:editId="02D01D7E">
            <wp:simplePos x="0" y="0"/>
            <wp:positionH relativeFrom="column">
              <wp:posOffset>2878455</wp:posOffset>
            </wp:positionH>
            <wp:positionV relativeFrom="paragraph">
              <wp:posOffset>350070</wp:posOffset>
            </wp:positionV>
            <wp:extent cx="3455035" cy="2443480"/>
            <wp:effectExtent l="0" t="0" r="0" b="0"/>
            <wp:wrapSquare wrapText="bothSides"/>
            <wp:docPr id="7" name="Billede 6">
              <a:extLst xmlns:a="http://schemas.openxmlformats.org/drawingml/2006/main">
                <a:ext uri="{FF2B5EF4-FFF2-40B4-BE49-F238E27FC236}">
                  <a16:creationId xmlns:a16="http://schemas.microsoft.com/office/drawing/2014/main" id="{A9401063-76C1-C247-96BD-DD4EB36D9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a:extLst>
                        <a:ext uri="{FF2B5EF4-FFF2-40B4-BE49-F238E27FC236}">
                          <a16:creationId xmlns:a16="http://schemas.microsoft.com/office/drawing/2014/main" id="{A9401063-76C1-C247-96BD-DD4EB36D997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5035" cy="2443480"/>
                    </a:xfrm>
                    <a:prstGeom prst="rect">
                      <a:avLst/>
                    </a:prstGeom>
                  </pic:spPr>
                </pic:pic>
              </a:graphicData>
            </a:graphic>
            <wp14:sizeRelH relativeFrom="page">
              <wp14:pctWidth>0</wp14:pctWidth>
            </wp14:sizeRelH>
            <wp14:sizeRelV relativeFrom="page">
              <wp14:pctHeight>0</wp14:pctHeight>
            </wp14:sizeRelV>
          </wp:anchor>
        </w:drawing>
      </w:r>
      <w:r w:rsidR="00E776A4" w:rsidRPr="004F5016">
        <w:rPr>
          <w:noProof/>
        </w:rPr>
        <w:drawing>
          <wp:anchor distT="0" distB="0" distL="114300" distR="114300" simplePos="0" relativeHeight="251658240" behindDoc="0" locked="0" layoutInCell="1" allowOverlap="1" wp14:anchorId="0B726082" wp14:editId="4529AAA1">
            <wp:simplePos x="0" y="0"/>
            <wp:positionH relativeFrom="column">
              <wp:posOffset>-694055</wp:posOffset>
            </wp:positionH>
            <wp:positionV relativeFrom="paragraph">
              <wp:posOffset>267335</wp:posOffset>
            </wp:positionV>
            <wp:extent cx="3540125" cy="2451735"/>
            <wp:effectExtent l="0" t="0" r="3175" b="0"/>
            <wp:wrapSquare wrapText="bothSides"/>
            <wp:docPr id="5" name="Pladsholder til indhold 4">
              <a:extLst xmlns:a="http://schemas.openxmlformats.org/drawingml/2006/main">
                <a:ext uri="{FF2B5EF4-FFF2-40B4-BE49-F238E27FC236}">
                  <a16:creationId xmlns:a16="http://schemas.microsoft.com/office/drawing/2014/main" id="{F3CAB116-B667-51B6-95D7-F52B5BF7D72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a:extLst>
                        <a:ext uri="{FF2B5EF4-FFF2-40B4-BE49-F238E27FC236}">
                          <a16:creationId xmlns:a16="http://schemas.microsoft.com/office/drawing/2014/main" id="{F3CAB116-B667-51B6-95D7-F52B5BF7D723}"/>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0125" cy="2451735"/>
                    </a:xfrm>
                    <a:prstGeom prst="rect">
                      <a:avLst/>
                    </a:prstGeom>
                  </pic:spPr>
                </pic:pic>
              </a:graphicData>
            </a:graphic>
            <wp14:sizeRelH relativeFrom="page">
              <wp14:pctWidth>0</wp14:pctWidth>
            </wp14:sizeRelH>
            <wp14:sizeRelV relativeFrom="page">
              <wp14:pctHeight>0</wp14:pctHeight>
            </wp14:sizeRelV>
          </wp:anchor>
        </w:drawing>
      </w:r>
      <w:r w:rsidR="006555EC">
        <w:rPr>
          <w:rFonts w:asciiTheme="majorHAnsi" w:hAnsiTheme="majorHAnsi" w:cstheme="majorHAnsi"/>
          <w:color w:val="1F4E79" w:themeColor="accent5" w:themeShade="80"/>
        </w:rPr>
        <w:t xml:space="preserve">Resultater: </w:t>
      </w:r>
    </w:p>
    <w:p w14:paraId="40B1756C" w14:textId="22DA8D87" w:rsidR="004F5016" w:rsidRDefault="004F5016"/>
    <w:p w14:paraId="03BE3487" w14:textId="22E8154C" w:rsidR="006555EC" w:rsidRDefault="006555EC"/>
    <w:p w14:paraId="4AE800FE" w14:textId="1F003DD6" w:rsidR="006555EC" w:rsidRDefault="006555EC"/>
    <w:p w14:paraId="22409A0C" w14:textId="70E2A65D" w:rsidR="006555EC" w:rsidRDefault="006555EC"/>
    <w:p w14:paraId="157BF079" w14:textId="101ADEC0" w:rsidR="006555EC" w:rsidRDefault="006555EC"/>
    <w:p w14:paraId="23DEE3DE" w14:textId="1E7FF9F3" w:rsidR="004F5016" w:rsidRDefault="006555EC" w:rsidP="006555EC">
      <w:pPr>
        <w:pStyle w:val="Overskrift2"/>
      </w:pPr>
      <w:r>
        <w:lastRenderedPageBreak/>
        <w:t xml:space="preserve">Metode - </w:t>
      </w:r>
      <w:r w:rsidR="004F5016">
        <w:t>Spørgeskema</w:t>
      </w:r>
      <w:r>
        <w:t>et:</w:t>
      </w:r>
    </w:p>
    <w:p w14:paraId="3447CCDC" w14:textId="72F29709" w:rsidR="004F5016" w:rsidRDefault="004F5016">
      <w:r w:rsidRPr="004F5016">
        <w:rPr>
          <w:noProof/>
        </w:rPr>
        <w:drawing>
          <wp:inline distT="0" distB="0" distL="0" distR="0" wp14:anchorId="4FD83A64" wp14:editId="62FD6BB5">
            <wp:extent cx="2666288" cy="2073038"/>
            <wp:effectExtent l="0" t="0" r="1270" b="0"/>
            <wp:docPr id="9" name="Billede 8" descr="Et billede, der indeholder bord&#10;&#10;Automatisk genereret beskrivelse">
              <a:extLst xmlns:a="http://schemas.openxmlformats.org/drawingml/2006/main">
                <a:ext uri="{FF2B5EF4-FFF2-40B4-BE49-F238E27FC236}">
                  <a16:creationId xmlns:a16="http://schemas.microsoft.com/office/drawing/2014/main" id="{D6039E1C-C9CC-E2E7-A717-16C416252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bord&#10;&#10;Automatisk genereret beskrivelse">
                      <a:extLst>
                        <a:ext uri="{FF2B5EF4-FFF2-40B4-BE49-F238E27FC236}">
                          <a16:creationId xmlns:a16="http://schemas.microsoft.com/office/drawing/2014/main" id="{D6039E1C-C9CC-E2E7-A717-16C416252FC6}"/>
                        </a:ext>
                      </a:extLst>
                    </pic:cNvPr>
                    <pic:cNvPicPr>
                      <a:picLocks noChangeAspect="1"/>
                    </pic:cNvPicPr>
                  </pic:nvPicPr>
                  <pic:blipFill>
                    <a:blip r:embed="rId12"/>
                    <a:stretch>
                      <a:fillRect/>
                    </a:stretch>
                  </pic:blipFill>
                  <pic:spPr>
                    <a:xfrm>
                      <a:off x="0" y="0"/>
                      <a:ext cx="2691765" cy="2092847"/>
                    </a:xfrm>
                    <a:prstGeom prst="rect">
                      <a:avLst/>
                    </a:prstGeom>
                  </pic:spPr>
                </pic:pic>
              </a:graphicData>
            </a:graphic>
          </wp:inline>
        </w:drawing>
      </w:r>
    </w:p>
    <w:p w14:paraId="5F991633" w14:textId="0EF58BF4" w:rsidR="004F5016" w:rsidRDefault="004F5016"/>
    <w:p w14:paraId="7D06D8EB" w14:textId="539C9E60" w:rsidR="004F5016" w:rsidRDefault="004F5016">
      <w:r w:rsidRPr="004F5016">
        <w:rPr>
          <w:noProof/>
        </w:rPr>
        <w:drawing>
          <wp:inline distT="0" distB="0" distL="0" distR="0" wp14:anchorId="224AD8BE" wp14:editId="5B5B2B65">
            <wp:extent cx="2563738" cy="2512463"/>
            <wp:effectExtent l="0" t="0" r="1905" b="2540"/>
            <wp:docPr id="1" name="Pladsholder til indhold 4" descr="Et billede, der indeholder bord&#10;&#10;Automatisk genereret beskrivelse">
              <a:extLst xmlns:a="http://schemas.openxmlformats.org/drawingml/2006/main">
                <a:ext uri="{FF2B5EF4-FFF2-40B4-BE49-F238E27FC236}">
                  <a16:creationId xmlns:a16="http://schemas.microsoft.com/office/drawing/2014/main" id="{B1256177-E436-86DB-5D0C-69DBBB4A28B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descr="Et billede, der indeholder bord&#10;&#10;Automatisk genereret beskrivelse">
                      <a:extLst>
                        <a:ext uri="{FF2B5EF4-FFF2-40B4-BE49-F238E27FC236}">
                          <a16:creationId xmlns:a16="http://schemas.microsoft.com/office/drawing/2014/main" id="{B1256177-E436-86DB-5D0C-69DBBB4A28BF}"/>
                        </a:ext>
                      </a:extLst>
                    </pic:cNvPr>
                    <pic:cNvPicPr>
                      <a:picLocks noGrp="1" noChangeAspect="1"/>
                    </pic:cNvPicPr>
                  </pic:nvPicPr>
                  <pic:blipFill>
                    <a:blip r:embed="rId13"/>
                    <a:stretch>
                      <a:fillRect/>
                    </a:stretch>
                  </pic:blipFill>
                  <pic:spPr>
                    <a:xfrm>
                      <a:off x="0" y="0"/>
                      <a:ext cx="2576043" cy="2524522"/>
                    </a:xfrm>
                    <a:prstGeom prst="rect">
                      <a:avLst/>
                    </a:prstGeom>
                  </pic:spPr>
                </pic:pic>
              </a:graphicData>
            </a:graphic>
          </wp:inline>
        </w:drawing>
      </w:r>
    </w:p>
    <w:p w14:paraId="3A74BD2A" w14:textId="452DC05B" w:rsidR="004F5016" w:rsidRDefault="004F5016"/>
    <w:p w14:paraId="07393E66" w14:textId="2FED12A1" w:rsidR="004F5016" w:rsidRDefault="004F5016">
      <w:r w:rsidRPr="004F5016">
        <w:rPr>
          <w:noProof/>
        </w:rPr>
        <w:drawing>
          <wp:inline distT="0" distB="0" distL="0" distR="0" wp14:anchorId="34F0654F" wp14:editId="25717AFC">
            <wp:extent cx="2491184" cy="3153398"/>
            <wp:effectExtent l="0" t="0" r="0" b="0"/>
            <wp:docPr id="2" name="Billede 6" descr="Et billede, der indeholder bord&#10;&#10;Automatisk genereret beskrivelse">
              <a:extLst xmlns:a="http://schemas.openxmlformats.org/drawingml/2006/main">
                <a:ext uri="{FF2B5EF4-FFF2-40B4-BE49-F238E27FC236}">
                  <a16:creationId xmlns:a16="http://schemas.microsoft.com/office/drawing/2014/main" id="{15AE62D3-129D-787C-0ECE-38659098A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descr="Et billede, der indeholder bord&#10;&#10;Automatisk genereret beskrivelse">
                      <a:extLst>
                        <a:ext uri="{FF2B5EF4-FFF2-40B4-BE49-F238E27FC236}">
                          <a16:creationId xmlns:a16="http://schemas.microsoft.com/office/drawing/2014/main" id="{15AE62D3-129D-787C-0ECE-38659098A0E1}"/>
                        </a:ext>
                      </a:extLst>
                    </pic:cNvPr>
                    <pic:cNvPicPr>
                      <a:picLocks noChangeAspect="1"/>
                    </pic:cNvPicPr>
                  </pic:nvPicPr>
                  <pic:blipFill>
                    <a:blip r:embed="rId14"/>
                    <a:stretch>
                      <a:fillRect/>
                    </a:stretch>
                  </pic:blipFill>
                  <pic:spPr>
                    <a:xfrm>
                      <a:off x="0" y="0"/>
                      <a:ext cx="2514839" cy="3183341"/>
                    </a:xfrm>
                    <a:prstGeom prst="rect">
                      <a:avLst/>
                    </a:prstGeom>
                  </pic:spPr>
                </pic:pic>
              </a:graphicData>
            </a:graphic>
          </wp:inline>
        </w:drawing>
      </w:r>
    </w:p>
    <w:sectPr w:rsidR="004F5016">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0BCFA" w14:textId="77777777" w:rsidR="009F5D99" w:rsidRDefault="009F5D99" w:rsidP="006555EC">
      <w:r>
        <w:separator/>
      </w:r>
    </w:p>
  </w:endnote>
  <w:endnote w:type="continuationSeparator" w:id="0">
    <w:p w14:paraId="12811586" w14:textId="77777777" w:rsidR="009F5D99" w:rsidRDefault="009F5D99" w:rsidP="0065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67858"/>
      <w:docPartObj>
        <w:docPartGallery w:val="Page Numbers (Bottom of Page)"/>
        <w:docPartUnique/>
      </w:docPartObj>
    </w:sdtPr>
    <w:sdtContent>
      <w:p w14:paraId="2619F726" w14:textId="0CBE4218" w:rsidR="003E34BF" w:rsidRDefault="003E34BF">
        <w:pPr>
          <w:pStyle w:val="Sidefod"/>
          <w:jc w:val="right"/>
        </w:pPr>
        <w:r>
          <w:fldChar w:fldCharType="begin"/>
        </w:r>
        <w:r>
          <w:instrText>PAGE   \* MERGEFORMAT</w:instrText>
        </w:r>
        <w:r>
          <w:fldChar w:fldCharType="separate"/>
        </w:r>
        <w:r>
          <w:t>2</w:t>
        </w:r>
        <w:r>
          <w:fldChar w:fldCharType="end"/>
        </w:r>
      </w:p>
    </w:sdtContent>
  </w:sdt>
  <w:p w14:paraId="3C16D73A" w14:textId="77777777" w:rsidR="003E34BF" w:rsidRDefault="003E34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35C4" w14:textId="77777777" w:rsidR="009F5D99" w:rsidRDefault="009F5D99" w:rsidP="006555EC">
      <w:r>
        <w:separator/>
      </w:r>
    </w:p>
  </w:footnote>
  <w:footnote w:type="continuationSeparator" w:id="0">
    <w:p w14:paraId="646A0E40" w14:textId="77777777" w:rsidR="009F5D99" w:rsidRDefault="009F5D99" w:rsidP="0065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BC9E" w14:textId="14433D82" w:rsidR="006555EC" w:rsidRPr="006555EC" w:rsidRDefault="006555EC">
    <w:pPr>
      <w:pStyle w:val="Sidehoved"/>
      <w:rPr>
        <w:i/>
        <w:iCs/>
        <w:sz w:val="18"/>
        <w:szCs w:val="18"/>
      </w:rPr>
    </w:pPr>
    <w:r w:rsidRPr="006555EC">
      <w:rPr>
        <w:i/>
        <w:iCs/>
        <w:sz w:val="18"/>
        <w:szCs w:val="18"/>
      </w:rPr>
      <w:t>https://www.idunn.no/doi/pdf/10.18261/2535-8162-2-2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655"/>
    <w:multiLevelType w:val="hybridMultilevel"/>
    <w:tmpl w:val="B394C4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1964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FC"/>
    <w:rsid w:val="000A4462"/>
    <w:rsid w:val="001F65C6"/>
    <w:rsid w:val="00264D1B"/>
    <w:rsid w:val="003D4DC3"/>
    <w:rsid w:val="003E34BF"/>
    <w:rsid w:val="004F5016"/>
    <w:rsid w:val="004F6DFD"/>
    <w:rsid w:val="0050525F"/>
    <w:rsid w:val="00574059"/>
    <w:rsid w:val="005E7DD9"/>
    <w:rsid w:val="006555EC"/>
    <w:rsid w:val="006719FC"/>
    <w:rsid w:val="00732A72"/>
    <w:rsid w:val="00734CA7"/>
    <w:rsid w:val="00770773"/>
    <w:rsid w:val="008465CB"/>
    <w:rsid w:val="009F5D99"/>
    <w:rsid w:val="00A37BA4"/>
    <w:rsid w:val="00B74DAC"/>
    <w:rsid w:val="00C7364D"/>
    <w:rsid w:val="00C739FB"/>
    <w:rsid w:val="00CB4A40"/>
    <w:rsid w:val="00D75BD2"/>
    <w:rsid w:val="00E75582"/>
    <w:rsid w:val="00E776A4"/>
    <w:rsid w:val="00FF2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64EE"/>
  <w15:chartTrackingRefBased/>
  <w15:docId w15:val="{EEDC8C89-05AF-D842-A513-4CC4A064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555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5016"/>
    <w:pPr>
      <w:ind w:left="720"/>
      <w:contextualSpacing/>
    </w:pPr>
  </w:style>
  <w:style w:type="paragraph" w:styleId="NormalWeb">
    <w:name w:val="Normal (Web)"/>
    <w:basedOn w:val="Normal"/>
    <w:uiPriority w:val="99"/>
    <w:semiHidden/>
    <w:unhideWhenUsed/>
    <w:rsid w:val="006555EC"/>
    <w:pPr>
      <w:spacing w:before="100" w:beforeAutospacing="1" w:after="100" w:afterAutospacing="1"/>
    </w:pPr>
    <w:rPr>
      <w:rFonts w:ascii="Times New Roman" w:eastAsia="Times New Roman" w:hAnsi="Times New Roman" w:cs="Times New Roman"/>
      <w:lang w:eastAsia="da-DK"/>
    </w:rPr>
  </w:style>
  <w:style w:type="character" w:customStyle="1" w:styleId="Overskrift2Tegn">
    <w:name w:val="Overskrift 2 Tegn"/>
    <w:basedOn w:val="Standardskrifttypeiafsnit"/>
    <w:link w:val="Overskrift2"/>
    <w:uiPriority w:val="9"/>
    <w:rsid w:val="006555EC"/>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6555EC"/>
    <w:pPr>
      <w:tabs>
        <w:tab w:val="center" w:pos="4819"/>
        <w:tab w:val="right" w:pos="9638"/>
      </w:tabs>
    </w:pPr>
  </w:style>
  <w:style w:type="character" w:customStyle="1" w:styleId="SidehovedTegn">
    <w:name w:val="Sidehoved Tegn"/>
    <w:basedOn w:val="Standardskrifttypeiafsnit"/>
    <w:link w:val="Sidehoved"/>
    <w:uiPriority w:val="99"/>
    <w:rsid w:val="006555EC"/>
  </w:style>
  <w:style w:type="paragraph" w:styleId="Sidefod">
    <w:name w:val="footer"/>
    <w:basedOn w:val="Normal"/>
    <w:link w:val="SidefodTegn"/>
    <w:uiPriority w:val="99"/>
    <w:unhideWhenUsed/>
    <w:rsid w:val="006555EC"/>
    <w:pPr>
      <w:tabs>
        <w:tab w:val="center" w:pos="4819"/>
        <w:tab w:val="right" w:pos="9638"/>
      </w:tabs>
    </w:pPr>
  </w:style>
  <w:style w:type="character" w:customStyle="1" w:styleId="SidefodTegn">
    <w:name w:val="Sidefod Tegn"/>
    <w:basedOn w:val="Standardskrifttypeiafsnit"/>
    <w:link w:val="Sidefod"/>
    <w:uiPriority w:val="99"/>
    <w:rsid w:val="0065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88908">
      <w:bodyDiv w:val="1"/>
      <w:marLeft w:val="0"/>
      <w:marRight w:val="0"/>
      <w:marTop w:val="0"/>
      <w:marBottom w:val="0"/>
      <w:divBdr>
        <w:top w:val="none" w:sz="0" w:space="0" w:color="auto"/>
        <w:left w:val="none" w:sz="0" w:space="0" w:color="auto"/>
        <w:bottom w:val="none" w:sz="0" w:space="0" w:color="auto"/>
        <w:right w:val="none" w:sz="0" w:space="0" w:color="auto"/>
      </w:divBdr>
      <w:divsChild>
        <w:div w:id="1555002638">
          <w:marLeft w:val="0"/>
          <w:marRight w:val="0"/>
          <w:marTop w:val="0"/>
          <w:marBottom w:val="0"/>
          <w:divBdr>
            <w:top w:val="none" w:sz="0" w:space="0" w:color="auto"/>
            <w:left w:val="none" w:sz="0" w:space="0" w:color="auto"/>
            <w:bottom w:val="none" w:sz="0" w:space="0" w:color="auto"/>
            <w:right w:val="none" w:sz="0" w:space="0" w:color="auto"/>
          </w:divBdr>
          <w:divsChild>
            <w:div w:id="1772050891">
              <w:marLeft w:val="0"/>
              <w:marRight w:val="0"/>
              <w:marTop w:val="0"/>
              <w:marBottom w:val="0"/>
              <w:divBdr>
                <w:top w:val="none" w:sz="0" w:space="0" w:color="auto"/>
                <w:left w:val="none" w:sz="0" w:space="0" w:color="auto"/>
                <w:bottom w:val="none" w:sz="0" w:space="0" w:color="auto"/>
                <w:right w:val="none" w:sz="0" w:space="0" w:color="auto"/>
              </w:divBdr>
              <w:divsChild>
                <w:div w:id="8382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400">
      <w:bodyDiv w:val="1"/>
      <w:marLeft w:val="0"/>
      <w:marRight w:val="0"/>
      <w:marTop w:val="0"/>
      <w:marBottom w:val="0"/>
      <w:divBdr>
        <w:top w:val="none" w:sz="0" w:space="0" w:color="auto"/>
        <w:left w:val="none" w:sz="0" w:space="0" w:color="auto"/>
        <w:bottom w:val="none" w:sz="0" w:space="0" w:color="auto"/>
        <w:right w:val="none" w:sz="0" w:space="0" w:color="auto"/>
      </w:divBdr>
      <w:divsChild>
        <w:div w:id="1970747378">
          <w:marLeft w:val="0"/>
          <w:marRight w:val="0"/>
          <w:marTop w:val="0"/>
          <w:marBottom w:val="0"/>
          <w:divBdr>
            <w:top w:val="none" w:sz="0" w:space="0" w:color="auto"/>
            <w:left w:val="none" w:sz="0" w:space="0" w:color="auto"/>
            <w:bottom w:val="none" w:sz="0" w:space="0" w:color="auto"/>
            <w:right w:val="none" w:sz="0" w:space="0" w:color="auto"/>
          </w:divBdr>
          <w:divsChild>
            <w:div w:id="2041735712">
              <w:marLeft w:val="0"/>
              <w:marRight w:val="0"/>
              <w:marTop w:val="0"/>
              <w:marBottom w:val="0"/>
              <w:divBdr>
                <w:top w:val="none" w:sz="0" w:space="0" w:color="auto"/>
                <w:left w:val="none" w:sz="0" w:space="0" w:color="auto"/>
                <w:bottom w:val="none" w:sz="0" w:space="0" w:color="auto"/>
                <w:right w:val="none" w:sz="0" w:space="0" w:color="auto"/>
              </w:divBdr>
              <w:divsChild>
                <w:div w:id="1965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6" ma:contentTypeDescription="Opret et nyt dokument." ma:contentTypeScope="" ma:versionID="de70b1d3d9d60a68095f0b95954162fd">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5546ec670814e0f63a85b6d666e38378"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_activity xmlns="c9a730c7-acb8-4af4-8431-e5d1c06e4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ABC42-4647-4710-8F21-79E3DBE3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35852-29DA-48EA-B575-676362764BEF}">
  <ds:schemaRefs>
    <ds:schemaRef ds:uri="http://schemas.microsoft.com/office/2006/metadata/properties"/>
    <ds:schemaRef ds:uri="http://schemas.microsoft.com/office/infopath/2007/PartnerControls"/>
    <ds:schemaRef ds:uri="c9a730c7-acb8-4af4-8431-e5d1c06e483b"/>
  </ds:schemaRefs>
</ds:datastoreItem>
</file>

<file path=customXml/itemProps3.xml><?xml version="1.0" encoding="utf-8"?>
<ds:datastoreItem xmlns:ds="http://schemas.openxmlformats.org/officeDocument/2006/customXml" ds:itemID="{5A509570-8B0A-4B27-869F-6470CE326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 LTA</cp:lastModifiedBy>
  <cp:revision>2</cp:revision>
  <cp:lastPrinted>2022-10-31T08:10:00Z</cp:lastPrinted>
  <dcterms:created xsi:type="dcterms:W3CDTF">2025-05-23T09:17:00Z</dcterms:created>
  <dcterms:modified xsi:type="dcterms:W3CDTF">2025-05-23T09:17:00Z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