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815C" w14:textId="500CC181" w:rsidR="00FD352C" w:rsidRPr="00E22DA1" w:rsidRDefault="00B66B6B" w:rsidP="00FD352C">
      <w:pPr>
        <w:rPr>
          <w:rFonts w:asciiTheme="majorHAnsi" w:hAnsiTheme="majorHAnsi" w:cstheme="majorHAnsi"/>
          <w:b/>
          <w:bCs/>
          <w:sz w:val="30"/>
          <w:szCs w:val="30"/>
        </w:rPr>
      </w:pPr>
      <w:r>
        <w:rPr>
          <w:rFonts w:asciiTheme="majorHAnsi" w:hAnsiTheme="majorHAnsi" w:cstheme="majorHAnsi"/>
          <w:b/>
          <w:bCs/>
          <w:sz w:val="30"/>
          <w:szCs w:val="30"/>
        </w:rPr>
        <w:t>Stress blandt studerende</w:t>
      </w:r>
      <w:r w:rsidR="005A2288">
        <w:rPr>
          <w:rFonts w:asciiTheme="majorHAnsi" w:hAnsiTheme="majorHAnsi" w:cstheme="majorHAnsi"/>
          <w:b/>
          <w:bCs/>
          <w:sz w:val="30"/>
          <w:szCs w:val="30"/>
        </w:rPr>
        <w:t xml:space="preserve"> (Makkerpar 1)</w:t>
      </w:r>
      <w:r>
        <w:rPr>
          <w:rFonts w:asciiTheme="majorHAnsi" w:hAnsiTheme="majorHAnsi" w:cstheme="majorHAnsi"/>
          <w:b/>
          <w:bCs/>
          <w:sz w:val="30"/>
          <w:szCs w:val="30"/>
        </w:rPr>
        <w:t xml:space="preserve"> - </w:t>
      </w:r>
      <w:r w:rsidR="00FD352C" w:rsidRPr="00E22DA1">
        <w:rPr>
          <w:rFonts w:asciiTheme="majorHAnsi" w:hAnsiTheme="majorHAnsi" w:cstheme="majorHAnsi"/>
          <w:b/>
          <w:bCs/>
          <w:sz w:val="30"/>
          <w:szCs w:val="30"/>
        </w:rPr>
        <w:t>Arbejdsspørgsmål:</w:t>
      </w:r>
    </w:p>
    <w:p w14:paraId="6974964A" w14:textId="77777777" w:rsidR="00FD352C" w:rsidRPr="00E22DA1" w:rsidRDefault="00FD352C" w:rsidP="00FD352C">
      <w:pPr>
        <w:rPr>
          <w:rFonts w:asciiTheme="majorHAnsi" w:hAnsiTheme="majorHAnsi" w:cstheme="majorHAnsi"/>
          <w:noProof/>
          <w:sz w:val="28"/>
          <w:szCs w:val="28"/>
        </w:rPr>
      </w:pPr>
    </w:p>
    <w:p w14:paraId="38B675FE" w14:textId="095315C4"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Studér diagrammerne + den tilhørende tekst s. 1 </w:t>
      </w:r>
      <w:r w:rsidRPr="009851DB">
        <w:rPr>
          <w:rFonts w:asciiTheme="majorHAnsi" w:hAnsiTheme="majorHAnsi" w:cstheme="majorHAnsi"/>
          <w:i/>
          <w:iCs/>
          <w:color w:val="1F4E79" w:themeColor="accent5" w:themeShade="80"/>
        </w:rPr>
        <w:t>samt</w:t>
      </w:r>
      <w:r w:rsidRPr="009851DB">
        <w:rPr>
          <w:rFonts w:asciiTheme="majorHAnsi" w:hAnsiTheme="majorHAnsi" w:cstheme="majorHAnsi"/>
          <w:color w:val="1F4E79" w:themeColor="accent5" w:themeShade="80"/>
        </w:rPr>
        <w:t xml:space="preserve"> (Cohens) </w:t>
      </w:r>
      <w:proofErr w:type="spellStart"/>
      <w:r w:rsidRPr="009851DB">
        <w:rPr>
          <w:rFonts w:asciiTheme="majorHAnsi" w:hAnsiTheme="majorHAnsi" w:cstheme="majorHAnsi"/>
          <w:color w:val="1F4E79" w:themeColor="accent5" w:themeShade="80"/>
        </w:rPr>
        <w:t>Perceived</w:t>
      </w:r>
      <w:proofErr w:type="spellEnd"/>
      <w:r w:rsidRPr="009851DB">
        <w:rPr>
          <w:rFonts w:asciiTheme="majorHAnsi" w:hAnsiTheme="majorHAnsi" w:cstheme="majorHAnsi"/>
          <w:color w:val="1F4E79" w:themeColor="accent5" w:themeShade="80"/>
        </w:rPr>
        <w:t xml:space="preserve"> Stress </w:t>
      </w:r>
      <w:proofErr w:type="spellStart"/>
      <w:r w:rsidRPr="009851DB">
        <w:rPr>
          <w:rFonts w:asciiTheme="majorHAnsi" w:hAnsiTheme="majorHAnsi" w:cstheme="majorHAnsi"/>
          <w:color w:val="1F4E79" w:themeColor="accent5" w:themeShade="80"/>
        </w:rPr>
        <w:t>scale</w:t>
      </w:r>
      <w:proofErr w:type="spellEnd"/>
      <w:r w:rsidRPr="009851DB">
        <w:rPr>
          <w:rFonts w:asciiTheme="majorHAnsi" w:hAnsiTheme="majorHAnsi" w:cstheme="majorHAnsi"/>
          <w:color w:val="1F4E79" w:themeColor="accent5" w:themeShade="80"/>
        </w:rPr>
        <w:t xml:space="preserve"> på s. </w:t>
      </w:r>
      <w:r>
        <w:rPr>
          <w:rFonts w:asciiTheme="majorHAnsi" w:hAnsiTheme="majorHAnsi" w:cstheme="majorHAnsi"/>
          <w:color w:val="1F4E79" w:themeColor="accent5" w:themeShade="80"/>
        </w:rPr>
        <w:t>2</w:t>
      </w:r>
      <w:r w:rsidRPr="009851DB">
        <w:rPr>
          <w:rFonts w:asciiTheme="majorHAnsi" w:hAnsiTheme="majorHAnsi" w:cstheme="majorHAnsi"/>
          <w:color w:val="1F4E79" w:themeColor="accent5" w:themeShade="80"/>
        </w:rPr>
        <w:t xml:space="preserve"> grundigt. </w:t>
      </w:r>
      <w:r w:rsidRPr="009851DB">
        <w:rPr>
          <w:rFonts w:asciiTheme="majorHAnsi" w:hAnsiTheme="majorHAnsi" w:cstheme="majorHAnsi"/>
          <w:color w:val="1F4E79" w:themeColor="accent5" w:themeShade="80"/>
        </w:rPr>
        <w:br/>
      </w:r>
    </w:p>
    <w:p w14:paraId="4AD95455" w14:textId="1D459EFD"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Beskriv undersøgelsens </w:t>
      </w:r>
      <w:r w:rsidRPr="009851DB">
        <w:rPr>
          <w:rFonts w:asciiTheme="majorHAnsi" w:hAnsiTheme="majorHAnsi" w:cstheme="majorHAnsi"/>
          <w:i/>
          <w:iCs/>
          <w:color w:val="1F4E79" w:themeColor="accent5" w:themeShade="80"/>
        </w:rPr>
        <w:t xml:space="preserve">formål, metode </w:t>
      </w:r>
      <w:r w:rsidRPr="009851DB">
        <w:rPr>
          <w:rFonts w:asciiTheme="majorHAnsi" w:hAnsiTheme="majorHAnsi" w:cstheme="majorHAnsi"/>
          <w:color w:val="1F4E79" w:themeColor="accent5" w:themeShade="80"/>
        </w:rPr>
        <w:t xml:space="preserve">og </w:t>
      </w:r>
      <w:r w:rsidRPr="009851DB">
        <w:rPr>
          <w:rFonts w:asciiTheme="majorHAnsi" w:hAnsiTheme="majorHAnsi" w:cstheme="majorHAnsi"/>
          <w:i/>
          <w:iCs/>
          <w:color w:val="1F4E79" w:themeColor="accent5" w:themeShade="80"/>
        </w:rPr>
        <w:t xml:space="preserve">resultater </w:t>
      </w:r>
      <w:r w:rsidRPr="009851DB">
        <w:rPr>
          <w:rFonts w:asciiTheme="majorHAnsi" w:hAnsiTheme="majorHAnsi" w:cstheme="majorHAnsi"/>
          <w:color w:val="1F4E79" w:themeColor="accent5" w:themeShade="80"/>
        </w:rPr>
        <w:t xml:space="preserve">med fokus på </w:t>
      </w:r>
      <w:r w:rsidR="008436D3">
        <w:rPr>
          <w:rFonts w:asciiTheme="majorHAnsi" w:hAnsiTheme="majorHAnsi" w:cstheme="majorHAnsi"/>
          <w:color w:val="1F4E79" w:themeColor="accent5" w:themeShade="80"/>
        </w:rPr>
        <w:t>gruppen 16-24 år</w:t>
      </w:r>
      <w:r w:rsidRPr="009851DB">
        <w:rPr>
          <w:rFonts w:asciiTheme="majorHAnsi" w:hAnsiTheme="majorHAnsi" w:cstheme="majorHAnsi"/>
          <w:i/>
          <w:iCs/>
          <w:color w:val="1F4E79" w:themeColor="accent5" w:themeShade="80"/>
        </w:rPr>
        <w:t xml:space="preserve">. </w:t>
      </w:r>
      <w:r w:rsidRPr="009851DB">
        <w:rPr>
          <w:rFonts w:asciiTheme="majorHAnsi" w:hAnsiTheme="majorHAnsi" w:cstheme="majorHAnsi"/>
          <w:color w:val="1F4E79" w:themeColor="accent5" w:themeShade="80"/>
        </w:rPr>
        <w:t>Inddrag (</w:t>
      </w:r>
      <w:r w:rsidRPr="009851DB">
        <w:rPr>
          <w:rFonts w:asciiTheme="majorHAnsi" w:hAnsiTheme="majorHAnsi" w:cstheme="majorHAnsi"/>
          <w:i/>
          <w:iCs/>
          <w:color w:val="1F4E79" w:themeColor="accent5" w:themeShade="80"/>
        </w:rPr>
        <w:t xml:space="preserve">Cohens) </w:t>
      </w:r>
      <w:proofErr w:type="spellStart"/>
      <w:r w:rsidRPr="009851DB">
        <w:rPr>
          <w:rFonts w:asciiTheme="majorHAnsi" w:hAnsiTheme="majorHAnsi" w:cstheme="majorHAnsi"/>
          <w:i/>
          <w:iCs/>
          <w:color w:val="1F4E79" w:themeColor="accent5" w:themeShade="80"/>
        </w:rPr>
        <w:t>Perceived</w:t>
      </w:r>
      <w:proofErr w:type="spellEnd"/>
      <w:r w:rsidRPr="009851DB">
        <w:rPr>
          <w:rFonts w:asciiTheme="majorHAnsi" w:hAnsiTheme="majorHAnsi" w:cstheme="majorHAnsi"/>
          <w:i/>
          <w:iCs/>
          <w:color w:val="1F4E79" w:themeColor="accent5" w:themeShade="80"/>
        </w:rPr>
        <w:t xml:space="preserve"> stress </w:t>
      </w:r>
      <w:proofErr w:type="spellStart"/>
      <w:r w:rsidRPr="009851DB">
        <w:rPr>
          <w:rFonts w:asciiTheme="majorHAnsi" w:hAnsiTheme="majorHAnsi" w:cstheme="majorHAnsi"/>
          <w:i/>
          <w:iCs/>
          <w:color w:val="1F4E79" w:themeColor="accent5" w:themeShade="80"/>
        </w:rPr>
        <w:t>scale</w:t>
      </w:r>
      <w:proofErr w:type="spellEnd"/>
      <w:r w:rsidRPr="009851DB">
        <w:rPr>
          <w:rFonts w:asciiTheme="majorHAnsi" w:hAnsiTheme="majorHAnsi" w:cstheme="majorHAnsi"/>
          <w:color w:val="1F4E79" w:themeColor="accent5" w:themeShade="80"/>
        </w:rPr>
        <w:t xml:space="preserve"> </w:t>
      </w:r>
      <w:r w:rsidR="001F2654">
        <w:rPr>
          <w:rFonts w:asciiTheme="majorHAnsi" w:hAnsiTheme="majorHAnsi" w:cstheme="majorHAnsi"/>
          <w:color w:val="1F4E79" w:themeColor="accent5" w:themeShade="80"/>
        </w:rPr>
        <w:t>(spørgeskemaet om stress)</w:t>
      </w:r>
      <w:r w:rsidRPr="009851DB">
        <w:rPr>
          <w:rFonts w:asciiTheme="majorHAnsi" w:hAnsiTheme="majorHAnsi" w:cstheme="majorHAnsi"/>
          <w:color w:val="1F4E79" w:themeColor="accent5" w:themeShade="80"/>
        </w:rPr>
        <w:t>, som er brugt i undersøgelsen.</w:t>
      </w:r>
      <w:r w:rsidRPr="009851DB">
        <w:rPr>
          <w:rFonts w:asciiTheme="majorHAnsi" w:hAnsiTheme="majorHAnsi" w:cstheme="majorHAnsi"/>
          <w:color w:val="1F4E79" w:themeColor="accent5" w:themeShade="80"/>
        </w:rPr>
        <w:br/>
      </w:r>
    </w:p>
    <w:p w14:paraId="0E853087" w14:textId="232780CB"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Vurdér</w:t>
      </w:r>
      <w:r w:rsidR="00F9717E">
        <w:rPr>
          <w:rFonts w:asciiTheme="majorHAnsi" w:hAnsiTheme="majorHAnsi" w:cstheme="majorHAnsi"/>
          <w:color w:val="1F4E79" w:themeColor="accent5" w:themeShade="80"/>
        </w:rPr>
        <w:t xml:space="preserve"> </w:t>
      </w:r>
      <w:r w:rsidRPr="009851DB">
        <w:rPr>
          <w:rFonts w:asciiTheme="majorHAnsi" w:hAnsiTheme="majorHAnsi" w:cstheme="majorHAnsi"/>
          <w:color w:val="1F4E79" w:themeColor="accent5" w:themeShade="80"/>
        </w:rPr>
        <w:t>undersøgelsen</w:t>
      </w:r>
      <w:r w:rsidR="0095440A">
        <w:rPr>
          <w:rFonts w:asciiTheme="majorHAnsi" w:hAnsiTheme="majorHAnsi" w:cstheme="majorHAnsi"/>
          <w:color w:val="1F4E79" w:themeColor="accent5" w:themeShade="80"/>
        </w:rPr>
        <w:t xml:space="preserve"> med fokus på repræsentativitet og mulige fejlkilder </w:t>
      </w:r>
      <w:r w:rsidRPr="009851DB">
        <w:rPr>
          <w:rFonts w:asciiTheme="majorHAnsi" w:hAnsiTheme="majorHAnsi" w:cstheme="majorHAnsi"/>
          <w:color w:val="1F4E79" w:themeColor="accent5" w:themeShade="80"/>
        </w:rPr>
        <w:br/>
      </w:r>
    </w:p>
    <w:p w14:paraId="433B1523" w14:textId="7D9667E9" w:rsidR="009A1951" w:rsidRDefault="00C45B78">
      <w:r>
        <w:t xml:space="preserve">Fra den </w:t>
      </w:r>
      <w:r w:rsidR="009433D0">
        <w:rPr>
          <w:b/>
          <w:bCs/>
        </w:rPr>
        <w:t>N</w:t>
      </w:r>
      <w:r w:rsidRPr="009433D0">
        <w:rPr>
          <w:b/>
          <w:bCs/>
        </w:rPr>
        <w:t>ationale sundhedsprofil 2021:</w:t>
      </w:r>
      <w:r>
        <w:t xml:space="preserve"> </w:t>
      </w:r>
    </w:p>
    <w:p w14:paraId="214E5772" w14:textId="0E1D55DA" w:rsidR="009A1951" w:rsidRDefault="009851DB">
      <w:pPr>
        <w:rPr>
          <w:noProof/>
        </w:rPr>
      </w:pPr>
      <w:r w:rsidRPr="009851DB">
        <w:rPr>
          <w:noProof/>
        </w:rPr>
        <w:t xml:space="preserve"> </w:t>
      </w:r>
      <w:r w:rsidRPr="009851DB">
        <w:rPr>
          <w:noProof/>
        </w:rPr>
        <w:drawing>
          <wp:inline distT="0" distB="0" distL="0" distR="0" wp14:anchorId="29BA2219" wp14:editId="68430F5C">
            <wp:extent cx="6070600" cy="3050416"/>
            <wp:effectExtent l="0" t="0" r="6350" b="0"/>
            <wp:docPr id="5" name="Pladsholder til indhold 4" descr="Et billede, der indeholder tekst, skriveredskaber, skærmbillede, papirvare&#10;&#10;Automatisk genereret beskrivelse">
              <a:extLst xmlns:a="http://schemas.openxmlformats.org/drawingml/2006/main">
                <a:ext uri="{FF2B5EF4-FFF2-40B4-BE49-F238E27FC236}">
                  <a16:creationId xmlns:a16="http://schemas.microsoft.com/office/drawing/2014/main" id="{3198E65F-1723-3A21-ABCD-048904A86C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descr="Et billede, der indeholder tekst, skriveredskaber, skærmbillede, papirvare&#10;&#10;Automatisk genereret beskrivelse">
                      <a:extLst>
                        <a:ext uri="{FF2B5EF4-FFF2-40B4-BE49-F238E27FC236}">
                          <a16:creationId xmlns:a16="http://schemas.microsoft.com/office/drawing/2014/main" id="{3198E65F-1723-3A21-ABCD-048904A86C82}"/>
                        </a:ext>
                      </a:extLst>
                    </pic:cNvPr>
                    <pic:cNvPicPr>
                      <a:picLocks noGrp="1" noChangeAspect="1"/>
                    </pic:cNvPicPr>
                  </pic:nvPicPr>
                  <pic:blipFill>
                    <a:blip r:embed="rId8"/>
                    <a:stretch>
                      <a:fillRect/>
                    </a:stretch>
                  </pic:blipFill>
                  <pic:spPr>
                    <a:xfrm>
                      <a:off x="0" y="0"/>
                      <a:ext cx="6163710" cy="3097203"/>
                    </a:xfrm>
                    <a:prstGeom prst="rect">
                      <a:avLst/>
                    </a:prstGeom>
                  </pic:spPr>
                </pic:pic>
              </a:graphicData>
            </a:graphic>
          </wp:inline>
        </w:drawing>
      </w:r>
    </w:p>
    <w:p w14:paraId="16733795" w14:textId="77777777" w:rsidR="00FD352C" w:rsidRDefault="00FD352C">
      <w:pPr>
        <w:rPr>
          <w:noProof/>
        </w:rPr>
      </w:pPr>
    </w:p>
    <w:p w14:paraId="6A17CA06" w14:textId="51D64E0E" w:rsidR="00FD352C" w:rsidRPr="008436D3" w:rsidRDefault="00FD352C">
      <w:pPr>
        <w:rPr>
          <w:rFonts w:asciiTheme="majorHAnsi" w:hAnsiTheme="majorHAnsi" w:cstheme="majorHAnsi"/>
          <w:sz w:val="20"/>
          <w:szCs w:val="18"/>
        </w:rPr>
      </w:pPr>
      <w:r w:rsidRPr="008436D3">
        <w:rPr>
          <w:rFonts w:asciiTheme="majorHAnsi" w:hAnsiTheme="majorHAnsi" w:cstheme="majorHAnsi"/>
          <w:sz w:val="20"/>
          <w:szCs w:val="18"/>
        </w:rPr>
        <w:t xml:space="preserve">Stressniveau er i denne undersøgelse målt ved Cohens </w:t>
      </w:r>
      <w:proofErr w:type="spellStart"/>
      <w:r w:rsidRPr="008436D3">
        <w:rPr>
          <w:rFonts w:asciiTheme="majorHAnsi" w:hAnsiTheme="majorHAnsi" w:cstheme="majorHAnsi"/>
          <w:sz w:val="20"/>
          <w:szCs w:val="18"/>
        </w:rPr>
        <w:t>Perceived</w:t>
      </w:r>
      <w:proofErr w:type="spellEnd"/>
      <w:r w:rsidRPr="008436D3">
        <w:rPr>
          <w:rFonts w:asciiTheme="majorHAnsi" w:hAnsiTheme="majorHAnsi" w:cstheme="majorHAnsi"/>
          <w:sz w:val="20"/>
          <w:szCs w:val="18"/>
        </w:rPr>
        <w:t xml:space="preserve"> Stress </w:t>
      </w:r>
      <w:proofErr w:type="spellStart"/>
      <w:r w:rsidRPr="008436D3">
        <w:rPr>
          <w:rFonts w:asciiTheme="majorHAnsi" w:hAnsiTheme="majorHAnsi" w:cstheme="majorHAnsi"/>
          <w:sz w:val="20"/>
          <w:szCs w:val="18"/>
        </w:rPr>
        <w:t>Scale</w:t>
      </w:r>
      <w:proofErr w:type="spellEnd"/>
      <w:r w:rsidRPr="008436D3">
        <w:rPr>
          <w:rFonts w:asciiTheme="majorHAnsi" w:hAnsiTheme="majorHAnsi" w:cstheme="majorHAnsi"/>
          <w:sz w:val="20"/>
          <w:szCs w:val="18"/>
        </w:rPr>
        <w:t xml:space="preserve"> (PSS – se næste side), som er en valideret stressskala (10, 11). PSS indeholder 10 spørgsmål, der handler om, i hvilket omfang svarpersonen inden for de seneste fire uger har oplevet sit liv som uforudsigeligt, ukontrollerbart eller belastende, samt om han eller hun føler sig nervøs eller stresset. Skalaen går fra 0 til 40 og skal aflæses på følgende måde: jo højere score, desto højere grad af oplevet stress.</w:t>
      </w:r>
    </w:p>
    <w:p w14:paraId="257D4F85" w14:textId="53607263" w:rsidR="008436D3" w:rsidRDefault="008436D3">
      <w:pPr>
        <w:rPr>
          <w:sz w:val="18"/>
          <w:szCs w:val="18"/>
        </w:rPr>
      </w:pPr>
    </w:p>
    <w:p w14:paraId="36112E56" w14:textId="4C2B6212" w:rsidR="008436D3" w:rsidRDefault="008436D3">
      <w:pPr>
        <w:rPr>
          <w:sz w:val="18"/>
          <w:szCs w:val="18"/>
        </w:rPr>
      </w:pPr>
    </w:p>
    <w:p w14:paraId="375E3BA9" w14:textId="3523842F" w:rsidR="008436D3" w:rsidRDefault="008436D3">
      <w:pPr>
        <w:rPr>
          <w:sz w:val="18"/>
          <w:szCs w:val="18"/>
        </w:rPr>
      </w:pPr>
    </w:p>
    <w:p w14:paraId="2E92C4FC" w14:textId="4F9BBD14" w:rsidR="008436D3" w:rsidRDefault="008436D3">
      <w:pPr>
        <w:rPr>
          <w:sz w:val="18"/>
          <w:szCs w:val="18"/>
        </w:rPr>
      </w:pPr>
    </w:p>
    <w:p w14:paraId="24B197B0" w14:textId="4C14F23C" w:rsidR="008436D3" w:rsidRDefault="008436D3">
      <w:pPr>
        <w:rPr>
          <w:sz w:val="18"/>
          <w:szCs w:val="18"/>
        </w:rPr>
      </w:pPr>
    </w:p>
    <w:p w14:paraId="71651886" w14:textId="0F4D0AFC" w:rsidR="008436D3" w:rsidRPr="008436D3" w:rsidRDefault="008436D3" w:rsidP="008436D3">
      <w:pPr>
        <w:pStyle w:val="Undertitel"/>
      </w:pPr>
      <w:r w:rsidRPr="008436D3">
        <w:t>Info om hvordan stress i</w:t>
      </w:r>
      <w:r>
        <w:t>nddeles ift. score</w:t>
      </w:r>
    </w:p>
    <w:p w14:paraId="4E6AAE03" w14:textId="77777777" w:rsidR="008436D3" w:rsidRPr="0095440A" w:rsidRDefault="008436D3" w:rsidP="008436D3">
      <w:pPr>
        <w:rPr>
          <w:rFonts w:asciiTheme="majorHAnsi" w:hAnsiTheme="majorHAnsi" w:cstheme="majorHAnsi"/>
          <w:sz w:val="22"/>
          <w:lang w:val="en-US"/>
        </w:rPr>
      </w:pPr>
      <w:r w:rsidRPr="008436D3">
        <w:rPr>
          <w:rFonts w:asciiTheme="majorHAnsi" w:hAnsiTheme="majorHAnsi" w:cstheme="majorHAnsi"/>
          <w:sz w:val="22"/>
          <w:lang w:val="en-US"/>
        </w:rPr>
        <w:t>Individual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on the PSS (perceived stress scale) can range from 0 to 40 with higher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indicating higher </w:t>
      </w:r>
      <w:r w:rsidRPr="008436D3">
        <w:rPr>
          <w:rFonts w:asciiTheme="majorHAnsi" w:hAnsiTheme="majorHAnsi" w:cstheme="majorHAnsi"/>
          <w:b/>
          <w:bCs/>
          <w:sz w:val="22"/>
          <w:lang w:val="en-US"/>
        </w:rPr>
        <w:t>perceived</w:t>
      </w:r>
      <w:r w:rsidRPr="008436D3">
        <w:rPr>
          <w:rFonts w:asciiTheme="majorHAnsi" w:hAnsiTheme="majorHAnsi" w:cstheme="majorHAnsi"/>
          <w:sz w:val="22"/>
          <w:lang w:val="en-US"/>
        </w:rPr>
        <w:t> •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8436D3">
        <w:rPr>
          <w:rFonts w:ascii="Arial" w:hAnsi="Arial" w:cs="Arial"/>
          <w:sz w:val="22"/>
          <w:lang w:val="en-US"/>
        </w:rPr>
        <w:t>►</w:t>
      </w:r>
      <w:r w:rsidRPr="008436D3">
        <w:rPr>
          <w:rFonts w:asciiTheme="majorHAnsi" w:hAnsiTheme="majorHAnsi" w:cstheme="majorHAnsi"/>
          <w:sz w:val="22"/>
          <w:lang w:val="en-US"/>
        </w:rPr>
        <w:t>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ranging from 0-13 would be considered low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8436D3">
        <w:rPr>
          <w:rFonts w:ascii="Arial" w:hAnsi="Arial" w:cs="Arial"/>
          <w:sz w:val="22"/>
          <w:lang w:val="en-US"/>
        </w:rPr>
        <w:t>►</w:t>
      </w:r>
      <w:r w:rsidRPr="008436D3">
        <w:rPr>
          <w:rFonts w:asciiTheme="majorHAnsi" w:hAnsiTheme="majorHAnsi" w:cstheme="majorHAnsi"/>
          <w:sz w:val="22"/>
          <w:lang w:val="en-US"/>
        </w:rPr>
        <w:t>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ranging from 14-26 would be considered moderate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95440A">
        <w:rPr>
          <w:rFonts w:ascii="Arial" w:hAnsi="Arial" w:cs="Arial"/>
          <w:sz w:val="22"/>
          <w:lang w:val="en-US"/>
        </w:rPr>
        <w:t>►</w:t>
      </w:r>
      <w:r w:rsidRPr="0095440A">
        <w:rPr>
          <w:rFonts w:asciiTheme="majorHAnsi" w:hAnsiTheme="majorHAnsi" w:cstheme="majorHAnsi"/>
          <w:sz w:val="22"/>
          <w:lang w:val="en-US"/>
        </w:rPr>
        <w:t> </w:t>
      </w:r>
      <w:r w:rsidRPr="0095440A">
        <w:rPr>
          <w:rFonts w:asciiTheme="majorHAnsi" w:hAnsiTheme="majorHAnsi" w:cstheme="majorHAnsi"/>
          <w:b/>
          <w:bCs/>
          <w:sz w:val="22"/>
          <w:lang w:val="en-US"/>
        </w:rPr>
        <w:t>Scores</w:t>
      </w:r>
      <w:r w:rsidRPr="0095440A">
        <w:rPr>
          <w:rFonts w:asciiTheme="majorHAnsi" w:hAnsiTheme="majorHAnsi" w:cstheme="majorHAnsi"/>
          <w:sz w:val="22"/>
          <w:lang w:val="en-US"/>
        </w:rPr>
        <w:t> ranging from 27-40 would be considered high </w:t>
      </w:r>
      <w:r w:rsidRPr="0095440A">
        <w:rPr>
          <w:rFonts w:asciiTheme="majorHAnsi" w:hAnsiTheme="majorHAnsi" w:cstheme="majorHAnsi"/>
          <w:b/>
          <w:bCs/>
          <w:sz w:val="22"/>
          <w:lang w:val="en-US"/>
        </w:rPr>
        <w:t>perceived stress</w:t>
      </w:r>
      <w:r w:rsidRPr="0095440A">
        <w:rPr>
          <w:rFonts w:asciiTheme="majorHAnsi" w:hAnsiTheme="majorHAnsi" w:cstheme="majorHAnsi"/>
          <w:sz w:val="22"/>
          <w:lang w:val="en-US"/>
        </w:rPr>
        <w:t>.</w:t>
      </w:r>
    </w:p>
    <w:p w14:paraId="5A9DC395" w14:textId="77777777" w:rsidR="008436D3" w:rsidRPr="0095440A" w:rsidRDefault="008436D3">
      <w:pPr>
        <w:rPr>
          <w:sz w:val="18"/>
          <w:szCs w:val="18"/>
          <w:lang w:val="en-US"/>
        </w:rPr>
      </w:pPr>
    </w:p>
    <w:p w14:paraId="73D8556D" w14:textId="47762639" w:rsidR="00472BFB" w:rsidRPr="0095440A" w:rsidRDefault="00472BFB">
      <w:pPr>
        <w:rPr>
          <w:lang w:val="en-US"/>
        </w:rPr>
      </w:pPr>
      <w:r w:rsidRPr="0095440A">
        <w:rPr>
          <w:lang w:val="en-US"/>
        </w:rPr>
        <w:t xml:space="preserve"> </w:t>
      </w:r>
    </w:p>
    <w:p w14:paraId="552893E0" w14:textId="77777777" w:rsidR="000521E9" w:rsidRPr="0095440A" w:rsidRDefault="000521E9">
      <w:pPr>
        <w:rPr>
          <w:lang w:val="en-US"/>
        </w:rPr>
      </w:pPr>
    </w:p>
    <w:p w14:paraId="22AD95A3" w14:textId="77777777" w:rsidR="000521E9" w:rsidRPr="0095440A" w:rsidRDefault="000521E9" w:rsidP="000521E9">
      <w:pPr>
        <w:rPr>
          <w:lang w:val="en-US"/>
        </w:rPr>
      </w:pPr>
      <w:r>
        <w:rPr>
          <w:noProof/>
        </w:rPr>
        <w:lastRenderedPageBreak/>
        <w:drawing>
          <wp:anchor distT="0" distB="0" distL="114300" distR="114300" simplePos="0" relativeHeight="251659264" behindDoc="0" locked="0" layoutInCell="1" allowOverlap="1" wp14:anchorId="19A10C63" wp14:editId="526503B6">
            <wp:simplePos x="0" y="0"/>
            <wp:positionH relativeFrom="column">
              <wp:posOffset>3810</wp:posOffset>
            </wp:positionH>
            <wp:positionV relativeFrom="paragraph">
              <wp:posOffset>0</wp:posOffset>
            </wp:positionV>
            <wp:extent cx="6120130" cy="6489065"/>
            <wp:effectExtent l="0" t="0" r="1270" b="635"/>
            <wp:wrapSquare wrapText="bothSides"/>
            <wp:docPr id="2" name="Billede 2"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bord&#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6120130" cy="6489065"/>
                    </a:xfrm>
                    <a:prstGeom prst="rect">
                      <a:avLst/>
                    </a:prstGeom>
                  </pic:spPr>
                </pic:pic>
              </a:graphicData>
            </a:graphic>
            <wp14:sizeRelH relativeFrom="page">
              <wp14:pctWidth>0</wp14:pctWidth>
            </wp14:sizeRelH>
            <wp14:sizeRelV relativeFrom="page">
              <wp14:pctHeight>0</wp14:pctHeight>
            </wp14:sizeRelV>
          </wp:anchor>
        </w:drawing>
      </w:r>
    </w:p>
    <w:p w14:paraId="7852614F" w14:textId="77777777" w:rsidR="000521E9" w:rsidRPr="0095440A" w:rsidRDefault="000521E9" w:rsidP="000521E9">
      <w:pPr>
        <w:rPr>
          <w:lang w:val="en-US"/>
        </w:rPr>
      </w:pPr>
    </w:p>
    <w:p w14:paraId="0B6BFE67" w14:textId="77777777" w:rsidR="000521E9" w:rsidRPr="0095440A" w:rsidRDefault="000521E9" w:rsidP="000521E9">
      <w:pPr>
        <w:rPr>
          <w:lang w:val="en-US"/>
        </w:rPr>
      </w:pPr>
    </w:p>
    <w:p w14:paraId="490B5BB5" w14:textId="77777777" w:rsidR="000521E9" w:rsidRPr="00B7147E" w:rsidRDefault="000521E9" w:rsidP="000521E9">
      <w:r w:rsidRPr="00B7147E">
        <w:rPr>
          <w:lang w:val="en-US"/>
        </w:rPr>
        <w:t>Individual </w:t>
      </w:r>
      <w:r w:rsidRPr="00B7147E">
        <w:rPr>
          <w:b/>
          <w:bCs/>
          <w:lang w:val="en-US"/>
        </w:rPr>
        <w:t>scores</w:t>
      </w:r>
      <w:r w:rsidRPr="00B7147E">
        <w:rPr>
          <w:lang w:val="en-US"/>
        </w:rPr>
        <w:t> on the PSS</w:t>
      </w:r>
      <w:r>
        <w:rPr>
          <w:lang w:val="en-US"/>
        </w:rPr>
        <w:t xml:space="preserve"> (perceived stress scale)</w:t>
      </w:r>
      <w:r w:rsidRPr="00B7147E">
        <w:rPr>
          <w:lang w:val="en-US"/>
        </w:rPr>
        <w:t xml:space="preserve"> can range from 0 to 40 with higher </w:t>
      </w:r>
      <w:r w:rsidRPr="00B7147E">
        <w:rPr>
          <w:b/>
          <w:bCs/>
          <w:lang w:val="en-US"/>
        </w:rPr>
        <w:t>scores</w:t>
      </w:r>
      <w:r w:rsidRPr="00B7147E">
        <w:rPr>
          <w:lang w:val="en-US"/>
        </w:rPr>
        <w:t> indicating higher </w:t>
      </w:r>
      <w:r w:rsidRPr="00B7147E">
        <w:rPr>
          <w:b/>
          <w:bCs/>
          <w:lang w:val="en-US"/>
        </w:rPr>
        <w:t>perceived</w:t>
      </w:r>
      <w:r w:rsidRPr="00B7147E">
        <w:rPr>
          <w:lang w:val="en-US"/>
        </w:rPr>
        <w:t> • </w:t>
      </w:r>
      <w:r w:rsidRPr="00B7147E">
        <w:rPr>
          <w:b/>
          <w:bCs/>
          <w:lang w:val="en-US"/>
        </w:rPr>
        <w:t>stress</w:t>
      </w:r>
      <w:r w:rsidRPr="00B7147E">
        <w:rPr>
          <w:lang w:val="en-US"/>
        </w:rPr>
        <w:t xml:space="preserve">. </w:t>
      </w:r>
      <w:r w:rsidRPr="00B7147E">
        <w:rPr>
          <w:rFonts w:ascii="Arial" w:hAnsi="Arial" w:cs="Arial"/>
          <w:lang w:val="en-US"/>
        </w:rPr>
        <w:t>►</w:t>
      </w:r>
      <w:r w:rsidRPr="00B7147E">
        <w:rPr>
          <w:lang w:val="en-US"/>
        </w:rPr>
        <w:t> </w:t>
      </w:r>
      <w:r w:rsidRPr="00B7147E">
        <w:rPr>
          <w:b/>
          <w:bCs/>
          <w:lang w:val="en-US"/>
        </w:rPr>
        <w:t>Scores</w:t>
      </w:r>
      <w:r w:rsidRPr="00B7147E">
        <w:rPr>
          <w:lang w:val="en-US"/>
        </w:rPr>
        <w:t> ranging from 0-13 would be considered low </w:t>
      </w:r>
      <w:r w:rsidRPr="00B7147E">
        <w:rPr>
          <w:b/>
          <w:bCs/>
          <w:lang w:val="en-US"/>
        </w:rPr>
        <w:t>stress</w:t>
      </w:r>
      <w:r w:rsidRPr="00B7147E">
        <w:rPr>
          <w:lang w:val="en-US"/>
        </w:rPr>
        <w:t xml:space="preserve">. </w:t>
      </w:r>
      <w:r w:rsidRPr="00B7147E">
        <w:rPr>
          <w:rFonts w:ascii="Arial" w:hAnsi="Arial" w:cs="Arial"/>
          <w:lang w:val="en-US"/>
        </w:rPr>
        <w:t>►</w:t>
      </w:r>
      <w:r w:rsidRPr="00B7147E">
        <w:rPr>
          <w:lang w:val="en-US"/>
        </w:rPr>
        <w:t> </w:t>
      </w:r>
      <w:r w:rsidRPr="00B7147E">
        <w:rPr>
          <w:b/>
          <w:bCs/>
          <w:lang w:val="en-US"/>
        </w:rPr>
        <w:t>Scores</w:t>
      </w:r>
      <w:r w:rsidRPr="00B7147E">
        <w:rPr>
          <w:lang w:val="en-US"/>
        </w:rPr>
        <w:t> ranging from 14-26 would be considered moderate </w:t>
      </w:r>
      <w:r w:rsidRPr="00B7147E">
        <w:rPr>
          <w:b/>
          <w:bCs/>
          <w:lang w:val="en-US"/>
        </w:rPr>
        <w:t>stress</w:t>
      </w:r>
      <w:r w:rsidRPr="00B7147E">
        <w:rPr>
          <w:lang w:val="en-US"/>
        </w:rPr>
        <w:t xml:space="preserve">. </w:t>
      </w:r>
      <w:r w:rsidRPr="00B7147E">
        <w:rPr>
          <w:rFonts w:ascii="Arial" w:hAnsi="Arial" w:cs="Arial"/>
        </w:rPr>
        <w:t>►</w:t>
      </w:r>
      <w:r w:rsidRPr="00B7147E">
        <w:t> </w:t>
      </w:r>
      <w:r w:rsidRPr="00B7147E">
        <w:rPr>
          <w:b/>
          <w:bCs/>
        </w:rPr>
        <w:t>Scores</w:t>
      </w:r>
      <w:r w:rsidRPr="00B7147E">
        <w:t> </w:t>
      </w:r>
      <w:proofErr w:type="spellStart"/>
      <w:r w:rsidRPr="00B7147E">
        <w:t>ranging</w:t>
      </w:r>
      <w:proofErr w:type="spellEnd"/>
      <w:r w:rsidRPr="00B7147E">
        <w:t xml:space="preserve"> from 27-40 </w:t>
      </w:r>
      <w:proofErr w:type="spellStart"/>
      <w:r w:rsidRPr="00B7147E">
        <w:t>would</w:t>
      </w:r>
      <w:proofErr w:type="spellEnd"/>
      <w:r w:rsidRPr="00B7147E">
        <w:t xml:space="preserve"> </w:t>
      </w:r>
      <w:proofErr w:type="spellStart"/>
      <w:r w:rsidRPr="00B7147E">
        <w:t>be</w:t>
      </w:r>
      <w:proofErr w:type="spellEnd"/>
      <w:r w:rsidRPr="00B7147E">
        <w:t xml:space="preserve"> </w:t>
      </w:r>
      <w:proofErr w:type="spellStart"/>
      <w:r w:rsidRPr="00B7147E">
        <w:t>considered</w:t>
      </w:r>
      <w:proofErr w:type="spellEnd"/>
      <w:r w:rsidRPr="00B7147E">
        <w:t xml:space="preserve"> high </w:t>
      </w:r>
      <w:proofErr w:type="spellStart"/>
      <w:r w:rsidRPr="00B7147E">
        <w:rPr>
          <w:b/>
          <w:bCs/>
        </w:rPr>
        <w:t>perceived</w:t>
      </w:r>
      <w:proofErr w:type="spellEnd"/>
      <w:r w:rsidRPr="00B7147E">
        <w:rPr>
          <w:b/>
          <w:bCs/>
        </w:rPr>
        <w:t xml:space="preserve"> stress</w:t>
      </w:r>
      <w:r w:rsidRPr="00B7147E">
        <w:t>.</w:t>
      </w:r>
    </w:p>
    <w:p w14:paraId="53CA01A0" w14:textId="77777777" w:rsidR="000521E9" w:rsidRDefault="000521E9" w:rsidP="000521E9"/>
    <w:p w14:paraId="5D5BB7F8" w14:textId="0D520B2A" w:rsidR="000521E9" w:rsidRDefault="000521E9">
      <w:r w:rsidRPr="009851DB">
        <w:rPr>
          <w:b/>
          <w:bCs/>
          <w:highlight w:val="yellow"/>
        </w:rPr>
        <w:t>Obs.</w:t>
      </w:r>
      <w:r>
        <w:t xml:space="preserve"> ved spørgsmål 4,5,7,8 skal skalaen vendes om, når man tæller scoren sammen. Dvs. svaret 4 (</w:t>
      </w:r>
      <w:proofErr w:type="spellStart"/>
      <w:r>
        <w:t>very</w:t>
      </w:r>
      <w:proofErr w:type="spellEnd"/>
      <w:r>
        <w:t xml:space="preserve"> </w:t>
      </w:r>
      <w:proofErr w:type="spellStart"/>
      <w:r>
        <w:t>often</w:t>
      </w:r>
      <w:proofErr w:type="spellEnd"/>
      <w:r>
        <w:t>) giver 0 point, og 3 (</w:t>
      </w:r>
      <w:proofErr w:type="spellStart"/>
      <w:r>
        <w:t>fairly</w:t>
      </w:r>
      <w:proofErr w:type="spellEnd"/>
      <w:r>
        <w:t xml:space="preserve"> </w:t>
      </w:r>
      <w:proofErr w:type="spellStart"/>
      <w:r>
        <w:t>often</w:t>
      </w:r>
      <w:proofErr w:type="spellEnd"/>
      <w:r>
        <w:t xml:space="preserve">) giver 1 point. </w:t>
      </w:r>
    </w:p>
    <w:sectPr w:rsidR="000521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655"/>
    <w:multiLevelType w:val="hybridMultilevel"/>
    <w:tmpl w:val="B394C4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FF1D55"/>
    <w:multiLevelType w:val="hybridMultilevel"/>
    <w:tmpl w:val="045EFEF0"/>
    <w:lvl w:ilvl="0" w:tplc="D75C6EEE">
      <w:start w:val="1"/>
      <w:numFmt w:val="bullet"/>
      <w:lvlText w:val="•"/>
      <w:lvlJc w:val="left"/>
      <w:pPr>
        <w:tabs>
          <w:tab w:val="num" w:pos="720"/>
        </w:tabs>
        <w:ind w:left="720" w:hanging="360"/>
      </w:pPr>
      <w:rPr>
        <w:rFonts w:ascii="Arial" w:hAnsi="Arial" w:hint="default"/>
      </w:rPr>
    </w:lvl>
    <w:lvl w:ilvl="1" w:tplc="126611E0" w:tentative="1">
      <w:start w:val="1"/>
      <w:numFmt w:val="bullet"/>
      <w:lvlText w:val="•"/>
      <w:lvlJc w:val="left"/>
      <w:pPr>
        <w:tabs>
          <w:tab w:val="num" w:pos="1440"/>
        </w:tabs>
        <w:ind w:left="1440" w:hanging="360"/>
      </w:pPr>
      <w:rPr>
        <w:rFonts w:ascii="Arial" w:hAnsi="Arial" w:hint="default"/>
      </w:rPr>
    </w:lvl>
    <w:lvl w:ilvl="2" w:tplc="429EF226" w:tentative="1">
      <w:start w:val="1"/>
      <w:numFmt w:val="bullet"/>
      <w:lvlText w:val="•"/>
      <w:lvlJc w:val="left"/>
      <w:pPr>
        <w:tabs>
          <w:tab w:val="num" w:pos="2160"/>
        </w:tabs>
        <w:ind w:left="2160" w:hanging="360"/>
      </w:pPr>
      <w:rPr>
        <w:rFonts w:ascii="Arial" w:hAnsi="Arial" w:hint="default"/>
      </w:rPr>
    </w:lvl>
    <w:lvl w:ilvl="3" w:tplc="44747AB0" w:tentative="1">
      <w:start w:val="1"/>
      <w:numFmt w:val="bullet"/>
      <w:lvlText w:val="•"/>
      <w:lvlJc w:val="left"/>
      <w:pPr>
        <w:tabs>
          <w:tab w:val="num" w:pos="2880"/>
        </w:tabs>
        <w:ind w:left="2880" w:hanging="360"/>
      </w:pPr>
      <w:rPr>
        <w:rFonts w:ascii="Arial" w:hAnsi="Arial" w:hint="default"/>
      </w:rPr>
    </w:lvl>
    <w:lvl w:ilvl="4" w:tplc="10503628" w:tentative="1">
      <w:start w:val="1"/>
      <w:numFmt w:val="bullet"/>
      <w:lvlText w:val="•"/>
      <w:lvlJc w:val="left"/>
      <w:pPr>
        <w:tabs>
          <w:tab w:val="num" w:pos="3600"/>
        </w:tabs>
        <w:ind w:left="3600" w:hanging="360"/>
      </w:pPr>
      <w:rPr>
        <w:rFonts w:ascii="Arial" w:hAnsi="Arial" w:hint="default"/>
      </w:rPr>
    </w:lvl>
    <w:lvl w:ilvl="5" w:tplc="FF7E4398" w:tentative="1">
      <w:start w:val="1"/>
      <w:numFmt w:val="bullet"/>
      <w:lvlText w:val="•"/>
      <w:lvlJc w:val="left"/>
      <w:pPr>
        <w:tabs>
          <w:tab w:val="num" w:pos="4320"/>
        </w:tabs>
        <w:ind w:left="4320" w:hanging="360"/>
      </w:pPr>
      <w:rPr>
        <w:rFonts w:ascii="Arial" w:hAnsi="Arial" w:hint="default"/>
      </w:rPr>
    </w:lvl>
    <w:lvl w:ilvl="6" w:tplc="B3FE9D60" w:tentative="1">
      <w:start w:val="1"/>
      <w:numFmt w:val="bullet"/>
      <w:lvlText w:val="•"/>
      <w:lvlJc w:val="left"/>
      <w:pPr>
        <w:tabs>
          <w:tab w:val="num" w:pos="5040"/>
        </w:tabs>
        <w:ind w:left="5040" w:hanging="360"/>
      </w:pPr>
      <w:rPr>
        <w:rFonts w:ascii="Arial" w:hAnsi="Arial" w:hint="default"/>
      </w:rPr>
    </w:lvl>
    <w:lvl w:ilvl="7" w:tplc="03C053C6" w:tentative="1">
      <w:start w:val="1"/>
      <w:numFmt w:val="bullet"/>
      <w:lvlText w:val="•"/>
      <w:lvlJc w:val="left"/>
      <w:pPr>
        <w:tabs>
          <w:tab w:val="num" w:pos="5760"/>
        </w:tabs>
        <w:ind w:left="5760" w:hanging="360"/>
      </w:pPr>
      <w:rPr>
        <w:rFonts w:ascii="Arial" w:hAnsi="Arial" w:hint="default"/>
      </w:rPr>
    </w:lvl>
    <w:lvl w:ilvl="8" w:tplc="5B30CC58" w:tentative="1">
      <w:start w:val="1"/>
      <w:numFmt w:val="bullet"/>
      <w:lvlText w:val="•"/>
      <w:lvlJc w:val="left"/>
      <w:pPr>
        <w:tabs>
          <w:tab w:val="num" w:pos="6480"/>
        </w:tabs>
        <w:ind w:left="6480" w:hanging="360"/>
      </w:pPr>
      <w:rPr>
        <w:rFonts w:ascii="Arial" w:hAnsi="Arial" w:hint="default"/>
      </w:rPr>
    </w:lvl>
  </w:abstractNum>
  <w:num w:numId="1" w16cid:durableId="1891303941">
    <w:abstractNumId w:val="0"/>
  </w:num>
  <w:num w:numId="2" w16cid:durableId="102829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21"/>
    <w:rsid w:val="000437C6"/>
    <w:rsid w:val="000521E9"/>
    <w:rsid w:val="000C25C1"/>
    <w:rsid w:val="000C64E8"/>
    <w:rsid w:val="000F71AD"/>
    <w:rsid w:val="001F2654"/>
    <w:rsid w:val="002818D3"/>
    <w:rsid w:val="003D4DC3"/>
    <w:rsid w:val="003D599F"/>
    <w:rsid w:val="003D74A0"/>
    <w:rsid w:val="0044591A"/>
    <w:rsid w:val="00472BFB"/>
    <w:rsid w:val="005A2288"/>
    <w:rsid w:val="006F4266"/>
    <w:rsid w:val="006F5921"/>
    <w:rsid w:val="008436D3"/>
    <w:rsid w:val="008465CB"/>
    <w:rsid w:val="008645A7"/>
    <w:rsid w:val="00874DA3"/>
    <w:rsid w:val="00915EB6"/>
    <w:rsid w:val="009433D0"/>
    <w:rsid w:val="0095440A"/>
    <w:rsid w:val="009851DB"/>
    <w:rsid w:val="009A1951"/>
    <w:rsid w:val="00B66B6B"/>
    <w:rsid w:val="00B7147E"/>
    <w:rsid w:val="00C43300"/>
    <w:rsid w:val="00C45B78"/>
    <w:rsid w:val="00C7364D"/>
    <w:rsid w:val="00D75BD2"/>
    <w:rsid w:val="00ED710C"/>
    <w:rsid w:val="00EE0F6C"/>
    <w:rsid w:val="00F65185"/>
    <w:rsid w:val="00F83896"/>
    <w:rsid w:val="00F9717E"/>
    <w:rsid w:val="00FD35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5594"/>
  <w15:chartTrackingRefBased/>
  <w15:docId w15:val="{82F3EF88-B3EC-AA4B-9E4F-AB813D3D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74DA3"/>
    <w:pPr>
      <w:ind w:left="720"/>
      <w:contextualSpacing/>
    </w:pPr>
  </w:style>
  <w:style w:type="paragraph" w:styleId="Undertitel">
    <w:name w:val="Subtitle"/>
    <w:basedOn w:val="Normal"/>
    <w:next w:val="Normal"/>
    <w:link w:val="UndertitelTegn"/>
    <w:uiPriority w:val="11"/>
    <w:qFormat/>
    <w:rsid w:val="008436D3"/>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8436D3"/>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705370">
      <w:bodyDiv w:val="1"/>
      <w:marLeft w:val="0"/>
      <w:marRight w:val="0"/>
      <w:marTop w:val="0"/>
      <w:marBottom w:val="0"/>
      <w:divBdr>
        <w:top w:val="none" w:sz="0" w:space="0" w:color="auto"/>
        <w:left w:val="none" w:sz="0" w:space="0" w:color="auto"/>
        <w:bottom w:val="none" w:sz="0" w:space="0" w:color="auto"/>
        <w:right w:val="none" w:sz="0" w:space="0" w:color="auto"/>
      </w:divBdr>
      <w:divsChild>
        <w:div w:id="15492934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F2D572ED6FD147971ADC7764B35D88" ma:contentTypeVersion="3" ma:contentTypeDescription="Opret et nyt dokument." ma:contentTypeScope="" ma:versionID="d3bfca7581c0c8f0f26cd63550dd33fe">
  <xsd:schema xmlns:xsd="http://www.w3.org/2001/XMLSchema" xmlns:xs="http://www.w3.org/2001/XMLSchema" xmlns:p="http://schemas.microsoft.com/office/2006/metadata/properties" xmlns:ns2="ad63d0e4-eac2-4274-8a3c-bc2bc5251f88" targetNamespace="http://schemas.microsoft.com/office/2006/metadata/properties" ma:root="true" ma:fieldsID="94f8e391c41c8903264bf7aa6c4f24b6" ns2:_="">
    <xsd:import namespace="ad63d0e4-eac2-4274-8a3c-bc2bc5251f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3d0e4-eac2-4274-8a3c-bc2bc525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887C7-5FB3-417B-B29C-B6ADE9701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0927E-E85A-421F-9A18-B6713BEB8CF4}">
  <ds:schemaRefs>
    <ds:schemaRef ds:uri="http://schemas.microsoft.com/sharepoint/v3/contenttype/forms"/>
  </ds:schemaRefs>
</ds:datastoreItem>
</file>

<file path=customXml/itemProps3.xml><?xml version="1.0" encoding="utf-8"?>
<ds:datastoreItem xmlns:ds="http://schemas.openxmlformats.org/officeDocument/2006/customXml" ds:itemID="{DD968581-397E-4990-B53C-F52DF7D8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3d0e4-eac2-4274-8a3c-bc2bc525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Lærke Tougaard Andersen LTA</cp:lastModifiedBy>
  <cp:revision>2</cp:revision>
  <cp:lastPrinted>2022-11-03T08:19:00Z</cp:lastPrinted>
  <dcterms:created xsi:type="dcterms:W3CDTF">2025-05-23T09:17:00Z</dcterms:created>
  <dcterms:modified xsi:type="dcterms:W3CDTF">2025-05-23T09:17:00Z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0x010100CAF2D572ED6FD147971ADC7764B35D88</vt:lpwstr>
  </property>
</Properties>
</file>