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F808" w14:textId="0648EA65" w:rsidR="001110B1" w:rsidRDefault="007D2F29" w:rsidP="001110B1">
      <w:pPr>
        <w:pStyle w:val="Titel"/>
      </w:pPr>
      <w:r>
        <w:t>Note om</w:t>
      </w:r>
      <w:r w:rsidR="00E154A2">
        <w:t xml:space="preserve"> sammensat og</w:t>
      </w:r>
      <w:r>
        <w:t xml:space="preserve"> omvendt funktion</w:t>
      </w:r>
    </w:p>
    <w:p w14:paraId="49F48FC1" w14:textId="3654CA75" w:rsidR="00210919" w:rsidRDefault="007D2F29" w:rsidP="007D2F29">
      <w:r w:rsidRPr="001110B1">
        <w:rPr>
          <w:color w:val="FF0000"/>
          <w:sz w:val="36"/>
          <w:szCs w:val="36"/>
          <w:u w:val="single"/>
        </w:rPr>
        <w:t>Husk</w:t>
      </w:r>
      <w:r w:rsidR="001110B1">
        <w:rPr>
          <w:color w:val="FF0000"/>
          <w:sz w:val="36"/>
          <w:szCs w:val="36"/>
          <w:u w:val="single"/>
        </w:rPr>
        <w:t>!</w:t>
      </w:r>
      <w:r w:rsidRPr="001110B1">
        <w:rPr>
          <w:color w:val="FF0000"/>
          <w:sz w:val="36"/>
          <w:szCs w:val="36"/>
        </w:rPr>
        <w:t xml:space="preserve"> </w:t>
      </w:r>
      <w:r w:rsidR="001110B1" w:rsidRPr="001110B1">
        <w:rPr>
          <w:color w:val="FF0000"/>
          <w:sz w:val="28"/>
          <w:szCs w:val="28"/>
        </w:rPr>
        <w:t>I</w:t>
      </w:r>
      <w:r w:rsidRPr="001110B1">
        <w:rPr>
          <w:color w:val="FF0000"/>
          <w:sz w:val="28"/>
          <w:szCs w:val="28"/>
        </w:rPr>
        <w:t>kke alle funktioner har en omvendt funktion</w:t>
      </w:r>
      <w:r w:rsidR="001110B1">
        <w:rPr>
          <w:color w:val="FF0000"/>
          <w:sz w:val="28"/>
          <w:szCs w:val="28"/>
        </w:rPr>
        <w:t>.</w:t>
      </w:r>
    </w:p>
    <w:p w14:paraId="6A4C88B4" w14:textId="2E58117E" w:rsidR="007D2F29" w:rsidRDefault="007D2F29" w:rsidP="00C46D8C">
      <w:pPr>
        <w:pStyle w:val="Overskrift1"/>
      </w:pPr>
      <w:r>
        <w:t xml:space="preserve">Sådan bestemmer man forskriften for en </w:t>
      </w:r>
      <w:r w:rsidRPr="009B5040">
        <w:rPr>
          <w:b/>
          <w:bCs/>
          <w:color w:val="FF0000"/>
        </w:rPr>
        <w:t>omvendt funktion</w:t>
      </w:r>
    </w:p>
    <w:tbl>
      <w:tblPr>
        <w:tblStyle w:val="Tabel-Gitter"/>
        <w:tblW w:w="5670" w:type="dxa"/>
        <w:jc w:val="center"/>
        <w:tblLook w:val="04A0" w:firstRow="1" w:lastRow="0" w:firstColumn="1" w:lastColumn="0" w:noHBand="0" w:noVBand="1"/>
      </w:tblPr>
      <w:tblGrid>
        <w:gridCol w:w="5670"/>
      </w:tblGrid>
      <w:tr w:rsidR="009B5040" w14:paraId="766F5114" w14:textId="77777777" w:rsidTr="009B5040">
        <w:trPr>
          <w:trHeight w:val="567"/>
          <w:jc w:val="center"/>
        </w:trPr>
        <w:tc>
          <w:tcPr>
            <w:tcW w:w="9622" w:type="dxa"/>
            <w:vAlign w:val="center"/>
          </w:tcPr>
          <w:p w14:paraId="662A0E31" w14:textId="1A066F46" w:rsidR="009B5040" w:rsidRPr="009B5040" w:rsidRDefault="009B5040" w:rsidP="009B5040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Opskrift: </w:t>
            </w:r>
            <w:r w:rsidRPr="007D2F29">
              <w:rPr>
                <w:i/>
                <w:sz w:val="28"/>
              </w:rPr>
              <w:t xml:space="preserve">Byt om på </w:t>
            </w:r>
            <m:oMath>
              <m:r>
                <w:rPr>
                  <w:rFonts w:ascii="Cambria Math" w:hAnsi="Cambria Math"/>
                  <w:sz w:val="28"/>
                </w:rPr>
                <m:t>x</m:t>
              </m:r>
            </m:oMath>
            <w:r w:rsidRPr="007D2F29">
              <w:rPr>
                <w:i/>
                <w:sz w:val="28"/>
              </w:rPr>
              <w:t xml:space="preserve"> og </w:t>
            </w:r>
            <m:oMath>
              <m:r>
                <w:rPr>
                  <w:rFonts w:ascii="Cambria Math" w:hAnsi="Cambria Math"/>
                  <w:sz w:val="28"/>
                </w:rPr>
                <m:t>y</m:t>
              </m:r>
            </m:oMath>
            <w:r>
              <w:rPr>
                <w:rFonts w:eastAsiaTheme="minorEastAsia"/>
                <w:i/>
                <w:sz w:val="28"/>
              </w:rPr>
              <w:t>,</w:t>
            </w:r>
            <w:r w:rsidRPr="007D2F29">
              <w:rPr>
                <w:i/>
                <w:sz w:val="28"/>
              </w:rPr>
              <w:t xml:space="preserve"> og så isolér </w:t>
            </w:r>
            <m:oMath>
              <m:r>
                <w:rPr>
                  <w:rFonts w:ascii="Cambria Math" w:hAnsi="Cambria Math"/>
                  <w:sz w:val="28"/>
                </w:rPr>
                <m:t>y</m:t>
              </m:r>
            </m:oMath>
          </w:p>
        </w:tc>
      </w:tr>
    </w:tbl>
    <w:p w14:paraId="5A18C138" w14:textId="77777777" w:rsidR="007D2F29" w:rsidRDefault="007D2F29" w:rsidP="007D2F29">
      <w:pPr>
        <w:pStyle w:val="Overskrift2"/>
      </w:pPr>
      <w:r w:rsidRPr="00401A2E">
        <w:t xml:space="preserve">Eksempel: </w:t>
      </w:r>
    </w:p>
    <w:p w14:paraId="02B97483" w14:textId="77777777" w:rsidR="007D2F29" w:rsidRDefault="007D2F29" w:rsidP="007D2F29">
      <w:r w:rsidRPr="00401A2E">
        <w:t>Hvis</w:t>
      </w:r>
      <w:r>
        <w:t xml:space="preserve"> vi skal finde den omvendte funktion til:</w:t>
      </w:r>
    </w:p>
    <w:p w14:paraId="1FB78009" w14:textId="77777777" w:rsidR="007D2F29" w:rsidRPr="00401A2E" w:rsidRDefault="007D2F29" w:rsidP="007D2F29">
      <w:pPr>
        <w:rPr>
          <w:rFonts w:eastAsiaTheme="minorEastAsia"/>
        </w:rPr>
      </w:pPr>
    </w:p>
    <w:p w14:paraId="5DB7A6D2" w14:textId="77777777" w:rsidR="007D2F29" w:rsidRPr="004A42D5" w:rsidRDefault="007D2F29" w:rsidP="007D2F2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=3·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,   x&gt;0</m:t>
          </m:r>
        </m:oMath>
      </m:oMathPara>
    </w:p>
    <w:p w14:paraId="6987B70E" w14:textId="77777777" w:rsidR="007D2F29" w:rsidRPr="00401A2E" w:rsidRDefault="007D2F29" w:rsidP="007D2F29">
      <w:pPr>
        <w:rPr>
          <w:rFonts w:eastAsiaTheme="minorEastAsia"/>
        </w:rPr>
      </w:pPr>
    </w:p>
    <w:p w14:paraId="16867C17" w14:textId="77777777" w:rsidR="007D2F29" w:rsidRDefault="007D2F29" w:rsidP="007D2F29">
      <w:pPr>
        <w:rPr>
          <w:rFonts w:eastAsiaTheme="minorEastAsia"/>
        </w:rPr>
      </w:pPr>
      <w:r>
        <w:t xml:space="preserve">Så bytter vi først om på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(dvs. vi bytter om på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f(x)</m:t>
        </m:r>
      </m:oMath>
      <w:r>
        <w:rPr>
          <w:rFonts w:eastAsiaTheme="minorEastAsia"/>
        </w:rPr>
        <w:t>)</w:t>
      </w:r>
    </w:p>
    <w:p w14:paraId="40533654" w14:textId="77777777" w:rsidR="007D2F29" w:rsidRDefault="007D2F29" w:rsidP="007D2F29">
      <w:pPr>
        <w:rPr>
          <w:rFonts w:eastAsiaTheme="minorEastAsia"/>
        </w:rPr>
      </w:pPr>
    </w:p>
    <w:p w14:paraId="5358024A" w14:textId="77777777" w:rsidR="007D2F29" w:rsidRPr="00401A2E" w:rsidRDefault="007D2F29" w:rsidP="007D2F2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x=3·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25CBF8D" w14:textId="77777777" w:rsidR="007D2F29" w:rsidRDefault="007D2F29" w:rsidP="007D2F29">
      <w:pPr>
        <w:rPr>
          <w:rFonts w:eastAsiaTheme="minorEastAsia"/>
        </w:rPr>
      </w:pPr>
      <w:r>
        <w:rPr>
          <w:rFonts w:eastAsiaTheme="minorEastAsia"/>
        </w:rPr>
        <w:t xml:space="preserve">Så isolerer vi </w:t>
      </w:r>
      <m:oMath>
        <m:r>
          <w:rPr>
            <w:rFonts w:ascii="Cambria Math" w:eastAsiaTheme="minorEastAsia" w:hAnsi="Cambria Math"/>
          </w:rPr>
          <m:t>y</m:t>
        </m:r>
      </m:oMath>
    </w:p>
    <w:p w14:paraId="6B2D68ED" w14:textId="77777777" w:rsidR="007D2F29" w:rsidRPr="004A42D5" w:rsidRDefault="00E54280" w:rsidP="007D2F29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481F2ABB" w14:textId="77777777" w:rsidR="007D2F29" w:rsidRPr="00401A2E" w:rsidRDefault="007D2F29" w:rsidP="007D2F29">
      <w:pPr>
        <w:rPr>
          <w:rFonts w:eastAsiaTheme="minorEastAsia"/>
        </w:rPr>
      </w:pPr>
    </w:p>
    <w:p w14:paraId="6EB731A8" w14:textId="77777777" w:rsidR="007D2F29" w:rsidRPr="007D2F29" w:rsidRDefault="007D2F29" w:rsidP="007D2F2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e>
          </m:rad>
        </m:oMath>
      </m:oMathPara>
    </w:p>
    <w:p w14:paraId="04F8DF30" w14:textId="77777777" w:rsidR="007D2F29" w:rsidRPr="00401A2E" w:rsidRDefault="007D2F29" w:rsidP="007D2F29">
      <w:pPr>
        <w:rPr>
          <w:rFonts w:eastAsiaTheme="minorEastAsia"/>
        </w:rPr>
      </w:pPr>
    </w:p>
    <w:p w14:paraId="6B8DBF31" w14:textId="733999C2" w:rsidR="007D2F29" w:rsidRDefault="007D2F29" w:rsidP="007D2F29">
      <w:pPr>
        <w:rPr>
          <w:rFonts w:eastAsiaTheme="minorEastAsia"/>
        </w:rPr>
      </w:pPr>
      <w:r>
        <w:rPr>
          <w:rFonts w:eastAsiaTheme="minorEastAsia"/>
        </w:rPr>
        <w:t>Dvs. forskriften for den omvendte funktion er</w:t>
      </w:r>
    </w:p>
    <w:p w14:paraId="37ECB95B" w14:textId="77777777" w:rsidR="007D2F29" w:rsidRPr="00C0506C" w:rsidRDefault="00E54280" w:rsidP="007D2F29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</w:rPr>
                <m:t>1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e>
          </m:rad>
        </m:oMath>
      </m:oMathPara>
    </w:p>
    <w:p w14:paraId="5A1C147B" w14:textId="77777777" w:rsidR="00C0506C" w:rsidRPr="00401A2E" w:rsidRDefault="00C0506C" w:rsidP="007D2F29">
      <w:pPr>
        <w:rPr>
          <w:rFonts w:eastAsiaTheme="minorEastAsia"/>
        </w:rPr>
      </w:pPr>
    </w:p>
    <w:p w14:paraId="60C8E1EF" w14:textId="55820C85" w:rsidR="009B5040" w:rsidRDefault="00210919" w:rsidP="009B5040">
      <w:pPr>
        <w:pStyle w:val="Overskrift1"/>
      </w:pPr>
      <w:r>
        <w:t xml:space="preserve">Sådan bestemmer man forskriften for en </w:t>
      </w:r>
      <w:r w:rsidRPr="009B5040">
        <w:rPr>
          <w:b/>
          <w:bCs/>
          <w:color w:val="FF0000"/>
        </w:rPr>
        <w:t>sammensat funktion</w:t>
      </w:r>
    </w:p>
    <w:tbl>
      <w:tblPr>
        <w:tblStyle w:val="Tabel-Gitter"/>
        <w:tblW w:w="9088" w:type="dxa"/>
        <w:jc w:val="center"/>
        <w:tblLook w:val="04A0" w:firstRow="1" w:lastRow="0" w:firstColumn="1" w:lastColumn="0" w:noHBand="0" w:noVBand="1"/>
      </w:tblPr>
      <w:tblGrid>
        <w:gridCol w:w="9088"/>
      </w:tblGrid>
      <w:tr w:rsidR="009B5040" w14:paraId="64CAFE0B" w14:textId="77777777" w:rsidTr="009B5040">
        <w:trPr>
          <w:trHeight w:val="567"/>
          <w:jc w:val="center"/>
        </w:trPr>
        <w:tc>
          <w:tcPr>
            <w:tcW w:w="9088" w:type="dxa"/>
            <w:vAlign w:val="center"/>
          </w:tcPr>
          <w:p w14:paraId="15908856" w14:textId="1C37AC5C" w:rsidR="009B5040" w:rsidRPr="009B5040" w:rsidRDefault="009B5040" w:rsidP="00FF2137">
            <w:pPr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Opskrift: Indsæt den indre funktion på </w:t>
            </w:r>
            <m:oMath>
              <m:r>
                <w:rPr>
                  <w:rFonts w:ascii="Cambria Math" w:hAnsi="Cambria Math"/>
                  <w:sz w:val="28"/>
                </w:rPr>
                <m:t>x</m:t>
              </m:r>
            </m:oMath>
            <w:r>
              <w:rPr>
                <w:i/>
                <w:sz w:val="28"/>
              </w:rPr>
              <w:t>’s plads i den ydre, og så reducér</w:t>
            </w:r>
          </w:p>
        </w:tc>
      </w:tr>
    </w:tbl>
    <w:p w14:paraId="698D423E" w14:textId="6D82FF1E" w:rsidR="00210919" w:rsidRDefault="009B5040" w:rsidP="00210919">
      <w:pPr>
        <w:pStyle w:val="Overskrift2"/>
      </w:pPr>
      <w:r>
        <w:br/>
      </w:r>
      <w:r w:rsidR="00210919" w:rsidRPr="00401A2E">
        <w:t xml:space="preserve">Eksempel: </w:t>
      </w:r>
    </w:p>
    <w:p w14:paraId="23BEC059" w14:textId="40E485AA" w:rsidR="00210919" w:rsidRPr="00210919" w:rsidRDefault="00210919" w:rsidP="00210919">
      <w:r>
        <w:t>Lad os se på de to funktioner:</w:t>
      </w:r>
    </w:p>
    <w:p w14:paraId="67E5CCF4" w14:textId="58BE92BB" w:rsidR="00210919" w:rsidRPr="00C46D8C" w:rsidRDefault="00210919" w:rsidP="0021091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=3·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 xml:space="preserve">+1   </m:t>
          </m:r>
          <m:r>
            <m:rPr>
              <m:sty m:val="p"/>
            </m:rPr>
            <w:rPr>
              <w:rFonts w:ascii="Cambria Math" w:eastAsiaTheme="minorEastAsia" w:hAnsi="Cambria Math"/>
            </w:rPr>
            <m:t>og</m:t>
          </m:r>
          <m:r>
            <w:rPr>
              <w:rFonts w:ascii="Cambria Math" w:eastAsiaTheme="minorEastAsia" w:hAnsi="Cambria Math"/>
            </w:rPr>
            <m:t xml:space="preserve">  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2x</m:t>
              </m:r>
            </m:sup>
          </m:sSup>
        </m:oMath>
      </m:oMathPara>
    </w:p>
    <w:p w14:paraId="220FF8FC" w14:textId="77777777" w:rsidR="00C46D8C" w:rsidRPr="00210919" w:rsidRDefault="00C46D8C" w:rsidP="00210919">
      <w:pPr>
        <w:rPr>
          <w:rFonts w:eastAsiaTheme="minorEastAsia"/>
        </w:rPr>
      </w:pPr>
    </w:p>
    <w:p w14:paraId="0CA35765" w14:textId="3FAC92AB" w:rsidR="00210919" w:rsidRDefault="00210919" w:rsidP="00210919">
      <w:pPr>
        <w:rPr>
          <w:rFonts w:eastAsiaTheme="minorEastAsia"/>
        </w:rPr>
      </w:pPr>
      <w:r>
        <w:rPr>
          <w:rFonts w:eastAsiaTheme="minorEastAsia"/>
        </w:rPr>
        <w:t>Den sammensatte funktion</w:t>
      </w:r>
      <w:r w:rsidR="00C46D8C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g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</m:oMath>
      <w:r w:rsidR="00C46D8C">
        <w:rPr>
          <w:rFonts w:eastAsiaTheme="minorEastAsia"/>
        </w:rPr>
        <w:t xml:space="preserve"> er</w:t>
      </w:r>
    </w:p>
    <w:p w14:paraId="5A837B7E" w14:textId="59CFA859" w:rsidR="00C46D8C" w:rsidRPr="00C46D8C" w:rsidRDefault="00C46D8C" w:rsidP="0021091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=3⋅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+1=3⋅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2x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+1=3⋅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4x</m:t>
              </m:r>
            </m:sup>
          </m:sSup>
          <m:r>
            <w:rPr>
              <w:rFonts w:ascii="Cambria Math" w:eastAsiaTheme="minorEastAsia" w:hAnsi="Cambria Math"/>
            </w:rPr>
            <m:t>+1</m:t>
          </m:r>
        </m:oMath>
      </m:oMathPara>
    </w:p>
    <w:p w14:paraId="0E7A3F25" w14:textId="77777777" w:rsidR="00C46D8C" w:rsidRPr="00C46D8C" w:rsidRDefault="00C46D8C" w:rsidP="00210919">
      <w:pPr>
        <w:rPr>
          <w:rFonts w:eastAsiaTheme="minorEastAsia"/>
        </w:rPr>
      </w:pPr>
    </w:p>
    <w:p w14:paraId="69AC5BCB" w14:textId="60C9D88D" w:rsidR="00C46D8C" w:rsidRDefault="00C46D8C" w:rsidP="00C46D8C">
      <w:pPr>
        <w:rPr>
          <w:rFonts w:eastAsiaTheme="minorEastAsia"/>
        </w:rPr>
      </w:pPr>
      <w:r>
        <w:rPr>
          <w:rFonts w:eastAsiaTheme="minorEastAsia"/>
        </w:rPr>
        <w:t xml:space="preserve">Den sammensatte funktion </w:t>
      </w:r>
      <m:oMath>
        <m:r>
          <w:rPr>
            <w:rFonts w:ascii="Cambria Math" w:eastAsiaTheme="minorEastAsia" w:hAnsi="Cambria Math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</m:oMath>
      <w:r>
        <w:rPr>
          <w:rFonts w:eastAsiaTheme="minorEastAsia"/>
        </w:rPr>
        <w:t xml:space="preserve"> er</w:t>
      </w:r>
    </w:p>
    <w:p w14:paraId="492D4B3E" w14:textId="425E14FD" w:rsidR="00C46D8C" w:rsidRPr="001110B1" w:rsidRDefault="00C46D8C" w:rsidP="00C46D8C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2⋅f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2⋅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3⋅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+1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</m:t>
              </m:r>
            </m:sup>
          </m:sSup>
        </m:oMath>
      </m:oMathPara>
    </w:p>
    <w:p w14:paraId="6CC953A4" w14:textId="77777777" w:rsidR="001110B1" w:rsidRDefault="001110B1" w:rsidP="00C46D8C">
      <w:pPr>
        <w:rPr>
          <w:rFonts w:eastAsiaTheme="minorEastAsia"/>
        </w:rPr>
      </w:pPr>
    </w:p>
    <w:p w14:paraId="047DE219" w14:textId="131BD094" w:rsidR="001110B1" w:rsidRPr="00C46D8C" w:rsidRDefault="001110B1" w:rsidP="001110B1">
      <w:pPr>
        <w:pStyle w:val="Overskrift1"/>
        <w:rPr>
          <w:rFonts w:eastAsiaTheme="minorEastAsia"/>
        </w:rPr>
      </w:pPr>
      <w:r>
        <w:rPr>
          <w:rFonts w:eastAsiaTheme="minorEastAsia"/>
        </w:rPr>
        <w:t xml:space="preserve">Hvor </w:t>
      </w:r>
      <w:r w:rsidR="009B5040">
        <w:rPr>
          <w:rFonts w:eastAsiaTheme="minorEastAsia"/>
        </w:rPr>
        <w:t xml:space="preserve">kan jeg læse </w:t>
      </w:r>
      <w:r w:rsidR="00F443AF">
        <w:rPr>
          <w:rFonts w:eastAsiaTheme="minorEastAsia"/>
        </w:rPr>
        <w:t xml:space="preserve">mere </w:t>
      </w:r>
      <w:r w:rsidR="009B5040">
        <w:rPr>
          <w:rFonts w:eastAsiaTheme="minorEastAsia"/>
        </w:rPr>
        <w:t>om det</w:t>
      </w:r>
      <w:r>
        <w:rPr>
          <w:rFonts w:eastAsiaTheme="minorEastAsia"/>
        </w:rPr>
        <w:t>?</w:t>
      </w:r>
    </w:p>
    <w:tbl>
      <w:tblPr>
        <w:tblStyle w:val="Tabel-Gitter"/>
        <w:tblW w:w="100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7224"/>
      </w:tblGrid>
      <w:tr w:rsidR="001110B1" w14:paraId="00D36AB3" w14:textId="77777777" w:rsidTr="001110B1">
        <w:trPr>
          <w:trHeight w:val="567"/>
        </w:trPr>
        <w:tc>
          <w:tcPr>
            <w:tcW w:w="2836" w:type="dxa"/>
            <w:vAlign w:val="center"/>
          </w:tcPr>
          <w:p w14:paraId="3920034E" w14:textId="77777777" w:rsidR="001110B1" w:rsidRPr="001110B1" w:rsidRDefault="001110B1" w:rsidP="00FF2137">
            <w:pPr>
              <w:pStyle w:val="Overskrift2"/>
              <w:rPr>
                <w:sz w:val="30"/>
                <w:szCs w:val="30"/>
              </w:rPr>
            </w:pPr>
            <w:r w:rsidRPr="001110B1">
              <w:rPr>
                <w:sz w:val="30"/>
                <w:szCs w:val="30"/>
              </w:rPr>
              <w:t xml:space="preserve">Omvendt funktion: </w:t>
            </w:r>
          </w:p>
        </w:tc>
        <w:tc>
          <w:tcPr>
            <w:tcW w:w="7224" w:type="dxa"/>
            <w:vAlign w:val="center"/>
          </w:tcPr>
          <w:p w14:paraId="614DCD8C" w14:textId="06828FBB" w:rsidR="001110B1" w:rsidRDefault="001110B1" w:rsidP="00FF2137">
            <w:r>
              <w:t xml:space="preserve">Systime Plus B til A, afsnit 1.1.4, </w:t>
            </w:r>
            <w:hyperlink r:id="rId5" w:history="1">
              <w:r w:rsidRPr="00153FF6">
                <w:rPr>
                  <w:rStyle w:val="Hyperlink"/>
                </w:rPr>
                <w:t>https://plusstxba.systime.dk/?id=2834</w:t>
              </w:r>
            </w:hyperlink>
            <w:r>
              <w:t xml:space="preserve"> </w:t>
            </w:r>
          </w:p>
        </w:tc>
      </w:tr>
      <w:tr w:rsidR="001110B1" w14:paraId="59E7E208" w14:textId="77777777" w:rsidTr="001110B1">
        <w:trPr>
          <w:trHeight w:val="567"/>
        </w:trPr>
        <w:tc>
          <w:tcPr>
            <w:tcW w:w="2836" w:type="dxa"/>
            <w:vAlign w:val="center"/>
          </w:tcPr>
          <w:p w14:paraId="49B10BA6" w14:textId="77777777" w:rsidR="001110B1" w:rsidRPr="001110B1" w:rsidRDefault="001110B1" w:rsidP="00FF2137">
            <w:pPr>
              <w:pStyle w:val="Overskrift2"/>
              <w:rPr>
                <w:sz w:val="30"/>
                <w:szCs w:val="30"/>
              </w:rPr>
            </w:pPr>
            <w:r w:rsidRPr="001110B1">
              <w:rPr>
                <w:sz w:val="30"/>
                <w:szCs w:val="30"/>
              </w:rPr>
              <w:t>Sammensat funktion:</w:t>
            </w:r>
          </w:p>
        </w:tc>
        <w:tc>
          <w:tcPr>
            <w:tcW w:w="7224" w:type="dxa"/>
            <w:vAlign w:val="center"/>
          </w:tcPr>
          <w:p w14:paraId="2818C91B" w14:textId="77777777" w:rsidR="001110B1" w:rsidRDefault="001110B1" w:rsidP="00FF2137">
            <w:r>
              <w:t xml:space="preserve">Systime Plus B2, afsnit 3.3.1, </w:t>
            </w:r>
            <w:hyperlink r:id="rId6" w:history="1">
              <w:r w:rsidRPr="00153FF6">
                <w:rPr>
                  <w:rStyle w:val="Hyperlink"/>
                </w:rPr>
                <w:t>https://plusstxb2.systime.dk/?id=2725</w:t>
              </w:r>
            </w:hyperlink>
            <w:r>
              <w:t xml:space="preserve"> </w:t>
            </w:r>
          </w:p>
        </w:tc>
      </w:tr>
    </w:tbl>
    <w:p w14:paraId="0F8FA9F5" w14:textId="77777777" w:rsidR="007D2F29" w:rsidRPr="007D2F29" w:rsidRDefault="007D2F29" w:rsidP="007D2F29"/>
    <w:sectPr w:rsidR="007D2F29" w:rsidRPr="007D2F29" w:rsidSect="001110B1">
      <w:pgSz w:w="11900" w:h="16840"/>
      <w:pgMar w:top="1155" w:right="1134" w:bottom="64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73F64"/>
    <w:multiLevelType w:val="hybridMultilevel"/>
    <w:tmpl w:val="C51C6C8C"/>
    <w:lvl w:ilvl="0" w:tplc="8C82D52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97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29"/>
    <w:rsid w:val="000D54A3"/>
    <w:rsid w:val="001110B1"/>
    <w:rsid w:val="001A2DAE"/>
    <w:rsid w:val="00210919"/>
    <w:rsid w:val="00320843"/>
    <w:rsid w:val="00384C2C"/>
    <w:rsid w:val="00524B47"/>
    <w:rsid w:val="0055399C"/>
    <w:rsid w:val="005A231D"/>
    <w:rsid w:val="00644DF4"/>
    <w:rsid w:val="0072532A"/>
    <w:rsid w:val="007D2F29"/>
    <w:rsid w:val="008C6E56"/>
    <w:rsid w:val="009B5040"/>
    <w:rsid w:val="00B43EDB"/>
    <w:rsid w:val="00B54D6B"/>
    <w:rsid w:val="00C0506C"/>
    <w:rsid w:val="00C46D8C"/>
    <w:rsid w:val="00C47202"/>
    <w:rsid w:val="00DF0974"/>
    <w:rsid w:val="00E154A2"/>
    <w:rsid w:val="00E54280"/>
    <w:rsid w:val="00E836C7"/>
    <w:rsid w:val="00F443AF"/>
    <w:rsid w:val="00F8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70300D"/>
  <w14:defaultImageDpi w14:val="32767"/>
  <w15:chartTrackingRefBased/>
  <w15:docId w15:val="{43B7F71E-CB3B-7E43-B650-5C671141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2F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2F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7D2F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D2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D2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D2F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dsholdertekst">
    <w:name w:val="Placeholder Text"/>
    <w:basedOn w:val="Standardskrifttypeiafsnit"/>
    <w:uiPriority w:val="99"/>
    <w:semiHidden/>
    <w:rsid w:val="00210919"/>
    <w:rPr>
      <w:color w:val="808080"/>
    </w:rPr>
  </w:style>
  <w:style w:type="paragraph" w:styleId="Listeafsnit">
    <w:name w:val="List Paragraph"/>
    <w:basedOn w:val="Normal"/>
    <w:uiPriority w:val="34"/>
    <w:qFormat/>
    <w:rsid w:val="001110B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110B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rsid w:val="001110B1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111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1110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usstxb2.systime.dk/?id=2725" TargetMode="External"/><Relationship Id="rId5" Type="http://schemas.openxmlformats.org/officeDocument/2006/relationships/hyperlink" Target="https://plusstxba.systime.dk/?id=28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Risgaard Laustsen</dc:creator>
  <cp:keywords/>
  <dc:description/>
  <cp:lastModifiedBy>Thomas Risgaard Laustsen TL</cp:lastModifiedBy>
  <cp:revision>2</cp:revision>
  <dcterms:created xsi:type="dcterms:W3CDTF">2025-09-22T12:01:00Z</dcterms:created>
  <dcterms:modified xsi:type="dcterms:W3CDTF">2025-09-22T12:01:00Z</dcterms:modified>
</cp:coreProperties>
</file>