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4543" w14:textId="77777777" w:rsidR="00DA0F57" w:rsidRDefault="00DA0F57" w:rsidP="00DA0F57">
      <w:pPr>
        <w:pStyle w:val="Titel"/>
      </w:pPr>
      <w:r>
        <w:t>Mundtlig præsentation i samfundsfag</w:t>
      </w:r>
    </w:p>
    <w:p w14:paraId="3BC5F04F" w14:textId="77777777" w:rsidR="00DA0F57" w:rsidRDefault="00DA0F57" w:rsidP="00DA0F57">
      <w:r>
        <w:t>I en mundtlig præsentation skal du besvare 3 spørgsmål på ca. 10 minutter. Du skal besvare et redegørelses-, et undersøgelses og et diskussionsspørgsmål. Dvs. du har ca. 3 min til at besvare hvert af disse tre spørgsmål.</w:t>
      </w:r>
    </w:p>
    <w:p w14:paraId="33A0DFCA" w14:textId="77777777" w:rsidR="00DA0F57" w:rsidRDefault="00DA0F57" w:rsidP="00DA0F57">
      <w:r>
        <w:t>Herunder finder du kriterier, der skal hjælpe dig til at lave gode mundtlige præsentationer. For hvert af de tre spørgsmål skal du være opmærksom på at opfylde nedenstående kriterier.</w:t>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552"/>
        <w:gridCol w:w="283"/>
        <w:gridCol w:w="6793"/>
      </w:tblGrid>
      <w:tr w:rsidR="00DA0F57" w14:paraId="0F209852" w14:textId="77777777" w:rsidTr="003B4273">
        <w:tc>
          <w:tcPr>
            <w:tcW w:w="9628" w:type="dxa"/>
            <w:gridSpan w:val="3"/>
            <w:shd w:val="clear" w:color="auto" w:fill="2E74B5" w:themeFill="accent1" w:themeFillShade="BF"/>
          </w:tcPr>
          <w:p w14:paraId="3DB62119" w14:textId="77777777" w:rsidR="00DA0F57" w:rsidRPr="001266BE" w:rsidRDefault="00DA0F57" w:rsidP="003B4273">
            <w:pPr>
              <w:pStyle w:val="Overskrift2"/>
              <w:rPr>
                <w:b/>
              </w:rPr>
            </w:pPr>
            <w:r w:rsidRPr="00D94829">
              <w:rPr>
                <w:b/>
              </w:rPr>
              <w:t>Krit</w:t>
            </w:r>
            <w:r>
              <w:rPr>
                <w:b/>
              </w:rPr>
              <w:t>erier for mundtlige præsentationer</w:t>
            </w:r>
            <w:r w:rsidRPr="00D94829">
              <w:rPr>
                <w:b/>
              </w:rPr>
              <w:t xml:space="preserve"> i samfundsfag</w:t>
            </w:r>
          </w:p>
        </w:tc>
      </w:tr>
      <w:tr w:rsidR="00DA0F57" w14:paraId="0E65A29E" w14:textId="77777777" w:rsidTr="003B4273">
        <w:tc>
          <w:tcPr>
            <w:tcW w:w="2552" w:type="dxa"/>
            <w:tcBorders>
              <w:bottom w:val="single" w:sz="4" w:space="0" w:color="auto"/>
            </w:tcBorders>
            <w:shd w:val="clear" w:color="auto" w:fill="9CC2E5" w:themeFill="accent1" w:themeFillTint="99"/>
          </w:tcPr>
          <w:p w14:paraId="70804C44" w14:textId="77777777" w:rsidR="00DA0F57" w:rsidRDefault="00DA0F57" w:rsidP="003B4273">
            <w:pPr>
              <w:rPr>
                <w:b/>
                <w:u w:val="single"/>
              </w:rPr>
            </w:pPr>
            <w:r>
              <w:rPr>
                <w:b/>
                <w:u w:val="single"/>
              </w:rPr>
              <w:t>Indledning:</w:t>
            </w:r>
          </w:p>
          <w:p w14:paraId="04FABBAD" w14:textId="77777777" w:rsidR="00DA0F57" w:rsidRDefault="00DA0F57" w:rsidP="003B4273">
            <w:pPr>
              <w:rPr>
                <w:b/>
                <w:u w:val="single"/>
              </w:rPr>
            </w:pPr>
          </w:p>
          <w:p w14:paraId="21FE8FC6" w14:textId="77777777" w:rsidR="00DA0F57" w:rsidRPr="005F4224" w:rsidRDefault="00DA0F57" w:rsidP="003B4273">
            <w:r>
              <w:t>(</w:t>
            </w:r>
            <w:r w:rsidRPr="005F4224">
              <w:t>Ca.</w:t>
            </w:r>
            <w:r>
              <w:t xml:space="preserve"> 5-10 sætninger)</w:t>
            </w:r>
          </w:p>
        </w:tc>
        <w:tc>
          <w:tcPr>
            <w:tcW w:w="283" w:type="dxa"/>
            <w:tcBorders>
              <w:bottom w:val="single" w:sz="4" w:space="0" w:color="auto"/>
            </w:tcBorders>
            <w:shd w:val="clear" w:color="auto" w:fill="9CC2E5" w:themeFill="accent1" w:themeFillTint="99"/>
          </w:tcPr>
          <w:p w14:paraId="3DDE740C" w14:textId="77777777" w:rsidR="00DA0F57" w:rsidRDefault="00DA0F57" w:rsidP="003B4273"/>
        </w:tc>
        <w:tc>
          <w:tcPr>
            <w:tcW w:w="6793" w:type="dxa"/>
            <w:tcBorders>
              <w:bottom w:val="single" w:sz="4" w:space="0" w:color="auto"/>
            </w:tcBorders>
            <w:shd w:val="clear" w:color="auto" w:fill="9CC2E5" w:themeFill="accent1" w:themeFillTint="99"/>
          </w:tcPr>
          <w:p w14:paraId="1A16D763" w14:textId="77777777" w:rsidR="00DA0F57" w:rsidRDefault="00DA0F57" w:rsidP="003B4273">
            <w:r>
              <w:t>Du skal starte med at præsentere opgaveformuleringen. Heri skal inddrages en udfoldelse af opgaveformuleringens centrale begreb, dvs. at du skal forklare hvad det centrale i opgaveformuleringen handler om. Desuden skal du kort forklare strukturen for din besvarelse.</w:t>
            </w:r>
          </w:p>
          <w:p w14:paraId="7951C16F" w14:textId="77777777" w:rsidR="00DA0F57" w:rsidRPr="001F65AC" w:rsidRDefault="00DA0F57" w:rsidP="003B4273">
            <w:pPr>
              <w:rPr>
                <w:sz w:val="10"/>
              </w:rPr>
            </w:pPr>
          </w:p>
          <w:p w14:paraId="5076C2AC" w14:textId="77777777" w:rsidR="00DA0F57" w:rsidRDefault="00DA0F57" w:rsidP="00DA0F57">
            <w:pPr>
              <w:pStyle w:val="Listeafsnit"/>
              <w:numPr>
                <w:ilvl w:val="0"/>
                <w:numId w:val="2"/>
              </w:numPr>
              <w:rPr>
                <w:i/>
              </w:rPr>
            </w:pPr>
            <w:r>
              <w:rPr>
                <w:i/>
              </w:rPr>
              <w:t>I denne opgave vil jeg…</w:t>
            </w:r>
          </w:p>
          <w:p w14:paraId="77172A5B" w14:textId="77777777" w:rsidR="00DA0F57" w:rsidRDefault="00DA0F57" w:rsidP="00DA0F57">
            <w:pPr>
              <w:pStyle w:val="Listeafsnit"/>
              <w:numPr>
                <w:ilvl w:val="0"/>
                <w:numId w:val="2"/>
              </w:numPr>
              <w:rPr>
                <w:i/>
              </w:rPr>
            </w:pPr>
            <w:r>
              <w:rPr>
                <w:i/>
              </w:rPr>
              <w:t>Det centrale i denne opgave er altså…, hvilket vil sige…</w:t>
            </w:r>
          </w:p>
          <w:p w14:paraId="4EC0D826" w14:textId="77777777" w:rsidR="00DA0F57" w:rsidRDefault="00DA0F57" w:rsidP="00DA0F57">
            <w:pPr>
              <w:pStyle w:val="Listeafsnit"/>
              <w:numPr>
                <w:ilvl w:val="0"/>
                <w:numId w:val="2"/>
              </w:numPr>
              <w:rPr>
                <w:i/>
              </w:rPr>
            </w:pPr>
            <w:r>
              <w:rPr>
                <w:i/>
              </w:rPr>
              <w:t>Først vil jeg…, dernæst vil jeg…</w:t>
            </w:r>
          </w:p>
          <w:p w14:paraId="573103A5" w14:textId="77777777" w:rsidR="00DA0F57" w:rsidRPr="001266BE" w:rsidRDefault="00DA0F57" w:rsidP="003B4273">
            <w:pPr>
              <w:rPr>
                <w:i/>
              </w:rPr>
            </w:pPr>
          </w:p>
        </w:tc>
      </w:tr>
      <w:tr w:rsidR="00DA0F57" w14:paraId="6A547E21" w14:textId="77777777" w:rsidTr="003B4273">
        <w:tc>
          <w:tcPr>
            <w:tcW w:w="2552" w:type="dxa"/>
            <w:tcBorders>
              <w:top w:val="single" w:sz="4" w:space="0" w:color="auto"/>
              <w:bottom w:val="nil"/>
            </w:tcBorders>
            <w:shd w:val="clear" w:color="auto" w:fill="808080" w:themeFill="background1" w:themeFillShade="80"/>
          </w:tcPr>
          <w:p w14:paraId="6C1C3A6C" w14:textId="77777777" w:rsidR="00DA0F57" w:rsidRDefault="00DA0F57" w:rsidP="003B4273">
            <w:pPr>
              <w:rPr>
                <w:b/>
                <w:u w:val="single"/>
              </w:rPr>
            </w:pPr>
            <w:r>
              <w:rPr>
                <w:b/>
                <w:u w:val="single"/>
              </w:rPr>
              <w:t>Besvarelsen:</w:t>
            </w:r>
          </w:p>
          <w:p w14:paraId="11FA35D3" w14:textId="77777777" w:rsidR="00DA0F57" w:rsidRDefault="00DA0F57" w:rsidP="003B4273">
            <w:pPr>
              <w:rPr>
                <w:b/>
                <w:u w:val="single"/>
              </w:rPr>
            </w:pPr>
          </w:p>
          <w:p w14:paraId="46EFAB68" w14:textId="77777777" w:rsidR="00DA0F57" w:rsidRPr="00201C0D" w:rsidRDefault="00DA0F57" w:rsidP="003B4273">
            <w:r>
              <w:t>(Ca. 3</w:t>
            </w:r>
            <w:r w:rsidRPr="00201C0D">
              <w:t xml:space="preserve"> min)</w:t>
            </w:r>
          </w:p>
        </w:tc>
        <w:tc>
          <w:tcPr>
            <w:tcW w:w="283" w:type="dxa"/>
            <w:tcBorders>
              <w:top w:val="single" w:sz="4" w:space="0" w:color="auto"/>
              <w:bottom w:val="nil"/>
            </w:tcBorders>
            <w:shd w:val="clear" w:color="auto" w:fill="808080" w:themeFill="background1" w:themeFillShade="80"/>
          </w:tcPr>
          <w:p w14:paraId="738F80C1" w14:textId="77777777" w:rsidR="00DA0F57" w:rsidRDefault="00DA0F57" w:rsidP="003B4273"/>
        </w:tc>
        <w:tc>
          <w:tcPr>
            <w:tcW w:w="6793" w:type="dxa"/>
            <w:tcBorders>
              <w:top w:val="single" w:sz="4" w:space="0" w:color="auto"/>
              <w:bottom w:val="nil"/>
            </w:tcBorders>
            <w:shd w:val="clear" w:color="auto" w:fill="808080" w:themeFill="background1" w:themeFillShade="80"/>
          </w:tcPr>
          <w:p w14:paraId="634B735B" w14:textId="77777777" w:rsidR="00DA0F57" w:rsidRDefault="00DA0F57" w:rsidP="003B4273">
            <w:r>
              <w:t>Dette er hoveddelen af din besvarelse. Her er det vigtigt at du har fokus på opgaveformuleringen.</w:t>
            </w:r>
          </w:p>
          <w:p w14:paraId="60956504" w14:textId="77777777" w:rsidR="00DA0F57" w:rsidRDefault="00DA0F57" w:rsidP="003B4273">
            <w:r>
              <w:t>I hoveddelen af besvarelse skal du være opmærksom på nedenstående.</w:t>
            </w:r>
          </w:p>
          <w:p w14:paraId="5E512710" w14:textId="77777777" w:rsidR="00DA0F57" w:rsidRPr="00BD10E1" w:rsidRDefault="00DA0F57" w:rsidP="003B4273"/>
        </w:tc>
      </w:tr>
      <w:tr w:rsidR="00DA0F57" w14:paraId="6F3F6365" w14:textId="77777777" w:rsidTr="003B4273">
        <w:tc>
          <w:tcPr>
            <w:tcW w:w="2552" w:type="dxa"/>
            <w:tcBorders>
              <w:top w:val="nil"/>
            </w:tcBorders>
            <w:shd w:val="clear" w:color="auto" w:fill="A6A6A6" w:themeFill="background1" w:themeFillShade="A6"/>
          </w:tcPr>
          <w:p w14:paraId="4677B8B7" w14:textId="77777777" w:rsidR="00DA0F57" w:rsidRPr="005614BE" w:rsidRDefault="00DA0F57" w:rsidP="003B4273">
            <w:pPr>
              <w:ind w:left="318"/>
              <w:rPr>
                <w:b/>
                <w:u w:val="single"/>
              </w:rPr>
            </w:pPr>
            <w:r>
              <w:rPr>
                <w:b/>
                <w:u w:val="single"/>
              </w:rPr>
              <w:t>Struktur:</w:t>
            </w:r>
          </w:p>
        </w:tc>
        <w:tc>
          <w:tcPr>
            <w:tcW w:w="283" w:type="dxa"/>
            <w:tcBorders>
              <w:top w:val="nil"/>
            </w:tcBorders>
            <w:shd w:val="clear" w:color="auto" w:fill="A6A6A6" w:themeFill="background1" w:themeFillShade="A6"/>
          </w:tcPr>
          <w:p w14:paraId="79F62090" w14:textId="77777777" w:rsidR="00DA0F57" w:rsidRDefault="00DA0F57" w:rsidP="003B4273"/>
        </w:tc>
        <w:tc>
          <w:tcPr>
            <w:tcW w:w="6793" w:type="dxa"/>
            <w:tcBorders>
              <w:top w:val="nil"/>
            </w:tcBorders>
            <w:shd w:val="clear" w:color="auto" w:fill="A6A6A6" w:themeFill="background1" w:themeFillShade="A6"/>
          </w:tcPr>
          <w:p w14:paraId="724C3D94" w14:textId="77777777" w:rsidR="00DA0F57" w:rsidRDefault="00DA0F57" w:rsidP="003B4273">
            <w:r>
              <w:t>Du skal desuden strukturere din præsentation ved at dele præsentationen ind i mindre dele: Inddel i underemner. Arranger dine ideer i en meningsfuld rækkefølge.</w:t>
            </w:r>
          </w:p>
          <w:p w14:paraId="71E34DF9" w14:textId="77777777" w:rsidR="00DA0F57" w:rsidRPr="001F65AC" w:rsidRDefault="00DA0F57" w:rsidP="003B4273">
            <w:pPr>
              <w:rPr>
                <w:sz w:val="10"/>
              </w:rPr>
            </w:pPr>
          </w:p>
          <w:p w14:paraId="3833495C" w14:textId="77777777" w:rsidR="00DA0F57" w:rsidRPr="005F4224" w:rsidRDefault="00DA0F57" w:rsidP="00DA0F57">
            <w:pPr>
              <w:pStyle w:val="Listeafsnit"/>
              <w:numPr>
                <w:ilvl w:val="0"/>
                <w:numId w:val="2"/>
              </w:numPr>
              <w:rPr>
                <w:i/>
              </w:rPr>
            </w:pPr>
            <w:r>
              <w:rPr>
                <w:i/>
              </w:rPr>
              <w:t>Ser vi først på…, for det andet…, for det tredje…</w:t>
            </w:r>
          </w:p>
          <w:p w14:paraId="22922AA9" w14:textId="77777777" w:rsidR="00DA0F57" w:rsidRDefault="00DA0F57" w:rsidP="00DA0F57">
            <w:pPr>
              <w:pStyle w:val="Listeafsnit"/>
              <w:numPr>
                <w:ilvl w:val="0"/>
                <w:numId w:val="2"/>
              </w:numPr>
              <w:rPr>
                <w:i/>
              </w:rPr>
            </w:pPr>
            <w:r>
              <w:rPr>
                <w:i/>
              </w:rPr>
              <w:t>Ser vi på…, så…</w:t>
            </w:r>
          </w:p>
          <w:p w14:paraId="5C7B5FDF" w14:textId="77777777" w:rsidR="00DA0F57" w:rsidRDefault="00DA0F57" w:rsidP="00DA0F57">
            <w:pPr>
              <w:pStyle w:val="Listeafsnit"/>
              <w:numPr>
                <w:ilvl w:val="0"/>
                <w:numId w:val="2"/>
              </w:numPr>
              <w:rPr>
                <w:i/>
              </w:rPr>
            </w:pPr>
            <w:r>
              <w:rPr>
                <w:i/>
              </w:rPr>
              <w:t>Det medfører at…</w:t>
            </w:r>
          </w:p>
          <w:p w14:paraId="0419DCFC" w14:textId="77777777" w:rsidR="00DA0F57" w:rsidRDefault="00DA0F57" w:rsidP="003B4273"/>
        </w:tc>
      </w:tr>
      <w:tr w:rsidR="00DA0F57" w14:paraId="331D0524" w14:textId="77777777" w:rsidTr="003B4273">
        <w:tc>
          <w:tcPr>
            <w:tcW w:w="2552" w:type="dxa"/>
            <w:shd w:val="clear" w:color="auto" w:fill="BFBFBF" w:themeFill="background1" w:themeFillShade="BF"/>
          </w:tcPr>
          <w:p w14:paraId="6DD50E34" w14:textId="77777777" w:rsidR="00DA0F57" w:rsidRPr="005614BE" w:rsidRDefault="00DA0F57" w:rsidP="003B4273">
            <w:pPr>
              <w:ind w:left="318"/>
              <w:rPr>
                <w:b/>
                <w:u w:val="single"/>
              </w:rPr>
            </w:pPr>
            <w:r w:rsidRPr="005614BE">
              <w:rPr>
                <w:b/>
                <w:u w:val="single"/>
              </w:rPr>
              <w:t>Begreber og teorier:</w:t>
            </w:r>
          </w:p>
        </w:tc>
        <w:tc>
          <w:tcPr>
            <w:tcW w:w="283" w:type="dxa"/>
            <w:shd w:val="clear" w:color="auto" w:fill="BFBFBF" w:themeFill="background1" w:themeFillShade="BF"/>
          </w:tcPr>
          <w:p w14:paraId="218ECC1D" w14:textId="77777777" w:rsidR="00DA0F57" w:rsidRDefault="00DA0F57" w:rsidP="003B4273"/>
        </w:tc>
        <w:tc>
          <w:tcPr>
            <w:tcW w:w="6793" w:type="dxa"/>
            <w:shd w:val="clear" w:color="auto" w:fill="BFBFBF" w:themeFill="background1" w:themeFillShade="BF"/>
          </w:tcPr>
          <w:p w14:paraId="7E394BAC" w14:textId="77777777" w:rsidR="00DA0F57" w:rsidRDefault="00DA0F57" w:rsidP="003B4273">
            <w:r>
              <w:t>Du skal anvende samfundsfaglige begreber fra undervisningen. Det kan være relevant at forklare betydningen af nogle af disse begreber og teorier.</w:t>
            </w:r>
          </w:p>
          <w:p w14:paraId="77190F33" w14:textId="77777777" w:rsidR="00DA0F57" w:rsidRPr="001F65AC" w:rsidRDefault="00DA0F57" w:rsidP="003B4273">
            <w:pPr>
              <w:rPr>
                <w:sz w:val="10"/>
              </w:rPr>
            </w:pPr>
          </w:p>
          <w:p w14:paraId="17691230" w14:textId="77777777" w:rsidR="00DA0F57" w:rsidRDefault="00DA0F57" w:rsidP="00DA0F57">
            <w:pPr>
              <w:pStyle w:val="Listeafsnit"/>
              <w:numPr>
                <w:ilvl w:val="0"/>
                <w:numId w:val="2"/>
              </w:numPr>
              <w:rPr>
                <w:i/>
              </w:rPr>
            </w:pPr>
            <w:r>
              <w:rPr>
                <w:i/>
              </w:rPr>
              <w:t>Teori… beskriver at…</w:t>
            </w:r>
          </w:p>
          <w:p w14:paraId="34EB7C40" w14:textId="77777777" w:rsidR="00DA0F57" w:rsidRPr="003E2E75" w:rsidRDefault="00DA0F57" w:rsidP="00DA0F57">
            <w:pPr>
              <w:pStyle w:val="Listeafsnit"/>
              <w:numPr>
                <w:ilvl w:val="0"/>
                <w:numId w:val="2"/>
              </w:numPr>
              <w:rPr>
                <w:i/>
              </w:rPr>
            </w:pPr>
            <w:r>
              <w:rPr>
                <w:i/>
              </w:rPr>
              <w:t>Ifølge teorien om…, så betyder det at…</w:t>
            </w:r>
          </w:p>
          <w:p w14:paraId="490A81A9" w14:textId="77777777" w:rsidR="00DA0F57" w:rsidRDefault="00DA0F57" w:rsidP="003B4273"/>
        </w:tc>
      </w:tr>
      <w:tr w:rsidR="00DA0F57" w14:paraId="38643A1B" w14:textId="77777777" w:rsidTr="003B4273">
        <w:tc>
          <w:tcPr>
            <w:tcW w:w="2552" w:type="dxa"/>
            <w:tcBorders>
              <w:bottom w:val="single" w:sz="4" w:space="0" w:color="auto"/>
            </w:tcBorders>
            <w:shd w:val="clear" w:color="auto" w:fill="D9D9D9" w:themeFill="background1" w:themeFillShade="D9"/>
          </w:tcPr>
          <w:p w14:paraId="7B5AFA42" w14:textId="77777777" w:rsidR="00DA0F57" w:rsidRPr="00DD59C5" w:rsidRDefault="00DA0F57" w:rsidP="003B4273">
            <w:pPr>
              <w:ind w:left="318"/>
              <w:rPr>
                <w:b/>
                <w:u w:val="single"/>
              </w:rPr>
            </w:pPr>
            <w:r>
              <w:rPr>
                <w:b/>
                <w:u w:val="single"/>
              </w:rPr>
              <w:t>Grundig og nuanceret</w:t>
            </w:r>
            <w:r w:rsidRPr="00DD59C5">
              <w:rPr>
                <w:b/>
                <w:u w:val="single"/>
              </w:rPr>
              <w:t>:</w:t>
            </w:r>
          </w:p>
        </w:tc>
        <w:tc>
          <w:tcPr>
            <w:tcW w:w="283" w:type="dxa"/>
            <w:tcBorders>
              <w:bottom w:val="single" w:sz="4" w:space="0" w:color="auto"/>
            </w:tcBorders>
            <w:shd w:val="clear" w:color="auto" w:fill="D9D9D9" w:themeFill="background1" w:themeFillShade="D9"/>
          </w:tcPr>
          <w:p w14:paraId="6C3FC16A" w14:textId="77777777" w:rsidR="00DA0F57" w:rsidRDefault="00DA0F57" w:rsidP="003B4273"/>
        </w:tc>
        <w:tc>
          <w:tcPr>
            <w:tcW w:w="6793" w:type="dxa"/>
            <w:tcBorders>
              <w:bottom w:val="single" w:sz="4" w:space="0" w:color="auto"/>
            </w:tcBorders>
            <w:shd w:val="clear" w:color="auto" w:fill="D9D9D9" w:themeFill="background1" w:themeFillShade="D9"/>
          </w:tcPr>
          <w:p w14:paraId="64EC010F" w14:textId="77777777" w:rsidR="00DA0F57" w:rsidRDefault="00DA0F57" w:rsidP="003B4273">
            <w:r>
              <w:t>Grundighed handler om, at komme i dybden med de ting du inddrager, og at sørge for at din forklaringer har det hele med.</w:t>
            </w:r>
          </w:p>
          <w:p w14:paraId="4CF17889" w14:textId="77777777" w:rsidR="00DA0F57" w:rsidRDefault="00DA0F57" w:rsidP="003B4273">
            <w:r>
              <w:t xml:space="preserve">Nuanceret handler om, at du også har detaljerne med samtidig med at det vigtigste skal understreges. Desuden må du ikke overfortolker, f.eks. ikke siger ”alle”, når du skulle sige ”de fleste”. </w:t>
            </w:r>
          </w:p>
          <w:p w14:paraId="66AA02AC" w14:textId="77777777" w:rsidR="00DA0F57" w:rsidRPr="001F65AC" w:rsidRDefault="00DA0F57" w:rsidP="003B4273">
            <w:pPr>
              <w:rPr>
                <w:sz w:val="10"/>
              </w:rPr>
            </w:pPr>
          </w:p>
          <w:p w14:paraId="233577B3" w14:textId="77777777" w:rsidR="00DA0F57" w:rsidRDefault="00DA0F57" w:rsidP="00DA0F57">
            <w:pPr>
              <w:pStyle w:val="Listeafsnit"/>
              <w:numPr>
                <w:ilvl w:val="0"/>
                <w:numId w:val="2"/>
              </w:numPr>
              <w:rPr>
                <w:i/>
              </w:rPr>
            </w:pPr>
            <w:r>
              <w:rPr>
                <w:i/>
              </w:rPr>
              <w:t>Det skal også medtages at…</w:t>
            </w:r>
          </w:p>
          <w:p w14:paraId="553DC121" w14:textId="77777777" w:rsidR="00DA0F57" w:rsidRDefault="00DA0F57" w:rsidP="00DA0F57">
            <w:pPr>
              <w:pStyle w:val="Listeafsnit"/>
              <w:numPr>
                <w:ilvl w:val="0"/>
                <w:numId w:val="2"/>
              </w:numPr>
              <w:rPr>
                <w:i/>
              </w:rPr>
            </w:pPr>
            <w:r>
              <w:rPr>
                <w:i/>
              </w:rPr>
              <w:t>Hvilket vil sige at…</w:t>
            </w:r>
          </w:p>
          <w:p w14:paraId="3D26E42F" w14:textId="77777777" w:rsidR="00DA0F57" w:rsidRDefault="00DA0F57" w:rsidP="00DA0F57">
            <w:pPr>
              <w:pStyle w:val="Listeafsnit"/>
              <w:numPr>
                <w:ilvl w:val="0"/>
                <w:numId w:val="2"/>
              </w:numPr>
              <w:rPr>
                <w:i/>
              </w:rPr>
            </w:pPr>
            <w:r>
              <w:rPr>
                <w:i/>
              </w:rPr>
              <w:t>I modsætning hertil så…</w:t>
            </w:r>
          </w:p>
          <w:p w14:paraId="180CA6B5" w14:textId="77777777" w:rsidR="00DA0F57" w:rsidRPr="00D61387" w:rsidRDefault="00DA0F57" w:rsidP="003B4273">
            <w:pPr>
              <w:rPr>
                <w:i/>
              </w:rPr>
            </w:pPr>
          </w:p>
        </w:tc>
      </w:tr>
    </w:tbl>
    <w:p w14:paraId="7815FB2B" w14:textId="77777777" w:rsidR="00DA0F57" w:rsidRDefault="00DA0F57" w:rsidP="00DA0F57">
      <w:r>
        <w:br w:type="page"/>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552"/>
        <w:gridCol w:w="283"/>
        <w:gridCol w:w="6793"/>
      </w:tblGrid>
      <w:tr w:rsidR="00DA0F57" w14:paraId="60D958E9" w14:textId="77777777" w:rsidTr="003B4273">
        <w:tc>
          <w:tcPr>
            <w:tcW w:w="2552" w:type="dxa"/>
            <w:tcBorders>
              <w:bottom w:val="single" w:sz="4" w:space="0" w:color="auto"/>
            </w:tcBorders>
            <w:shd w:val="clear" w:color="auto" w:fill="E9D85D"/>
          </w:tcPr>
          <w:p w14:paraId="7E5186E5" w14:textId="77777777" w:rsidR="00DA0F57" w:rsidRDefault="00DA0F57" w:rsidP="003B4273">
            <w:pPr>
              <w:rPr>
                <w:b/>
                <w:u w:val="single"/>
              </w:rPr>
            </w:pPr>
            <w:r>
              <w:rPr>
                <w:b/>
                <w:u w:val="single"/>
              </w:rPr>
              <w:lastRenderedPageBreak/>
              <w:t>Diskussionsspørgsmål:</w:t>
            </w:r>
          </w:p>
          <w:p w14:paraId="18B0FD26" w14:textId="77777777" w:rsidR="00DA0F57" w:rsidRDefault="00DA0F57" w:rsidP="003B4273"/>
          <w:p w14:paraId="58EC5B51" w14:textId="77777777" w:rsidR="00DA0F57" w:rsidRDefault="00DA0F57" w:rsidP="003B4273">
            <w:pPr>
              <w:rPr>
                <w:b/>
                <w:u w:val="single"/>
              </w:rPr>
            </w:pPr>
            <w:r>
              <w:t>(Kun relevant for diskussionsspørgsmål)</w:t>
            </w:r>
          </w:p>
        </w:tc>
        <w:tc>
          <w:tcPr>
            <w:tcW w:w="283" w:type="dxa"/>
            <w:tcBorders>
              <w:bottom w:val="single" w:sz="4" w:space="0" w:color="auto"/>
            </w:tcBorders>
            <w:shd w:val="clear" w:color="auto" w:fill="E9D85D"/>
          </w:tcPr>
          <w:p w14:paraId="7E781B52" w14:textId="77777777" w:rsidR="00DA0F57" w:rsidRDefault="00DA0F57" w:rsidP="003B4273"/>
        </w:tc>
        <w:tc>
          <w:tcPr>
            <w:tcW w:w="6793" w:type="dxa"/>
            <w:tcBorders>
              <w:bottom w:val="single" w:sz="4" w:space="0" w:color="auto"/>
            </w:tcBorders>
            <w:shd w:val="clear" w:color="auto" w:fill="E9D85D"/>
          </w:tcPr>
          <w:p w14:paraId="60BD2461" w14:textId="77777777" w:rsidR="00DA0F57" w:rsidRDefault="00DA0F57" w:rsidP="003B4273">
            <w:r>
              <w:t>For diskussionsspørgsmål skal du være specielt opmærksom på at du giver flere forklaringer på det samme - forklaringer der er forskellige. F.eks. to forklaringer der tager udgangspunkt i hver sin teori.</w:t>
            </w:r>
          </w:p>
          <w:p w14:paraId="5329865D" w14:textId="77777777" w:rsidR="00DA0F57" w:rsidRPr="001F65AC" w:rsidRDefault="00DA0F57" w:rsidP="003B4273">
            <w:pPr>
              <w:rPr>
                <w:sz w:val="10"/>
              </w:rPr>
            </w:pPr>
          </w:p>
          <w:p w14:paraId="7B14718D" w14:textId="77777777" w:rsidR="00DA0F57" w:rsidRPr="0034424C" w:rsidRDefault="00DA0F57" w:rsidP="00DA0F57">
            <w:pPr>
              <w:pStyle w:val="Listeafsnit"/>
              <w:numPr>
                <w:ilvl w:val="0"/>
                <w:numId w:val="2"/>
              </w:numPr>
              <w:rPr>
                <w:i/>
              </w:rPr>
            </w:pPr>
            <w:r>
              <w:rPr>
                <w:i/>
              </w:rPr>
              <w:t>Hertil er der flere forklaringer…</w:t>
            </w:r>
          </w:p>
          <w:p w14:paraId="5A553145" w14:textId="77777777" w:rsidR="00DA0F57" w:rsidRDefault="00DA0F57" w:rsidP="00DA0F57">
            <w:pPr>
              <w:pStyle w:val="Listeafsnit"/>
              <w:numPr>
                <w:ilvl w:val="0"/>
                <w:numId w:val="2"/>
              </w:numPr>
              <w:rPr>
                <w:i/>
              </w:rPr>
            </w:pPr>
            <w:r>
              <w:rPr>
                <w:i/>
              </w:rPr>
              <w:t>I modsætning hertil så…</w:t>
            </w:r>
          </w:p>
          <w:p w14:paraId="1150186F" w14:textId="77777777" w:rsidR="00DA0F57" w:rsidRDefault="00DA0F57" w:rsidP="00DA0F57">
            <w:pPr>
              <w:pStyle w:val="Listeafsnit"/>
              <w:numPr>
                <w:ilvl w:val="0"/>
                <w:numId w:val="2"/>
              </w:numPr>
              <w:rPr>
                <w:i/>
              </w:rPr>
            </w:pPr>
            <w:r>
              <w:rPr>
                <w:i/>
              </w:rPr>
              <w:t>Man kan desuden forklare det med…</w:t>
            </w:r>
          </w:p>
          <w:p w14:paraId="48C6112C" w14:textId="77777777" w:rsidR="00DA0F57" w:rsidRDefault="00DA0F57" w:rsidP="00DA0F57">
            <w:pPr>
              <w:pStyle w:val="Listeafsnit"/>
              <w:numPr>
                <w:ilvl w:val="0"/>
                <w:numId w:val="2"/>
              </w:numPr>
              <w:rPr>
                <w:i/>
              </w:rPr>
            </w:pPr>
            <w:r>
              <w:rPr>
                <w:i/>
              </w:rPr>
              <w:t>Disse forklaringer adskiller sig ved…</w:t>
            </w:r>
          </w:p>
          <w:p w14:paraId="718D9D52" w14:textId="77777777" w:rsidR="00DA0F57" w:rsidRDefault="00DA0F57" w:rsidP="003B4273">
            <w:pPr>
              <w:pStyle w:val="Listeafsnit"/>
            </w:pPr>
          </w:p>
        </w:tc>
      </w:tr>
      <w:tr w:rsidR="00DA0F57" w14:paraId="1BD8A421" w14:textId="77777777" w:rsidTr="003B4273">
        <w:tc>
          <w:tcPr>
            <w:tcW w:w="2552" w:type="dxa"/>
            <w:tcBorders>
              <w:top w:val="single" w:sz="4" w:space="0" w:color="auto"/>
              <w:bottom w:val="single" w:sz="4" w:space="0" w:color="auto"/>
            </w:tcBorders>
            <w:shd w:val="clear" w:color="auto" w:fill="9CC2E5" w:themeFill="accent1" w:themeFillTint="99"/>
          </w:tcPr>
          <w:p w14:paraId="0D34C1BB" w14:textId="77777777" w:rsidR="00DA0F57" w:rsidRDefault="00DA0F57" w:rsidP="003B4273">
            <w:pPr>
              <w:rPr>
                <w:b/>
                <w:u w:val="single"/>
              </w:rPr>
            </w:pPr>
            <w:r>
              <w:rPr>
                <w:b/>
                <w:u w:val="single"/>
              </w:rPr>
              <w:t>Opsummering</w:t>
            </w:r>
            <w:r w:rsidRPr="00DD59C5">
              <w:rPr>
                <w:b/>
                <w:u w:val="single"/>
              </w:rPr>
              <w:t>:</w:t>
            </w:r>
          </w:p>
          <w:p w14:paraId="3BF8E9AB" w14:textId="77777777" w:rsidR="00DA0F57" w:rsidRDefault="00DA0F57" w:rsidP="003B4273">
            <w:pPr>
              <w:rPr>
                <w:b/>
                <w:u w:val="single"/>
              </w:rPr>
            </w:pPr>
          </w:p>
          <w:p w14:paraId="57290A94" w14:textId="77777777" w:rsidR="00DA0F57" w:rsidRPr="005F4224" w:rsidRDefault="00DA0F57" w:rsidP="003B4273">
            <w:r>
              <w:t>(Ca. 5-10 sætninger)</w:t>
            </w:r>
          </w:p>
        </w:tc>
        <w:tc>
          <w:tcPr>
            <w:tcW w:w="283" w:type="dxa"/>
            <w:tcBorders>
              <w:top w:val="single" w:sz="4" w:space="0" w:color="auto"/>
              <w:bottom w:val="single" w:sz="4" w:space="0" w:color="auto"/>
            </w:tcBorders>
            <w:shd w:val="clear" w:color="auto" w:fill="9CC2E5" w:themeFill="accent1" w:themeFillTint="99"/>
          </w:tcPr>
          <w:p w14:paraId="5C87B837" w14:textId="77777777" w:rsidR="00DA0F57" w:rsidRDefault="00DA0F57" w:rsidP="003B4273"/>
        </w:tc>
        <w:tc>
          <w:tcPr>
            <w:tcW w:w="6793" w:type="dxa"/>
            <w:tcBorders>
              <w:top w:val="single" w:sz="4" w:space="0" w:color="auto"/>
              <w:bottom w:val="single" w:sz="4" w:space="0" w:color="auto"/>
            </w:tcBorders>
            <w:shd w:val="clear" w:color="auto" w:fill="9CC2E5" w:themeFill="accent1" w:themeFillTint="99"/>
          </w:tcPr>
          <w:p w14:paraId="5DB2F7C3" w14:textId="77777777" w:rsidR="00DA0F57" w:rsidRDefault="00DA0F57" w:rsidP="003B4273">
            <w:r>
              <w:t>Du skal afslutte præsentationen med en opsummering af det vigtigste formuleret med mere generelle sætninger. Opsummeringen skal have fokus på opgaveformuleringen.</w:t>
            </w:r>
          </w:p>
          <w:p w14:paraId="35D7CF41" w14:textId="77777777" w:rsidR="00DA0F57" w:rsidRPr="001F65AC" w:rsidRDefault="00DA0F57" w:rsidP="003B4273">
            <w:pPr>
              <w:rPr>
                <w:sz w:val="10"/>
              </w:rPr>
            </w:pPr>
          </w:p>
          <w:p w14:paraId="3336BB2B" w14:textId="77777777" w:rsidR="00DA0F57" w:rsidRDefault="00DA0F57" w:rsidP="00DA0F57">
            <w:pPr>
              <w:pStyle w:val="Listeafsnit"/>
              <w:numPr>
                <w:ilvl w:val="0"/>
                <w:numId w:val="2"/>
              </w:numPr>
              <w:rPr>
                <w:i/>
              </w:rPr>
            </w:pPr>
            <w:r>
              <w:rPr>
                <w:i/>
              </w:rPr>
              <w:t>Afslutningsvis kan vi dermed konkludere at…</w:t>
            </w:r>
          </w:p>
          <w:p w14:paraId="55B73032" w14:textId="77777777" w:rsidR="00DA0F57" w:rsidRDefault="00DA0F57" w:rsidP="00DA0F57">
            <w:pPr>
              <w:pStyle w:val="Listeafsnit"/>
              <w:numPr>
                <w:ilvl w:val="0"/>
                <w:numId w:val="2"/>
              </w:numPr>
              <w:rPr>
                <w:i/>
              </w:rPr>
            </w:pPr>
            <w:r>
              <w:rPr>
                <w:i/>
              </w:rPr>
              <w:t>Det kan dermed konkluderes at…</w:t>
            </w:r>
          </w:p>
          <w:p w14:paraId="6FC0C441" w14:textId="77777777" w:rsidR="00DA0F57" w:rsidRDefault="00DA0F57" w:rsidP="00DA0F57">
            <w:pPr>
              <w:pStyle w:val="Listeafsnit"/>
              <w:numPr>
                <w:ilvl w:val="0"/>
                <w:numId w:val="2"/>
              </w:numPr>
              <w:rPr>
                <w:i/>
              </w:rPr>
            </w:pPr>
            <w:r>
              <w:rPr>
                <w:i/>
              </w:rPr>
              <w:t>Helt overordnet kan man sige at…</w:t>
            </w:r>
          </w:p>
          <w:p w14:paraId="5135E680" w14:textId="77777777" w:rsidR="00DA0F57" w:rsidRPr="005F4224" w:rsidRDefault="00DA0F57" w:rsidP="003B4273">
            <w:pPr>
              <w:rPr>
                <w:i/>
              </w:rPr>
            </w:pPr>
          </w:p>
        </w:tc>
      </w:tr>
    </w:tbl>
    <w:p w14:paraId="611D417B" w14:textId="77777777" w:rsidR="00DA0F57" w:rsidRPr="004C3887" w:rsidRDefault="00DA0F57" w:rsidP="00DA0F57"/>
    <w:p w14:paraId="3A65EE11" w14:textId="77777777" w:rsidR="00DA0F57" w:rsidRDefault="00DA0F57" w:rsidP="00395A70">
      <w:pPr>
        <w:pStyle w:val="Titel"/>
      </w:pPr>
    </w:p>
    <w:p w14:paraId="736AC89B" w14:textId="04565F28" w:rsidR="009C7D4E" w:rsidRDefault="00395A70" w:rsidP="00395A70">
      <w:pPr>
        <w:pStyle w:val="Titel"/>
      </w:pPr>
      <w:r>
        <w:t>Faglige forventninger til diskussionen</w:t>
      </w:r>
      <w:r w:rsidR="003B1A47">
        <w:t xml:space="preserve"> (ideologier)</w:t>
      </w:r>
    </w:p>
    <w:p w14:paraId="629ED89E" w14:textId="008D27E6" w:rsidR="00395A70" w:rsidRDefault="00395A70" w:rsidP="00395A70">
      <w:r>
        <w:t>Herunder finder du en liste over de faglige forventninger</w:t>
      </w:r>
      <w:r w:rsidR="003B1A47">
        <w:t>,</w:t>
      </w:r>
      <w:r>
        <w:t xml:space="preserve"> der er til diskussionen. Denne skal du bruge til at sikre et højt fagligt niveau i besvarelsen af diskussionsspørgsmålet.</w:t>
      </w:r>
    </w:p>
    <w:p w14:paraId="02E91E69" w14:textId="73B51831" w:rsidR="00395A70" w:rsidRDefault="00395A70" w:rsidP="00395A70">
      <w:r>
        <w:t xml:space="preserve">Du </w:t>
      </w:r>
      <w:r w:rsidR="003B1A47">
        <w:t xml:space="preserve">kan </w:t>
      </w:r>
      <w:r>
        <w:t>inddrage følgende:</w:t>
      </w:r>
    </w:p>
    <w:p w14:paraId="44406308" w14:textId="77777777" w:rsidR="00395A70" w:rsidRDefault="00395A70" w:rsidP="00395A70">
      <w:pPr>
        <w:pStyle w:val="Listeafsnit"/>
        <w:numPr>
          <w:ilvl w:val="0"/>
          <w:numId w:val="1"/>
        </w:numPr>
      </w:pPr>
      <w:r>
        <w:t>Hvilke partier der er i hver af de to blokke.</w:t>
      </w:r>
    </w:p>
    <w:p w14:paraId="75240F49" w14:textId="77777777" w:rsidR="00395A70" w:rsidRDefault="00395A70" w:rsidP="00395A70">
      <w:pPr>
        <w:pStyle w:val="Listeafsnit"/>
        <w:numPr>
          <w:ilvl w:val="0"/>
          <w:numId w:val="1"/>
        </w:numPr>
      </w:pPr>
      <w:r>
        <w:t>De tre store ideologier.</w:t>
      </w:r>
    </w:p>
    <w:p w14:paraId="036B4B26" w14:textId="77777777" w:rsidR="00395A70" w:rsidRDefault="00395A70" w:rsidP="00395A70">
      <w:pPr>
        <w:pStyle w:val="Listeafsnit"/>
        <w:numPr>
          <w:ilvl w:val="0"/>
          <w:numId w:val="1"/>
        </w:numPr>
      </w:pPr>
      <w:r>
        <w:t>Eksempler på politisk uenighed mellem de to blokke.</w:t>
      </w:r>
    </w:p>
    <w:p w14:paraId="462EAC5F" w14:textId="77777777" w:rsidR="00395A70" w:rsidRDefault="00395A70" w:rsidP="00395A70">
      <w:pPr>
        <w:pStyle w:val="Listeafsnit"/>
        <w:numPr>
          <w:ilvl w:val="0"/>
          <w:numId w:val="1"/>
        </w:numPr>
      </w:pPr>
      <w:r>
        <w:t>Eksempler på politiske uenighed inden for de to blokke.</w:t>
      </w:r>
    </w:p>
    <w:p w14:paraId="0797A1DD" w14:textId="6050594C" w:rsidR="00395A70" w:rsidRDefault="00395A70" w:rsidP="00395A70">
      <w:pPr>
        <w:pStyle w:val="Listeafsnit"/>
        <w:numPr>
          <w:ilvl w:val="0"/>
          <w:numId w:val="1"/>
        </w:numPr>
      </w:pPr>
      <w:r>
        <w:t xml:space="preserve">Værdipolitik og økonomisk politik </w:t>
      </w:r>
      <w:r w:rsidR="003B1A47">
        <w:t>den</w:t>
      </w:r>
      <w:r>
        <w:t xml:space="preserve"> todimensionelle partiskala.</w:t>
      </w:r>
    </w:p>
    <w:p w14:paraId="5F295D98" w14:textId="23D6EBEA" w:rsidR="00395A70" w:rsidRPr="00395A70" w:rsidRDefault="00395A70" w:rsidP="00395A70">
      <w:pPr>
        <w:pStyle w:val="Listeafsnit"/>
        <w:numPr>
          <w:ilvl w:val="0"/>
          <w:numId w:val="1"/>
        </w:numPr>
      </w:pPr>
      <w:r>
        <w:t>Kampen om media</w:t>
      </w:r>
      <w:r w:rsidR="003B1A47">
        <w:t>n</w:t>
      </w:r>
      <w:r>
        <w:t xml:space="preserve">vælgeren og </w:t>
      </w:r>
      <w:r w:rsidR="003B1A47">
        <w:t>enten Downs eller Molins model</w:t>
      </w:r>
    </w:p>
    <w:sectPr w:rsidR="00395A70" w:rsidRPr="00395A7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76B5"/>
    <w:multiLevelType w:val="hybridMultilevel"/>
    <w:tmpl w:val="43FA49D0"/>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D74595"/>
    <w:multiLevelType w:val="hybridMultilevel"/>
    <w:tmpl w:val="E4CAA142"/>
    <w:lvl w:ilvl="0" w:tplc="AA6464F0">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2546500">
    <w:abstractNumId w:val="0"/>
  </w:num>
  <w:num w:numId="2" w16cid:durableId="202952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8F1"/>
    <w:rsid w:val="00395A70"/>
    <w:rsid w:val="003B1A47"/>
    <w:rsid w:val="009778F1"/>
    <w:rsid w:val="009C7D4E"/>
    <w:rsid w:val="00DA0F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258F"/>
  <w15:chartTrackingRefBased/>
  <w15:docId w15:val="{7A54EC07-0CBD-4C19-966D-CA865628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DA0F57"/>
    <w:pPr>
      <w:keepNext/>
      <w:keepLines/>
      <w:spacing w:before="160" w:after="40" w:line="240" w:lineRule="auto"/>
      <w:jc w:val="center"/>
      <w:outlineLvl w:val="1"/>
    </w:pPr>
    <w:rPr>
      <w:rFonts w:asciiTheme="majorHAnsi" w:eastAsiaTheme="majorEastAsia" w:hAnsiTheme="majorHAnsi" w:cstheme="majorBidi"/>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395A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95A70"/>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395A70"/>
    <w:pPr>
      <w:ind w:left="720"/>
      <w:contextualSpacing/>
    </w:pPr>
  </w:style>
  <w:style w:type="character" w:customStyle="1" w:styleId="Overskrift2Tegn">
    <w:name w:val="Overskrift 2 Tegn"/>
    <w:basedOn w:val="Standardskrifttypeiafsnit"/>
    <w:link w:val="Overskrift2"/>
    <w:uiPriority w:val="9"/>
    <w:rsid w:val="00DA0F57"/>
    <w:rPr>
      <w:rFonts w:asciiTheme="majorHAnsi" w:eastAsiaTheme="majorEastAsia" w:hAnsiTheme="majorHAnsi" w:cstheme="majorBidi"/>
      <w:sz w:val="32"/>
      <w:szCs w:val="32"/>
    </w:rPr>
  </w:style>
  <w:style w:type="table" w:styleId="Tabel-Gitter">
    <w:name w:val="Table Grid"/>
    <w:basedOn w:val="Tabel-Normal"/>
    <w:uiPriority w:val="39"/>
    <w:rsid w:val="00DA0F5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DA0F5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A0F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462</Words>
  <Characters>2825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Laerer</dc:creator>
  <cp:keywords/>
  <dc:description/>
  <cp:lastModifiedBy>Hans Peter Søgård Andersen HP</cp:lastModifiedBy>
  <cp:revision>5</cp:revision>
  <cp:lastPrinted>2016-04-11T09:23:00Z</cp:lastPrinted>
  <dcterms:created xsi:type="dcterms:W3CDTF">2016-03-10T13:29:00Z</dcterms:created>
  <dcterms:modified xsi:type="dcterms:W3CDTF">2023-11-21T12:13:00Z</dcterms:modified>
</cp:coreProperties>
</file>