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88D" w:rsidRDefault="0047088D" w:rsidP="0047088D">
      <w:pPr>
        <w:suppressLineNumbers/>
        <w:shd w:val="clear" w:color="auto" w:fill="FFFFFF" w:themeFill="background1"/>
        <w:rPr>
          <w:b/>
          <w:sz w:val="24"/>
        </w:rPr>
      </w:pPr>
    </w:p>
    <w:p w:rsidR="0047088D" w:rsidRPr="0047088D" w:rsidRDefault="0047088D" w:rsidP="0047088D">
      <w:pPr>
        <w:suppressLineNumbers/>
        <w:shd w:val="clear" w:color="auto" w:fill="C5E0B3" w:themeFill="accent6" w:themeFillTint="66"/>
        <w:rPr>
          <w:b/>
          <w:sz w:val="28"/>
        </w:rPr>
      </w:pPr>
      <w:r w:rsidRPr="0047088D">
        <w:rPr>
          <w:b/>
          <w:sz w:val="28"/>
        </w:rPr>
        <w:t>Kapitel 3, 19-24 + 28-31</w:t>
      </w:r>
    </w:p>
    <w:p w:rsidR="0047088D" w:rsidRPr="0047088D" w:rsidRDefault="0047088D" w:rsidP="0047088D">
      <w:pPr>
        <w:shd w:val="clear" w:color="auto" w:fill="FFFFFF" w:themeFill="background1"/>
        <w:spacing w:after="0" w:line="276" w:lineRule="auto"/>
        <w:textAlignment w:val="baseline"/>
        <w:rPr>
          <w:rFonts w:eastAsia="Times New Roman" w:cstheme="minorHAnsi"/>
          <w:color w:val="000000"/>
          <w:sz w:val="24"/>
          <w:szCs w:val="27"/>
          <w:lang w:eastAsia="da-DK"/>
        </w:rPr>
      </w:pPr>
      <w:r w:rsidRPr="0047088D">
        <w:rPr>
          <w:rFonts w:eastAsia="Times New Roman" w:cstheme="minorHAnsi"/>
          <w:color w:val="000000"/>
          <w:sz w:val="24"/>
          <w:szCs w:val="27"/>
          <w:lang w:eastAsia="da-DK"/>
        </w:rPr>
        <w:t xml:space="preserve">Og vi ved, at alt, hvad loven siger, taler den til dem, der er under loven, for at hver mund skal lukkes og hele verden stå strafskyldig over for Gud. For af lovgerninger bliver intet menneske retfærdigt over for ham; det, der kommer ved loven, er jo </w:t>
      </w:r>
      <w:proofErr w:type="spellStart"/>
      <w:r w:rsidRPr="0047088D">
        <w:rPr>
          <w:rFonts w:eastAsia="Times New Roman" w:cstheme="minorHAnsi"/>
          <w:color w:val="000000"/>
          <w:sz w:val="24"/>
          <w:szCs w:val="27"/>
          <w:lang w:eastAsia="da-DK"/>
        </w:rPr>
        <w:t>syndserkendelse</w:t>
      </w:r>
      <w:proofErr w:type="spellEnd"/>
      <w:r w:rsidRPr="0047088D">
        <w:rPr>
          <w:rFonts w:eastAsia="Times New Roman" w:cstheme="minorHAnsi"/>
          <w:color w:val="000000"/>
          <w:sz w:val="24"/>
          <w:szCs w:val="27"/>
          <w:lang w:eastAsia="da-DK"/>
        </w:rPr>
        <w:t>.</w:t>
      </w:r>
    </w:p>
    <w:p w:rsidR="0047088D" w:rsidRPr="0047088D" w:rsidRDefault="0047088D" w:rsidP="0047088D">
      <w:pPr>
        <w:shd w:val="clear" w:color="auto" w:fill="FFFFFF" w:themeFill="background1"/>
        <w:spacing w:after="0" w:line="276" w:lineRule="auto"/>
        <w:textAlignment w:val="baseline"/>
        <w:rPr>
          <w:rFonts w:eastAsia="Times New Roman" w:cstheme="minorHAnsi"/>
          <w:color w:val="000000"/>
          <w:sz w:val="24"/>
          <w:szCs w:val="27"/>
          <w:lang w:eastAsia="da-DK"/>
        </w:rPr>
      </w:pPr>
      <w:r w:rsidRPr="0047088D">
        <w:rPr>
          <w:rFonts w:eastAsia="Times New Roman" w:cstheme="minorHAnsi"/>
          <w:color w:val="000000"/>
          <w:sz w:val="24"/>
          <w:szCs w:val="27"/>
          <w:lang w:eastAsia="da-DK"/>
        </w:rPr>
        <w:t>Men nu er Guds retfærdighed åbenbaret uden lov, bevidnet af loven og profeterne, Guds retfærdighed ved tro på Jesus Kristus for alle, som tror. Der er ingen forskel; for alle har syndet og har mistet herligheden fra Gud, og ufortjent gøres de retfærdige af hans nåde ved forløsningen i Kristus Jesus. […]</w:t>
      </w:r>
    </w:p>
    <w:p w:rsidR="0047088D" w:rsidRPr="0047088D" w:rsidRDefault="0047088D" w:rsidP="0047088D">
      <w:pPr>
        <w:shd w:val="clear" w:color="auto" w:fill="FFFFFF" w:themeFill="background1"/>
        <w:spacing w:after="0" w:line="276" w:lineRule="auto"/>
        <w:textAlignment w:val="baseline"/>
        <w:rPr>
          <w:rFonts w:eastAsia="Times New Roman" w:cstheme="minorHAnsi"/>
          <w:color w:val="000000"/>
          <w:sz w:val="24"/>
          <w:szCs w:val="27"/>
          <w:lang w:eastAsia="da-DK"/>
        </w:rPr>
      </w:pPr>
      <w:r w:rsidRPr="0047088D">
        <w:rPr>
          <w:rFonts w:eastAsia="Times New Roman" w:cstheme="minorHAnsi"/>
          <w:color w:val="000000"/>
          <w:sz w:val="24"/>
          <w:szCs w:val="27"/>
          <w:lang w:eastAsia="da-DK"/>
        </w:rPr>
        <w:t xml:space="preserve">For vi mener, at et menneske gøres retfærdigt ved tro, uden lovgerninger.  Eller er Gud måske kun jødernes Gud og ikke også hedningernes? Jo, også hedningernes, så sandt som Gud er én og gør den omskårne retfærdig af tro og den </w:t>
      </w:r>
      <w:proofErr w:type="spellStart"/>
      <w:r w:rsidRPr="0047088D">
        <w:rPr>
          <w:rFonts w:eastAsia="Times New Roman" w:cstheme="minorHAnsi"/>
          <w:color w:val="000000"/>
          <w:sz w:val="24"/>
          <w:szCs w:val="27"/>
          <w:lang w:eastAsia="da-DK"/>
        </w:rPr>
        <w:t>uomskårne</w:t>
      </w:r>
      <w:proofErr w:type="spellEnd"/>
      <w:r w:rsidRPr="0047088D">
        <w:rPr>
          <w:rFonts w:eastAsia="Times New Roman" w:cstheme="minorHAnsi"/>
          <w:color w:val="000000"/>
          <w:sz w:val="24"/>
          <w:szCs w:val="27"/>
          <w:lang w:eastAsia="da-DK"/>
        </w:rPr>
        <w:t xml:space="preserve"> retfærdig ved den samme tro. Sætter vi så loven ud af kraft ved troen? Aldeles ikke! Vi gør loven gældende.</w:t>
      </w:r>
    </w:p>
    <w:p w:rsidR="0047088D" w:rsidRDefault="0047088D" w:rsidP="0047088D">
      <w:pPr>
        <w:suppressLineNumbers/>
      </w:pPr>
    </w:p>
    <w:p w:rsidR="0047088D" w:rsidRPr="0047088D" w:rsidRDefault="0047088D" w:rsidP="0047088D">
      <w:pPr>
        <w:suppressLineNumbers/>
        <w:shd w:val="clear" w:color="auto" w:fill="C5E0B3" w:themeFill="accent6" w:themeFillTint="66"/>
        <w:rPr>
          <w:b/>
          <w:sz w:val="28"/>
        </w:rPr>
      </w:pPr>
      <w:r w:rsidRPr="0047088D">
        <w:rPr>
          <w:b/>
          <w:sz w:val="28"/>
        </w:rPr>
        <w:t>Kapitel 5, 12-19</w:t>
      </w:r>
    </w:p>
    <w:p w:rsidR="0047088D" w:rsidRPr="0047088D" w:rsidRDefault="0047088D" w:rsidP="0047088D">
      <w:pPr>
        <w:pStyle w:val="NormalWeb"/>
        <w:shd w:val="clear" w:color="auto" w:fill="FFFFFF" w:themeFill="background1"/>
        <w:spacing w:before="0" w:beforeAutospacing="0" w:after="0" w:afterAutospacing="0" w:line="276" w:lineRule="auto"/>
        <w:textAlignment w:val="baseline"/>
        <w:rPr>
          <w:rFonts w:asciiTheme="minorHAnsi" w:hAnsiTheme="minorHAnsi" w:cstheme="minorHAnsi"/>
          <w:color w:val="000000"/>
        </w:rPr>
      </w:pPr>
      <w:r w:rsidRPr="0047088D">
        <w:rPr>
          <w:rFonts w:asciiTheme="minorHAnsi" w:hAnsiTheme="minorHAnsi" w:cstheme="minorHAnsi"/>
          <w:color w:val="000000"/>
        </w:rPr>
        <w:t>Derfor: Synden kom ind i verden ved ét menneske, og ved synden døden, og sådan kom døden til alle mennesker, fordi alle syndede.  For vel fandtes der synd i verden før loven, men synd kan ikke opregnes, når der ikke er nogen lov; men døden herskede fra Adam til Moses også over dem, der ikke havde syndet ved en lignende overtrædelse som Adam. Han er et billede på ham, der skulle komme; men det forholder sig ikke med nådegaven som med faldet; for døde de mange på grund af den enes fald, er Guds nåde og gave så meget mere kommet de mange rigeligt til gode ved nåden i det ene menneske, Jesus Kristus.  Og med gaven forholder det sig ikke som med følgerne af den enes synd; for dommen blev på grund af den ene til fordømmelse, men nådegaven, givet på grund af manges overtrædelser, er blevet til retfærdighed.  Har døden på grund af den enes fald hersket ved denne ene, så skal endnu mere de, der får retfærdighedens overvældende nåde og gave, få herredømme og liv ved én eneste, Jesus Kristus.</w:t>
      </w:r>
    </w:p>
    <w:p w:rsidR="0047088D" w:rsidRPr="0047088D" w:rsidRDefault="0047088D" w:rsidP="0047088D">
      <w:pPr>
        <w:pStyle w:val="NormalWeb"/>
        <w:shd w:val="clear" w:color="auto" w:fill="FFFFFF" w:themeFill="background1"/>
        <w:spacing w:before="0" w:beforeAutospacing="0" w:after="0" w:afterAutospacing="0" w:line="276" w:lineRule="auto"/>
        <w:textAlignment w:val="baseline"/>
        <w:rPr>
          <w:rFonts w:asciiTheme="minorHAnsi" w:hAnsiTheme="minorHAnsi" w:cstheme="minorHAnsi"/>
        </w:rPr>
      </w:pPr>
      <w:r w:rsidRPr="0047088D">
        <w:rPr>
          <w:rFonts w:asciiTheme="minorHAnsi" w:hAnsiTheme="minorHAnsi" w:cstheme="minorHAnsi"/>
          <w:color w:val="000000"/>
        </w:rPr>
        <w:t xml:space="preserve">Altså: Ligesom en </w:t>
      </w:r>
      <w:proofErr w:type="spellStart"/>
      <w:r w:rsidRPr="0047088D">
        <w:rPr>
          <w:rFonts w:asciiTheme="minorHAnsi" w:hAnsiTheme="minorHAnsi" w:cstheme="minorHAnsi"/>
          <w:color w:val="000000"/>
        </w:rPr>
        <w:t>enkelts</w:t>
      </w:r>
      <w:proofErr w:type="spellEnd"/>
      <w:r w:rsidRPr="0047088D">
        <w:rPr>
          <w:rFonts w:asciiTheme="minorHAnsi" w:hAnsiTheme="minorHAnsi" w:cstheme="minorHAnsi"/>
          <w:color w:val="000000"/>
        </w:rPr>
        <w:t xml:space="preserve"> fald blev til fordømmelse for alle mennesker, sådan er en </w:t>
      </w:r>
      <w:proofErr w:type="spellStart"/>
      <w:r w:rsidRPr="0047088D">
        <w:rPr>
          <w:rFonts w:asciiTheme="minorHAnsi" w:hAnsiTheme="minorHAnsi" w:cstheme="minorHAnsi"/>
          <w:color w:val="000000"/>
        </w:rPr>
        <w:t>enkelts</w:t>
      </w:r>
      <w:proofErr w:type="spellEnd"/>
      <w:r w:rsidRPr="0047088D">
        <w:rPr>
          <w:rFonts w:asciiTheme="minorHAnsi" w:hAnsiTheme="minorHAnsi" w:cstheme="minorHAnsi"/>
          <w:color w:val="000000"/>
        </w:rPr>
        <w:t xml:space="preserve"> retfærdige gerning også blevet til retfærdighed og liv for alle mennesker.  For ligesom de mange blev syndere ved det ene menneskes ulydighed, sådan skal også de mange blive retfærdige ved én enestes lydighed.</w:t>
      </w:r>
    </w:p>
    <w:sectPr w:rsidR="0047088D" w:rsidRPr="0047088D" w:rsidSect="0047088D">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9" w:footer="709" w:gutter="0"/>
      <w:lnNumType w:countBy="3"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F2F" w:rsidRDefault="00407F2F" w:rsidP="0047088D">
      <w:pPr>
        <w:spacing w:after="0" w:line="240" w:lineRule="auto"/>
      </w:pPr>
      <w:r>
        <w:separator/>
      </w:r>
    </w:p>
  </w:endnote>
  <w:endnote w:type="continuationSeparator" w:id="0">
    <w:p w:rsidR="00407F2F" w:rsidRDefault="00407F2F" w:rsidP="00470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6C9" w:rsidRDefault="00D866C9">
    <w:pPr>
      <w:pStyle w:val="Sidefo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6C9" w:rsidRDefault="00D866C9">
    <w:pPr>
      <w:pStyle w:val="Sidefo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6C9" w:rsidRDefault="00D866C9">
    <w:pPr>
      <w:pStyle w:val="Sidefo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F2F" w:rsidRDefault="00407F2F" w:rsidP="0047088D">
      <w:pPr>
        <w:spacing w:after="0" w:line="240" w:lineRule="auto"/>
      </w:pPr>
      <w:r>
        <w:separator/>
      </w:r>
    </w:p>
  </w:footnote>
  <w:footnote w:type="continuationSeparator" w:id="0">
    <w:p w:rsidR="00407F2F" w:rsidRDefault="00407F2F" w:rsidP="00470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6C9" w:rsidRDefault="00D866C9">
    <w:pPr>
      <w:pStyle w:val="Sidehove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88D" w:rsidRPr="0047088D" w:rsidRDefault="0047088D" w:rsidP="0047088D">
    <w:pPr>
      <w:pBdr>
        <w:bottom w:val="single" w:sz="4" w:space="1" w:color="auto"/>
      </w:pBdr>
      <w:rPr>
        <w:rFonts w:ascii="Berlin Sans FB" w:hAnsi="Berlin Sans FB"/>
        <w:sz w:val="32"/>
      </w:rPr>
    </w:pPr>
    <w:bookmarkStart w:id="0" w:name="_GoBack"/>
    <w:bookmarkEnd w:id="0"/>
    <w:r w:rsidRPr="0047088D">
      <w:rPr>
        <w:rFonts w:ascii="Berlin Sans FB" w:hAnsi="Berlin Sans FB"/>
        <w:sz w:val="32"/>
      </w:rPr>
      <w:t>Uddrag af Paulus’ Brev til Romerne (”Romerbrevet”)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6C9" w:rsidRDefault="00D866C9">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88D"/>
    <w:rsid w:val="0001656A"/>
    <w:rsid w:val="00407F2F"/>
    <w:rsid w:val="0047088D"/>
    <w:rsid w:val="00BB4034"/>
    <w:rsid w:val="00D866C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E737"/>
  <w15:chartTrackingRefBased/>
  <w15:docId w15:val="{DEC547CB-7D90-4BFE-B34A-4255A9FE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link w:val="Overskrift2Tegn"/>
    <w:uiPriority w:val="9"/>
    <w:qFormat/>
    <w:rsid w:val="0047088D"/>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47088D"/>
    <w:rPr>
      <w:rFonts w:ascii="Times New Roman" w:eastAsia="Times New Roman" w:hAnsi="Times New Roman" w:cs="Times New Roman"/>
      <w:b/>
      <w:bCs/>
      <w:sz w:val="36"/>
      <w:szCs w:val="36"/>
      <w:lang w:eastAsia="da-DK"/>
    </w:rPr>
  </w:style>
  <w:style w:type="paragraph" w:styleId="NormalWeb">
    <w:name w:val="Normal (Web)"/>
    <w:basedOn w:val="Normal"/>
    <w:uiPriority w:val="99"/>
    <w:unhideWhenUsed/>
    <w:rsid w:val="0047088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47088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7088D"/>
  </w:style>
  <w:style w:type="paragraph" w:styleId="Sidefod">
    <w:name w:val="footer"/>
    <w:basedOn w:val="Normal"/>
    <w:link w:val="SidefodTegn"/>
    <w:uiPriority w:val="99"/>
    <w:unhideWhenUsed/>
    <w:rsid w:val="0047088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7088D"/>
  </w:style>
  <w:style w:type="character" w:styleId="Linjenummer">
    <w:name w:val="line number"/>
    <w:basedOn w:val="Standardskrifttypeiafsnit"/>
    <w:uiPriority w:val="99"/>
    <w:semiHidden/>
    <w:unhideWhenUsed/>
    <w:rsid w:val="00470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290256">
      <w:bodyDiv w:val="1"/>
      <w:marLeft w:val="0"/>
      <w:marRight w:val="0"/>
      <w:marTop w:val="0"/>
      <w:marBottom w:val="0"/>
      <w:divBdr>
        <w:top w:val="none" w:sz="0" w:space="0" w:color="auto"/>
        <w:left w:val="none" w:sz="0" w:space="0" w:color="auto"/>
        <w:bottom w:val="none" w:sz="0" w:space="0" w:color="auto"/>
        <w:right w:val="none" w:sz="0" w:space="0" w:color="auto"/>
      </w:divBdr>
      <w:divsChild>
        <w:div w:id="33695444">
          <w:marLeft w:val="0"/>
          <w:marRight w:val="0"/>
          <w:marTop w:val="0"/>
          <w:marBottom w:val="0"/>
          <w:divBdr>
            <w:top w:val="none" w:sz="0" w:space="0" w:color="auto"/>
            <w:left w:val="none" w:sz="0" w:space="0" w:color="auto"/>
            <w:bottom w:val="none" w:sz="0" w:space="0" w:color="auto"/>
            <w:right w:val="none" w:sz="0" w:space="0" w:color="auto"/>
          </w:divBdr>
        </w:div>
        <w:div w:id="942806393">
          <w:marLeft w:val="0"/>
          <w:marRight w:val="0"/>
          <w:marTop w:val="0"/>
          <w:marBottom w:val="0"/>
          <w:divBdr>
            <w:top w:val="none" w:sz="0" w:space="0" w:color="auto"/>
            <w:left w:val="none" w:sz="0" w:space="0" w:color="auto"/>
            <w:bottom w:val="none" w:sz="0" w:space="0" w:color="auto"/>
            <w:right w:val="none" w:sz="0" w:space="0" w:color="auto"/>
          </w:divBdr>
        </w:div>
        <w:div w:id="1378047721">
          <w:marLeft w:val="0"/>
          <w:marRight w:val="0"/>
          <w:marTop w:val="0"/>
          <w:marBottom w:val="0"/>
          <w:divBdr>
            <w:top w:val="none" w:sz="0" w:space="0" w:color="auto"/>
            <w:left w:val="none" w:sz="0" w:space="0" w:color="auto"/>
            <w:bottom w:val="none" w:sz="0" w:space="0" w:color="auto"/>
            <w:right w:val="none" w:sz="0" w:space="0" w:color="auto"/>
          </w:divBdr>
        </w:div>
      </w:divsChild>
    </w:div>
    <w:div w:id="1789619692">
      <w:bodyDiv w:val="1"/>
      <w:marLeft w:val="0"/>
      <w:marRight w:val="0"/>
      <w:marTop w:val="0"/>
      <w:marBottom w:val="0"/>
      <w:divBdr>
        <w:top w:val="none" w:sz="0" w:space="0" w:color="auto"/>
        <w:left w:val="none" w:sz="0" w:space="0" w:color="auto"/>
        <w:bottom w:val="none" w:sz="0" w:space="0" w:color="auto"/>
        <w:right w:val="none" w:sz="0" w:space="0" w:color="auto"/>
      </w:divBdr>
      <w:divsChild>
        <w:div w:id="757677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318</Words>
  <Characters>1944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Egholm</dc:creator>
  <cp:keywords/>
  <dc:description/>
  <cp:lastModifiedBy>Christina Egholm</cp:lastModifiedBy>
  <cp:revision>1</cp:revision>
  <dcterms:created xsi:type="dcterms:W3CDTF">2018-11-25T23:14:00Z</dcterms:created>
  <dcterms:modified xsi:type="dcterms:W3CDTF">2018-11-25T23:27:00Z</dcterms:modified>
</cp:coreProperties>
</file>