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73F1" w14:textId="77777777" w:rsidR="006A1D3B" w:rsidRPr="000D76C4" w:rsidRDefault="006A1D3B" w:rsidP="006A1D3B">
      <w:pPr>
        <w:spacing w:after="0" w:line="240" w:lineRule="auto"/>
        <w:outlineLvl w:val="2"/>
        <w:rPr>
          <w:rFonts w:ascii="Noto Sans" w:eastAsia="Times New Roman" w:hAnsi="Noto Sans" w:cs="Noto Sans"/>
          <w:b/>
          <w:bCs/>
          <w:color w:val="C00000"/>
          <w:kern w:val="0"/>
          <w:sz w:val="27"/>
          <w:szCs w:val="27"/>
          <w:lang w:eastAsia="da-DK"/>
          <w14:ligatures w14:val="none"/>
        </w:rPr>
      </w:pPr>
    </w:p>
    <w:p w14:paraId="0B549EAD" w14:textId="2A58B5F2" w:rsidR="006A1D3B" w:rsidRPr="000D76C4" w:rsidRDefault="006A1D3B" w:rsidP="006A1D3B">
      <w:pPr>
        <w:spacing w:after="0" w:line="240" w:lineRule="auto"/>
        <w:outlineLvl w:val="2"/>
        <w:rPr>
          <w:rFonts w:ascii="Noto Sans" w:eastAsia="Times New Roman" w:hAnsi="Noto Sans" w:cs="Noto Sans"/>
          <w:b/>
          <w:bCs/>
          <w:color w:val="C00000"/>
          <w:kern w:val="0"/>
          <w:sz w:val="27"/>
          <w:szCs w:val="27"/>
          <w:lang w:eastAsia="da-DK"/>
          <w14:ligatures w14:val="none"/>
        </w:rPr>
      </w:pPr>
      <w:r w:rsidRPr="000D76C4">
        <w:rPr>
          <w:rFonts w:ascii="Noto Sans" w:eastAsia="Times New Roman" w:hAnsi="Noto Sans" w:cs="Noto Sans"/>
          <w:b/>
          <w:bCs/>
          <w:color w:val="C00000"/>
          <w:kern w:val="0"/>
          <w:sz w:val="27"/>
          <w:szCs w:val="27"/>
          <w:lang w:eastAsia="da-DK"/>
          <w14:ligatures w14:val="none"/>
        </w:rPr>
        <w:t>Indre faktorer - Makkerpar 2)</w:t>
      </w:r>
    </w:p>
    <w:p w14:paraId="3610BB42" w14:textId="77777777" w:rsidR="006A1D3B" w:rsidRDefault="006A1D3B" w:rsidP="006A1D3B">
      <w:pPr>
        <w:spacing w:after="0" w:line="240" w:lineRule="auto"/>
        <w:outlineLvl w:val="2"/>
        <w:rPr>
          <w:rFonts w:ascii="Noto Sans" w:eastAsia="Times New Roman" w:hAnsi="Noto Sans" w:cs="Noto Sans"/>
          <w:b/>
          <w:bCs/>
          <w:color w:val="333333"/>
          <w:kern w:val="0"/>
          <w:sz w:val="27"/>
          <w:szCs w:val="27"/>
          <w:lang w:eastAsia="da-DK"/>
          <w14:ligatures w14:val="none"/>
        </w:rPr>
      </w:pPr>
    </w:p>
    <w:p w14:paraId="0E01CFE5" w14:textId="77777777" w:rsidR="00085B70" w:rsidRPr="003F34DF" w:rsidRDefault="00085B70" w:rsidP="00085B70">
      <w:pPr>
        <w:rPr>
          <w:b/>
          <w:bCs/>
          <w:sz w:val="28"/>
          <w:szCs w:val="28"/>
        </w:rPr>
      </w:pPr>
      <w:r w:rsidRPr="003F34DF">
        <w:rPr>
          <w:b/>
          <w:bCs/>
          <w:sz w:val="28"/>
          <w:szCs w:val="28"/>
        </w:rPr>
        <w:t xml:space="preserve">Opgaven: </w:t>
      </w:r>
    </w:p>
    <w:p w14:paraId="3E49D28C" w14:textId="45CB7BDE" w:rsidR="00085B70" w:rsidRPr="003F34DF" w:rsidRDefault="00085B70" w:rsidP="002B4067">
      <w:r w:rsidRPr="003F34DF">
        <w:t xml:space="preserve">I skal i par præsentere </w:t>
      </w:r>
      <w:r w:rsidR="002B4067">
        <w:t xml:space="preserve">den </w:t>
      </w:r>
      <w:r>
        <w:t xml:space="preserve">teori </w:t>
      </w:r>
      <w:r w:rsidR="002B4067">
        <w:t xml:space="preserve">om </w:t>
      </w:r>
      <w:r w:rsidRPr="00461FBE">
        <w:rPr>
          <w:i/>
          <w:iCs/>
        </w:rPr>
        <w:t>Indre faktorer og stress</w:t>
      </w:r>
      <w:r>
        <w:rPr>
          <w:i/>
          <w:iCs/>
        </w:rPr>
        <w:t xml:space="preserve">, </w:t>
      </w:r>
      <w:r>
        <w:t>der gennemgås i teksten nedenfor. De</w:t>
      </w:r>
      <w:r w:rsidR="002B4067">
        <w:t>t er A. Antonovskys teori om Oplevelse af sammenhæng (OAS)</w:t>
      </w:r>
    </w:p>
    <w:p w14:paraId="311F2C69" w14:textId="7BF04C76" w:rsidR="00085B70" w:rsidRPr="003F34DF" w:rsidRDefault="00085B70" w:rsidP="00085B70">
      <w:pPr>
        <w:numPr>
          <w:ilvl w:val="0"/>
          <w:numId w:val="3"/>
        </w:numPr>
      </w:pPr>
      <w:r w:rsidRPr="003F34DF">
        <w:rPr>
          <w:i/>
          <w:iCs/>
          <w:u w:val="single"/>
        </w:rPr>
        <w:t xml:space="preserve">Alle </w:t>
      </w:r>
      <w:r w:rsidRPr="003F34DF">
        <w:rPr>
          <w:i/>
          <w:iCs/>
        </w:rPr>
        <w:t xml:space="preserve">kursiverede begreber </w:t>
      </w:r>
      <w:r>
        <w:rPr>
          <w:i/>
          <w:iCs/>
        </w:rPr>
        <w:t>og teoretiker</w:t>
      </w:r>
      <w:r w:rsidR="002B4067">
        <w:rPr>
          <w:i/>
          <w:iCs/>
        </w:rPr>
        <w:t>ens</w:t>
      </w:r>
      <w:r>
        <w:rPr>
          <w:i/>
          <w:iCs/>
        </w:rPr>
        <w:t xml:space="preserve"> navn </w:t>
      </w:r>
      <w:r w:rsidRPr="003F34DF">
        <w:rPr>
          <w:i/>
          <w:iCs/>
        </w:rPr>
        <w:t>skal inddrages og skrives på whiteboard</w:t>
      </w:r>
      <w:r w:rsidR="00BF5F6B">
        <w:rPr>
          <w:i/>
          <w:iCs/>
        </w:rPr>
        <w:t xml:space="preserve"> og derudover meget gerne eksempler</w:t>
      </w:r>
    </w:p>
    <w:p w14:paraId="13F79309" w14:textId="77777777" w:rsidR="00085B70" w:rsidRPr="003F34DF" w:rsidRDefault="00085B70" w:rsidP="00085B70">
      <w:pPr>
        <w:numPr>
          <w:ilvl w:val="0"/>
          <w:numId w:val="3"/>
        </w:numPr>
      </w:pPr>
      <w:r>
        <w:t xml:space="preserve">I har i alt </w:t>
      </w:r>
      <w:r w:rsidRPr="003F34DF">
        <w:t>25 min. til at læse om teorien + klargøre præsentation</w:t>
      </w:r>
    </w:p>
    <w:p w14:paraId="1BD08069" w14:textId="77777777" w:rsidR="00085B70" w:rsidRPr="003F34DF" w:rsidRDefault="00085B70" w:rsidP="00085B70">
      <w:pPr>
        <w:numPr>
          <w:ilvl w:val="0"/>
          <w:numId w:val="3"/>
        </w:numPr>
      </w:pPr>
      <w:r w:rsidRPr="003F34DF">
        <w:t>Derefter præsentation</w:t>
      </w:r>
      <w:r>
        <w:t xml:space="preserve">er </w:t>
      </w:r>
      <w:r w:rsidRPr="003F34DF">
        <w:t>med et andet par</w:t>
      </w:r>
      <w:r>
        <w:t xml:space="preserve">, der har en anden teori om </w:t>
      </w:r>
      <w:r>
        <w:rPr>
          <w:i/>
          <w:iCs/>
        </w:rPr>
        <w:t>Indre faktorer</w:t>
      </w:r>
    </w:p>
    <w:p w14:paraId="47FB47E4" w14:textId="3F380E71" w:rsidR="00085B70" w:rsidRDefault="00085B70" w:rsidP="00085B70">
      <w:pPr>
        <w:spacing w:after="0" w:line="240" w:lineRule="auto"/>
        <w:outlineLvl w:val="2"/>
        <w:rPr>
          <w:rFonts w:ascii="Noto Sans" w:eastAsia="Times New Roman" w:hAnsi="Noto Sans" w:cs="Noto Sans"/>
          <w:b/>
          <w:bCs/>
          <w:color w:val="333333"/>
          <w:kern w:val="0"/>
          <w:sz w:val="27"/>
          <w:szCs w:val="27"/>
          <w:lang w:eastAsia="da-DK"/>
          <w14:ligatures w14:val="none"/>
        </w:rPr>
      </w:pPr>
      <w:r w:rsidRPr="003F34DF">
        <w:rPr>
          <w:highlight w:val="yellow"/>
        </w:rPr>
        <w:t>Tag billeder af tavler og læg i noter</w:t>
      </w:r>
      <w:r w:rsidR="00BF5F6B">
        <w:br/>
      </w:r>
    </w:p>
    <w:p w14:paraId="5F6C423A" w14:textId="6ACB10E9" w:rsidR="006A1D3B" w:rsidRPr="006A1D3B" w:rsidRDefault="006A1D3B" w:rsidP="006A1D3B">
      <w:pPr>
        <w:spacing w:after="0" w:line="240" w:lineRule="auto"/>
        <w:outlineLvl w:val="2"/>
        <w:rPr>
          <w:rFonts w:ascii="Noto Sans" w:eastAsia="Times New Roman" w:hAnsi="Noto Sans" w:cs="Noto Sans"/>
          <w:b/>
          <w:bCs/>
          <w:color w:val="333333"/>
          <w:kern w:val="0"/>
          <w:sz w:val="27"/>
          <w:szCs w:val="27"/>
          <w:lang w:eastAsia="da-DK"/>
          <w14:ligatures w14:val="none"/>
        </w:rPr>
      </w:pPr>
      <w:r w:rsidRPr="006A1D3B">
        <w:rPr>
          <w:rFonts w:ascii="Noto Sans" w:eastAsia="Times New Roman" w:hAnsi="Noto Sans" w:cs="Noto Sans"/>
          <w:b/>
          <w:bCs/>
          <w:color w:val="333333"/>
          <w:kern w:val="0"/>
          <w:sz w:val="27"/>
          <w:szCs w:val="27"/>
          <w:lang w:eastAsia="da-DK"/>
          <w14:ligatures w14:val="none"/>
        </w:rPr>
        <w:t>Oplevelse af sammenhæng (OAS)</w:t>
      </w:r>
      <w:r>
        <w:rPr>
          <w:rFonts w:ascii="Noto Sans" w:eastAsia="Times New Roman" w:hAnsi="Noto Sans" w:cs="Noto Sans"/>
          <w:b/>
          <w:bCs/>
          <w:color w:val="333333"/>
          <w:kern w:val="0"/>
          <w:sz w:val="27"/>
          <w:szCs w:val="27"/>
          <w:lang w:eastAsia="da-DK"/>
          <w14:ligatures w14:val="none"/>
        </w:rPr>
        <w:br/>
      </w:r>
      <w:r w:rsidRPr="006A1D3B">
        <w:rPr>
          <w:rFonts w:ascii="Noto Sans" w:eastAsia="Times New Roman" w:hAnsi="Noto Sans" w:cs="Noto Sans"/>
          <w:color w:val="333333"/>
          <w:kern w:val="0"/>
          <w:lang w:eastAsia="da-DK"/>
          <w14:ligatures w14:val="none"/>
        </w:rPr>
        <w:br/>
        <w:t xml:space="preserve">Ifølge </w:t>
      </w:r>
      <w:r>
        <w:rPr>
          <w:rFonts w:ascii="Noto Sans" w:eastAsia="Times New Roman" w:hAnsi="Noto Sans" w:cs="Noto Sans"/>
          <w:color w:val="333333"/>
          <w:kern w:val="0"/>
          <w:lang w:eastAsia="da-DK"/>
          <w14:ligatures w14:val="none"/>
        </w:rPr>
        <w:t xml:space="preserve">professor Aaron </w:t>
      </w:r>
      <w:r w:rsidRPr="006A1D3B">
        <w:rPr>
          <w:rFonts w:ascii="Noto Sans" w:eastAsia="Times New Roman" w:hAnsi="Noto Sans" w:cs="Noto Sans"/>
          <w:color w:val="333333"/>
          <w:kern w:val="0"/>
          <w:lang w:eastAsia="da-DK"/>
          <w14:ligatures w14:val="none"/>
        </w:rPr>
        <w:t xml:space="preserve">Antonovsky er vi mennesker hele tiden udsat for stressorer. Skal vi imødegå dem, uden at det går ud over helbredet, hedder jokeren </w:t>
      </w:r>
      <w:r w:rsidRPr="006A1D3B">
        <w:rPr>
          <w:rFonts w:ascii="Noto Sans" w:eastAsia="Times New Roman" w:hAnsi="Noto Sans" w:cs="Noto Sans"/>
          <w:i/>
          <w:iCs/>
          <w:color w:val="333333"/>
          <w:kern w:val="0"/>
          <w:lang w:eastAsia="da-DK"/>
          <w14:ligatures w14:val="none"/>
        </w:rPr>
        <w:t>oplevelse af sammenhæng</w:t>
      </w:r>
      <w:r w:rsidRPr="006A1D3B">
        <w:rPr>
          <w:rFonts w:ascii="Noto Sans" w:eastAsia="Times New Roman" w:hAnsi="Noto Sans" w:cs="Noto Sans"/>
          <w:color w:val="333333"/>
          <w:kern w:val="0"/>
          <w:lang w:eastAsia="da-DK"/>
          <w14:ligatures w14:val="none"/>
        </w:rPr>
        <w:t> (</w:t>
      </w:r>
      <w:r w:rsidRPr="006A1D3B">
        <w:rPr>
          <w:rFonts w:ascii="Noto Sans" w:eastAsia="Times New Roman" w:hAnsi="Noto Sans" w:cs="Noto Sans"/>
          <w:i/>
          <w:iCs/>
          <w:color w:val="333333"/>
          <w:kern w:val="0"/>
          <w:lang w:eastAsia="da-DK"/>
          <w14:ligatures w14:val="none"/>
        </w:rPr>
        <w:t>OAS</w:t>
      </w:r>
      <w:r w:rsidRPr="006A1D3B">
        <w:rPr>
          <w:rFonts w:ascii="Noto Sans" w:eastAsia="Times New Roman" w:hAnsi="Noto Sans" w:cs="Noto Sans"/>
          <w:color w:val="333333"/>
          <w:kern w:val="0"/>
          <w:lang w:eastAsia="da-DK"/>
          <w14:ligatures w14:val="none"/>
        </w:rPr>
        <w:t>). Denne oplevelse af sammenhæng bygger igen på, at man oplever tilværelsen som begribelig, håndtérbar og meningsfuld.</w:t>
      </w:r>
      <w:r>
        <w:rPr>
          <w:rFonts w:ascii="Noto Sans" w:eastAsia="Times New Roman" w:hAnsi="Noto Sans" w:cs="Noto Sans"/>
          <w:color w:val="333333"/>
          <w:kern w:val="0"/>
          <w:lang w:eastAsia="da-DK"/>
          <w14:ligatures w14:val="none"/>
        </w:rPr>
        <w:br/>
      </w:r>
      <w:r w:rsidRPr="006A1D3B">
        <w:rPr>
          <w:rFonts w:ascii="Noto Sans" w:eastAsia="Times New Roman" w:hAnsi="Noto Sans" w:cs="Noto Sans"/>
          <w:color w:val="333333"/>
          <w:kern w:val="0"/>
          <w:lang w:eastAsia="da-DK"/>
          <w14:ligatures w14:val="none"/>
        </w:rPr>
        <w:t>Har vi en stærk OAS, vil det give os ressourcer til at klare de udfordringer, vi står overfor uden at gå ned med stress eller blive syge. Har vi omvendt en svag OAS, øger det sandsynligheden for, at vi får svært ved at klare belastningerne, og at det går ud over vores helbred. Vi vil se på de tre komponenter i OAS. </w:t>
      </w:r>
    </w:p>
    <w:p w14:paraId="57358D4D" w14:textId="6617EEFB" w:rsidR="006A1D3B" w:rsidRPr="006A1D3B" w:rsidRDefault="006A1D3B" w:rsidP="006A1D3B">
      <w:pPr>
        <w:spacing w:beforeAutospacing="1" w:after="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br/>
      </w:r>
      <w:r w:rsidRPr="006A1D3B">
        <w:rPr>
          <w:rFonts w:ascii="Noto Sans" w:eastAsia="Times New Roman" w:hAnsi="Noto Sans" w:cs="Noto Sans"/>
          <w:i/>
          <w:iCs/>
          <w:color w:val="333333"/>
          <w:kern w:val="0"/>
          <w:lang w:eastAsia="da-DK"/>
          <w14:ligatures w14:val="none"/>
        </w:rPr>
        <w:t>Begribelighed</w:t>
      </w:r>
      <w:r w:rsidRPr="006A1D3B">
        <w:rPr>
          <w:rFonts w:ascii="Noto Sans" w:eastAsia="Times New Roman" w:hAnsi="Noto Sans" w:cs="Noto Sans"/>
          <w:color w:val="333333"/>
          <w:kern w:val="0"/>
          <w:lang w:eastAsia="da-DK"/>
          <w14:ligatures w14:val="none"/>
        </w:rPr>
        <w:t> handler om, at vi oplever de indre og ydre stimuli (herunder konflikter) som forståelige og sammenhængende i stedet for som kaotiske og uforklarlige. Den, der har en stærk følelse af, at verden er begribelig, forventer, at de oplevelser, han vil komme ud for i fremtiden, også dem der kommer som en overraskelse, og dem der er ubehagelige, vil kunne indpasses i en sammenhæng og forklares. Ifølge Antonovsky lægges grunden til oplevelsen af begribelighed i en opvækst præget af </w:t>
      </w:r>
      <w:r w:rsidRPr="006A1D3B">
        <w:rPr>
          <w:rFonts w:ascii="Noto Sans" w:eastAsia="Times New Roman" w:hAnsi="Noto Sans" w:cs="Noto Sans"/>
          <w:i/>
          <w:iCs/>
          <w:color w:val="333333"/>
          <w:kern w:val="0"/>
          <w:lang w:eastAsia="da-DK"/>
          <w14:ligatures w14:val="none"/>
        </w:rPr>
        <w:t>forudsigelighed</w:t>
      </w:r>
      <w:r w:rsidRPr="006A1D3B">
        <w:rPr>
          <w:rFonts w:ascii="Noto Sans" w:eastAsia="Times New Roman" w:hAnsi="Noto Sans" w:cs="Noto Sans"/>
          <w:color w:val="333333"/>
          <w:kern w:val="0"/>
          <w:lang w:eastAsia="da-DK"/>
          <w14:ligatures w14:val="none"/>
        </w:rPr>
        <w:t> og kontinuitet. Oplever barnet sin tilværelse som forudsigelig, opbygger det ganske enkelt en tillid til, at verden er et begribeligt sted at være. </w:t>
      </w:r>
    </w:p>
    <w:p w14:paraId="3C7AA1D5" w14:textId="77777777" w:rsidR="006A1D3B" w:rsidRPr="006A1D3B" w:rsidRDefault="006A1D3B" w:rsidP="006A1D3B">
      <w:pPr>
        <w:spacing w:beforeAutospacing="1" w:after="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br/>
      </w:r>
      <w:r w:rsidRPr="006A1D3B">
        <w:rPr>
          <w:rFonts w:ascii="Noto Sans" w:eastAsia="Times New Roman" w:hAnsi="Noto Sans" w:cs="Noto Sans"/>
          <w:i/>
          <w:iCs/>
          <w:color w:val="333333"/>
          <w:kern w:val="0"/>
          <w:lang w:eastAsia="da-DK"/>
          <w14:ligatures w14:val="none"/>
        </w:rPr>
        <w:t>Håndtérbarhed</w:t>
      </w:r>
      <w:r w:rsidRPr="006A1D3B">
        <w:rPr>
          <w:rFonts w:ascii="Noto Sans" w:eastAsia="Times New Roman" w:hAnsi="Noto Sans" w:cs="Noto Sans"/>
          <w:color w:val="333333"/>
          <w:kern w:val="0"/>
          <w:lang w:eastAsia="da-DK"/>
          <w14:ligatures w14:val="none"/>
        </w:rPr>
        <w:t xml:space="preserve"> vil sige, at man oplever, at der er ressourcer til ens rådighed, der er tilstrækkelige til at klare de krav, man bliver stillet overfor. Ressourcerne kan her være ressourcer, man selv har kontrol over og selv er i besiddelse af, eller det kan </w:t>
      </w:r>
      <w:r w:rsidRPr="006A1D3B">
        <w:rPr>
          <w:rFonts w:ascii="Noto Sans" w:eastAsia="Times New Roman" w:hAnsi="Noto Sans" w:cs="Noto Sans"/>
          <w:color w:val="333333"/>
          <w:kern w:val="0"/>
          <w:lang w:eastAsia="da-DK"/>
          <w14:ligatures w14:val="none"/>
        </w:rPr>
        <w:lastRenderedPageBreak/>
        <w:t>være ressourcer, der kontrolleres af en anden – en ægtefælle, en ven, kollega, en gud, en partileder, en læge osv. – som man stoler på og har tillid til. Jo stærkere ens oplevelse af håndtérbarhed er, jo mere føler man ikke, at man er et offer for tilfældige omstændigheder, eller at livet hele tiden behandler én uretfærdigt. Grunden til oplevelsen af håndtérbarhed lægges igen i de tidlige år som følge af, at man </w:t>
      </w:r>
      <w:r w:rsidRPr="006A1D3B">
        <w:rPr>
          <w:rFonts w:ascii="Noto Sans" w:eastAsia="Times New Roman" w:hAnsi="Noto Sans" w:cs="Noto Sans"/>
          <w:i/>
          <w:iCs/>
          <w:color w:val="333333"/>
          <w:kern w:val="0"/>
          <w:lang w:eastAsia="da-DK"/>
          <w14:ligatures w14:val="none"/>
        </w:rPr>
        <w:t>udsættes for passende krav, belastninger og forventninger</w:t>
      </w:r>
      <w:r w:rsidRPr="006A1D3B">
        <w:rPr>
          <w:rFonts w:ascii="Noto Sans" w:eastAsia="Times New Roman" w:hAnsi="Noto Sans" w:cs="Noto Sans"/>
          <w:color w:val="333333"/>
          <w:kern w:val="0"/>
          <w:lang w:eastAsia="da-DK"/>
          <w14:ligatures w14:val="none"/>
        </w:rPr>
        <w:t> af omgivelserne, som man erfarer, at man kan klare og er i stand til at leve op til.</w:t>
      </w:r>
    </w:p>
    <w:p w14:paraId="479F4092" w14:textId="77777777" w:rsidR="006A1D3B" w:rsidRPr="006A1D3B" w:rsidRDefault="006A1D3B" w:rsidP="006A1D3B">
      <w:pPr>
        <w:spacing w:beforeAutospacing="1" w:after="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br/>
      </w:r>
      <w:r w:rsidRPr="006A1D3B">
        <w:rPr>
          <w:rFonts w:ascii="Noto Sans" w:eastAsia="Times New Roman" w:hAnsi="Noto Sans" w:cs="Noto Sans"/>
          <w:i/>
          <w:iCs/>
          <w:color w:val="333333"/>
          <w:kern w:val="0"/>
          <w:lang w:eastAsia="da-DK"/>
          <w14:ligatures w14:val="none"/>
        </w:rPr>
        <w:t>Meningsfuldhed</w:t>
      </w:r>
      <w:r w:rsidRPr="006A1D3B">
        <w:rPr>
          <w:rFonts w:ascii="Noto Sans" w:eastAsia="Times New Roman" w:hAnsi="Noto Sans" w:cs="Noto Sans"/>
          <w:color w:val="333333"/>
          <w:kern w:val="0"/>
          <w:lang w:eastAsia="da-DK"/>
          <w14:ligatures w14:val="none"/>
        </w:rPr>
        <w:t xml:space="preserve"> handler om at være involveret og engageret i det, man laver, og meningsfuldheden er tit og ofte tæt knyttet til, at det man </w:t>
      </w:r>
      <w:proofErr w:type="gramStart"/>
      <w:r w:rsidRPr="006A1D3B">
        <w:rPr>
          <w:rFonts w:ascii="Noto Sans" w:eastAsia="Times New Roman" w:hAnsi="Noto Sans" w:cs="Noto Sans"/>
          <w:color w:val="333333"/>
          <w:kern w:val="0"/>
          <w:lang w:eastAsia="da-DK"/>
          <w14:ligatures w14:val="none"/>
        </w:rPr>
        <w:t>laver</w:t>
      </w:r>
      <w:proofErr w:type="gramEnd"/>
      <w:r w:rsidRPr="006A1D3B">
        <w:rPr>
          <w:rFonts w:ascii="Noto Sans" w:eastAsia="Times New Roman" w:hAnsi="Noto Sans" w:cs="Noto Sans"/>
          <w:color w:val="333333"/>
          <w:kern w:val="0"/>
          <w:lang w:eastAsia="da-DK"/>
          <w14:ligatures w14:val="none"/>
        </w:rPr>
        <w:t xml:space="preserve"> er socialt værdsat af andre. Den betyder, at man føler, at de krav, tilværelsen stiller en overfor, er værd at investere energi i, at de er udfordringer, man glæder sig over, i stedet for byrder, man hellere ville undvære. Det betyder ikke, siger Antonovsky, at man glæder sig over en krise eller en meget stressende situation, men at man villigt tager udfordringen op, fordi den giver mening, eller fordi man er fast besluttet på at finde en mening med den og klare sig igennem den. Man kan tydeligt høre, hvordan Antonovsky her er præget af den eksistentielle psykolog Viktor </w:t>
      </w:r>
      <w:proofErr w:type="spellStart"/>
      <w:r w:rsidRPr="006A1D3B">
        <w:rPr>
          <w:rFonts w:ascii="Noto Sans" w:eastAsia="Times New Roman" w:hAnsi="Noto Sans" w:cs="Noto Sans"/>
          <w:color w:val="333333"/>
          <w:kern w:val="0"/>
          <w:lang w:eastAsia="da-DK"/>
          <w14:ligatures w14:val="none"/>
        </w:rPr>
        <w:t>Frankl</w:t>
      </w:r>
      <w:proofErr w:type="spellEnd"/>
      <w:r w:rsidRPr="006A1D3B">
        <w:rPr>
          <w:rFonts w:ascii="Noto Sans" w:eastAsia="Times New Roman" w:hAnsi="Noto Sans" w:cs="Noto Sans"/>
          <w:color w:val="333333"/>
          <w:kern w:val="0"/>
          <w:lang w:eastAsia="da-DK"/>
          <w14:ligatures w14:val="none"/>
        </w:rPr>
        <w:t>, der siger, at mennesker formår at finde mening i selv vanskelige situationer. Men Antonovsky går et skridt videre og mener, at troen på, at man kan finde mening i tilværelsen, ofte lægges tidligt i barndommen og har at gøre med, at man har fået </w:t>
      </w:r>
      <w:r w:rsidRPr="006A1D3B">
        <w:rPr>
          <w:rFonts w:ascii="Noto Sans" w:eastAsia="Times New Roman" w:hAnsi="Noto Sans" w:cs="Noto Sans"/>
          <w:i/>
          <w:iCs/>
          <w:color w:val="333333"/>
          <w:kern w:val="0"/>
          <w:lang w:eastAsia="da-DK"/>
          <w14:ligatures w14:val="none"/>
        </w:rPr>
        <w:t>medbestemmelse</w:t>
      </w:r>
      <w:r w:rsidRPr="006A1D3B">
        <w:rPr>
          <w:rFonts w:ascii="Noto Sans" w:eastAsia="Times New Roman" w:hAnsi="Noto Sans" w:cs="Noto Sans"/>
          <w:color w:val="333333"/>
          <w:kern w:val="0"/>
          <w:lang w:eastAsia="da-DK"/>
          <w14:ligatures w14:val="none"/>
        </w:rPr>
        <w:t>, at man har oplevet at kunne påvirke og få indflydelse på sine omgivelser, og at andre har set en som betydningsfuld.</w:t>
      </w:r>
    </w:p>
    <w:p w14:paraId="437CF2DC" w14:textId="77777777" w:rsidR="006A1D3B" w:rsidRPr="006A1D3B" w:rsidRDefault="006A1D3B" w:rsidP="006A1D3B">
      <w:pPr>
        <w:spacing w:beforeAutospacing="1" w:after="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br/>
        <w:t xml:space="preserve">Ifølge Antonovsky er de tre komponenter i OAS uløseligt forbundet, men man kan godt forestille sig situationer, hvor et menneske er placeret højt med en eller to komponenter og lavere med de andre. Her peger han på, at oplevelsen af meningsfuldhed er det mest afgørende. Har man den, vil ens engagement og hele indstilling betyde, at man aktivt forsøger at begribe det, man er i færd med </w:t>
      </w:r>
      <w:proofErr w:type="gramStart"/>
      <w:r w:rsidRPr="006A1D3B">
        <w:rPr>
          <w:rFonts w:ascii="Noto Sans" w:eastAsia="Times New Roman" w:hAnsi="Noto Sans" w:cs="Noto Sans"/>
          <w:color w:val="333333"/>
          <w:kern w:val="0"/>
          <w:lang w:eastAsia="da-DK"/>
          <w14:ligatures w14:val="none"/>
        </w:rPr>
        <w:t>og</w:t>
      </w:r>
      <w:proofErr w:type="gramEnd"/>
      <w:r w:rsidRPr="006A1D3B">
        <w:rPr>
          <w:rFonts w:ascii="Noto Sans" w:eastAsia="Times New Roman" w:hAnsi="Noto Sans" w:cs="Noto Sans"/>
          <w:color w:val="333333"/>
          <w:kern w:val="0"/>
          <w:lang w:eastAsia="da-DK"/>
          <w14:ligatures w14:val="none"/>
        </w:rPr>
        <w:t xml:space="preserve"> finde ressourcer til at klare det. Ser man omvendt ingen mening i det, man laver, vil man hurtigt miste forståelsen for det og kontrollen over de ressourcer, man har. Oplevelsen af meningsfuldhed er netop den helt afgørende motiverende faktor. </w:t>
      </w:r>
    </w:p>
    <w:p w14:paraId="2B7DC940" w14:textId="77777777" w:rsidR="006A1D3B" w:rsidRPr="006A1D3B" w:rsidRDefault="006A1D3B" w:rsidP="006A1D3B">
      <w:pPr>
        <w:numPr>
          <w:ilvl w:val="0"/>
          <w:numId w:val="1"/>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t>Oplevelsen af forudsigelighed lægger grunden til begribelighed. </w:t>
      </w:r>
    </w:p>
    <w:p w14:paraId="139E623C" w14:textId="77777777" w:rsidR="006A1D3B" w:rsidRPr="006A1D3B" w:rsidRDefault="006A1D3B" w:rsidP="006A1D3B">
      <w:pPr>
        <w:numPr>
          <w:ilvl w:val="0"/>
          <w:numId w:val="1"/>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t>Passende krav og belastninger lægger grunden til håndtérbarhed. </w:t>
      </w:r>
    </w:p>
    <w:p w14:paraId="3E2B644D" w14:textId="77777777" w:rsidR="006A1D3B" w:rsidRPr="006A1D3B" w:rsidRDefault="006A1D3B" w:rsidP="006A1D3B">
      <w:pPr>
        <w:numPr>
          <w:ilvl w:val="0"/>
          <w:numId w:val="1"/>
        </w:numPr>
        <w:spacing w:after="0" w:line="240" w:lineRule="auto"/>
        <w:rPr>
          <w:rFonts w:ascii="Noto Sans" w:eastAsia="Times New Roman" w:hAnsi="Noto Sans" w:cs="Noto Sans"/>
          <w:color w:val="333333"/>
          <w:kern w:val="0"/>
          <w:lang w:eastAsia="da-DK"/>
          <w14:ligatures w14:val="none"/>
        </w:rPr>
      </w:pPr>
      <w:r w:rsidRPr="006A1D3B">
        <w:rPr>
          <w:rFonts w:ascii="Noto Sans" w:eastAsia="Times New Roman" w:hAnsi="Noto Sans" w:cs="Noto Sans"/>
          <w:color w:val="333333"/>
          <w:kern w:val="0"/>
          <w:lang w:eastAsia="da-DK"/>
          <w14:ligatures w14:val="none"/>
        </w:rPr>
        <w:t>Medbestemmelse i resultatet lægger grunden til meningsfuldhed.</w:t>
      </w:r>
    </w:p>
    <w:p w14:paraId="46E36A39" w14:textId="77777777" w:rsidR="00CF6345" w:rsidRDefault="00CF6345" w:rsidP="006A1D3B">
      <w:pPr>
        <w:spacing w:line="240" w:lineRule="auto"/>
        <w:rPr>
          <w:rFonts w:ascii="Noto Sans" w:hAnsi="Noto Sans" w:cs="Noto Sans"/>
        </w:rPr>
      </w:pPr>
    </w:p>
    <w:p w14:paraId="5155351D" w14:textId="635DF5A2" w:rsidR="00A318EF" w:rsidRPr="00A318EF" w:rsidRDefault="00664DF0" w:rsidP="008C3A5F">
      <w:r w:rsidRPr="003F34DF">
        <w:rPr>
          <w:highlight w:val="yellow"/>
        </w:rPr>
        <w:t xml:space="preserve"> </w:t>
      </w:r>
    </w:p>
    <w:sectPr w:rsidR="00A318EF" w:rsidRPr="00A318E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47CB" w14:textId="77777777" w:rsidR="00A77067" w:rsidRDefault="00A77067" w:rsidP="006A1D3B">
      <w:pPr>
        <w:spacing w:after="0" w:line="240" w:lineRule="auto"/>
      </w:pPr>
      <w:r>
        <w:separator/>
      </w:r>
    </w:p>
  </w:endnote>
  <w:endnote w:type="continuationSeparator" w:id="0">
    <w:p w14:paraId="03234061" w14:textId="77777777" w:rsidR="00A77067" w:rsidRDefault="00A77067" w:rsidP="006A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2807" w14:textId="77777777" w:rsidR="00A77067" w:rsidRDefault="00A77067" w:rsidP="006A1D3B">
      <w:pPr>
        <w:spacing w:after="0" w:line="240" w:lineRule="auto"/>
      </w:pPr>
      <w:r>
        <w:separator/>
      </w:r>
    </w:p>
  </w:footnote>
  <w:footnote w:type="continuationSeparator" w:id="0">
    <w:p w14:paraId="3809EA57" w14:textId="77777777" w:rsidR="00A77067" w:rsidRDefault="00A77067" w:rsidP="006A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15A7" w14:textId="5113AFB2" w:rsidR="006A1D3B" w:rsidRDefault="006A1D3B">
    <w:pPr>
      <w:pStyle w:val="Sidehoved"/>
    </w:pPr>
    <w:hyperlink r:id="rId1" w:anchor="c12527" w:history="1">
      <w:r w:rsidRPr="008038C9">
        <w:rPr>
          <w:rStyle w:val="Hyperlink"/>
        </w:rPr>
        <w:t>https://psykveje.systime.dk/?id=5573#c12527</w:t>
      </w:r>
    </w:hyperlink>
  </w:p>
  <w:p w14:paraId="7F2B6E4F" w14:textId="77777777" w:rsidR="006A1D3B" w:rsidRDefault="006A1D3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8EF"/>
    <w:multiLevelType w:val="hybridMultilevel"/>
    <w:tmpl w:val="0D54A3EC"/>
    <w:lvl w:ilvl="0" w:tplc="FFFFFFFF">
      <w:start w:val="1"/>
      <w:numFmt w:val="bullet"/>
      <w:lvlText w:val="v"/>
      <w:lvlJc w:val="left"/>
      <w:pPr>
        <w:tabs>
          <w:tab w:val="num" w:pos="720"/>
        </w:tabs>
        <w:ind w:left="720" w:hanging="360"/>
      </w:pPr>
      <w:rPr>
        <w:rFonts w:ascii="Wingdings" w:hAnsi="Wingdings" w:hint="default"/>
      </w:rPr>
    </w:lvl>
    <w:lvl w:ilvl="1" w:tplc="0406000F">
      <w:start w:val="1"/>
      <w:numFmt w:val="decimal"/>
      <w:lvlText w:val="%2."/>
      <w:lvlJc w:val="left"/>
      <w:pPr>
        <w:ind w:left="1440" w:hanging="360"/>
      </w:p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1" w15:restartNumberingAfterBreak="0">
    <w:nsid w:val="119C49C1"/>
    <w:multiLevelType w:val="multilevel"/>
    <w:tmpl w:val="662E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016DD"/>
    <w:multiLevelType w:val="hybridMultilevel"/>
    <w:tmpl w:val="AB929714"/>
    <w:lvl w:ilvl="0" w:tplc="60D0908C">
      <w:start w:val="1"/>
      <w:numFmt w:val="bullet"/>
      <w:lvlText w:val="v"/>
      <w:lvlJc w:val="left"/>
      <w:pPr>
        <w:tabs>
          <w:tab w:val="num" w:pos="720"/>
        </w:tabs>
        <w:ind w:left="720" w:hanging="360"/>
      </w:pPr>
      <w:rPr>
        <w:rFonts w:ascii="Wingdings" w:hAnsi="Wingdings" w:hint="default"/>
      </w:rPr>
    </w:lvl>
    <w:lvl w:ilvl="1" w:tplc="BB9CD5D8">
      <w:numFmt w:val="bullet"/>
      <w:lvlText w:val="–"/>
      <w:lvlJc w:val="left"/>
      <w:pPr>
        <w:tabs>
          <w:tab w:val="num" w:pos="1440"/>
        </w:tabs>
        <w:ind w:left="1440" w:hanging="360"/>
      </w:pPr>
      <w:rPr>
        <w:rFonts w:ascii="Arial" w:hAnsi="Arial" w:hint="default"/>
      </w:rPr>
    </w:lvl>
    <w:lvl w:ilvl="2" w:tplc="436ABD24" w:tentative="1">
      <w:start w:val="1"/>
      <w:numFmt w:val="bullet"/>
      <w:lvlText w:val="v"/>
      <w:lvlJc w:val="left"/>
      <w:pPr>
        <w:tabs>
          <w:tab w:val="num" w:pos="2160"/>
        </w:tabs>
        <w:ind w:left="2160" w:hanging="360"/>
      </w:pPr>
      <w:rPr>
        <w:rFonts w:ascii="Wingdings" w:hAnsi="Wingdings" w:hint="default"/>
      </w:rPr>
    </w:lvl>
    <w:lvl w:ilvl="3" w:tplc="94DA19F2" w:tentative="1">
      <w:start w:val="1"/>
      <w:numFmt w:val="bullet"/>
      <w:lvlText w:val="v"/>
      <w:lvlJc w:val="left"/>
      <w:pPr>
        <w:tabs>
          <w:tab w:val="num" w:pos="2880"/>
        </w:tabs>
        <w:ind w:left="2880" w:hanging="360"/>
      </w:pPr>
      <w:rPr>
        <w:rFonts w:ascii="Wingdings" w:hAnsi="Wingdings" w:hint="default"/>
      </w:rPr>
    </w:lvl>
    <w:lvl w:ilvl="4" w:tplc="B44EA590" w:tentative="1">
      <w:start w:val="1"/>
      <w:numFmt w:val="bullet"/>
      <w:lvlText w:val="v"/>
      <w:lvlJc w:val="left"/>
      <w:pPr>
        <w:tabs>
          <w:tab w:val="num" w:pos="3600"/>
        </w:tabs>
        <w:ind w:left="3600" w:hanging="360"/>
      </w:pPr>
      <w:rPr>
        <w:rFonts w:ascii="Wingdings" w:hAnsi="Wingdings" w:hint="default"/>
      </w:rPr>
    </w:lvl>
    <w:lvl w:ilvl="5" w:tplc="1C4019F6" w:tentative="1">
      <w:start w:val="1"/>
      <w:numFmt w:val="bullet"/>
      <w:lvlText w:val="v"/>
      <w:lvlJc w:val="left"/>
      <w:pPr>
        <w:tabs>
          <w:tab w:val="num" w:pos="4320"/>
        </w:tabs>
        <w:ind w:left="4320" w:hanging="360"/>
      </w:pPr>
      <w:rPr>
        <w:rFonts w:ascii="Wingdings" w:hAnsi="Wingdings" w:hint="default"/>
      </w:rPr>
    </w:lvl>
    <w:lvl w:ilvl="6" w:tplc="6540B35C" w:tentative="1">
      <w:start w:val="1"/>
      <w:numFmt w:val="bullet"/>
      <w:lvlText w:val="v"/>
      <w:lvlJc w:val="left"/>
      <w:pPr>
        <w:tabs>
          <w:tab w:val="num" w:pos="5040"/>
        </w:tabs>
        <w:ind w:left="5040" w:hanging="360"/>
      </w:pPr>
      <w:rPr>
        <w:rFonts w:ascii="Wingdings" w:hAnsi="Wingdings" w:hint="default"/>
      </w:rPr>
    </w:lvl>
    <w:lvl w:ilvl="7" w:tplc="7D92AAD6" w:tentative="1">
      <w:start w:val="1"/>
      <w:numFmt w:val="bullet"/>
      <w:lvlText w:val="v"/>
      <w:lvlJc w:val="left"/>
      <w:pPr>
        <w:tabs>
          <w:tab w:val="num" w:pos="5760"/>
        </w:tabs>
        <w:ind w:left="5760" w:hanging="360"/>
      </w:pPr>
      <w:rPr>
        <w:rFonts w:ascii="Wingdings" w:hAnsi="Wingdings" w:hint="default"/>
      </w:rPr>
    </w:lvl>
    <w:lvl w:ilvl="8" w:tplc="5B38CD54" w:tentative="1">
      <w:start w:val="1"/>
      <w:numFmt w:val="bullet"/>
      <w:lvlText w:val="v"/>
      <w:lvlJc w:val="left"/>
      <w:pPr>
        <w:tabs>
          <w:tab w:val="num" w:pos="6480"/>
        </w:tabs>
        <w:ind w:left="6480" w:hanging="360"/>
      </w:pPr>
      <w:rPr>
        <w:rFonts w:ascii="Wingdings" w:hAnsi="Wingdings" w:hint="default"/>
      </w:rPr>
    </w:lvl>
  </w:abstractNum>
  <w:abstractNum w:abstractNumId="3" w15:restartNumberingAfterBreak="0">
    <w:nsid w:val="7C3B3B52"/>
    <w:multiLevelType w:val="hybridMultilevel"/>
    <w:tmpl w:val="FFFC3434"/>
    <w:lvl w:ilvl="0" w:tplc="20B65A74">
      <w:start w:val="1"/>
      <w:numFmt w:val="bullet"/>
      <w:lvlText w:val="v"/>
      <w:lvlJc w:val="left"/>
      <w:pPr>
        <w:tabs>
          <w:tab w:val="num" w:pos="720"/>
        </w:tabs>
        <w:ind w:left="720" w:hanging="360"/>
      </w:pPr>
      <w:rPr>
        <w:rFonts w:ascii="Wingdings" w:hAnsi="Wingdings" w:hint="default"/>
      </w:rPr>
    </w:lvl>
    <w:lvl w:ilvl="1" w:tplc="93781084" w:tentative="1">
      <w:start w:val="1"/>
      <w:numFmt w:val="bullet"/>
      <w:lvlText w:val="v"/>
      <w:lvlJc w:val="left"/>
      <w:pPr>
        <w:tabs>
          <w:tab w:val="num" w:pos="1440"/>
        </w:tabs>
        <w:ind w:left="1440" w:hanging="360"/>
      </w:pPr>
      <w:rPr>
        <w:rFonts w:ascii="Wingdings" w:hAnsi="Wingdings" w:hint="default"/>
      </w:rPr>
    </w:lvl>
    <w:lvl w:ilvl="2" w:tplc="DA94FEA6" w:tentative="1">
      <w:start w:val="1"/>
      <w:numFmt w:val="bullet"/>
      <w:lvlText w:val="v"/>
      <w:lvlJc w:val="left"/>
      <w:pPr>
        <w:tabs>
          <w:tab w:val="num" w:pos="2160"/>
        </w:tabs>
        <w:ind w:left="2160" w:hanging="360"/>
      </w:pPr>
      <w:rPr>
        <w:rFonts w:ascii="Wingdings" w:hAnsi="Wingdings" w:hint="default"/>
      </w:rPr>
    </w:lvl>
    <w:lvl w:ilvl="3" w:tplc="BB2AAE44" w:tentative="1">
      <w:start w:val="1"/>
      <w:numFmt w:val="bullet"/>
      <w:lvlText w:val="v"/>
      <w:lvlJc w:val="left"/>
      <w:pPr>
        <w:tabs>
          <w:tab w:val="num" w:pos="2880"/>
        </w:tabs>
        <w:ind w:left="2880" w:hanging="360"/>
      </w:pPr>
      <w:rPr>
        <w:rFonts w:ascii="Wingdings" w:hAnsi="Wingdings" w:hint="default"/>
      </w:rPr>
    </w:lvl>
    <w:lvl w:ilvl="4" w:tplc="F2F8DB00" w:tentative="1">
      <w:start w:val="1"/>
      <w:numFmt w:val="bullet"/>
      <w:lvlText w:val="v"/>
      <w:lvlJc w:val="left"/>
      <w:pPr>
        <w:tabs>
          <w:tab w:val="num" w:pos="3600"/>
        </w:tabs>
        <w:ind w:left="3600" w:hanging="360"/>
      </w:pPr>
      <w:rPr>
        <w:rFonts w:ascii="Wingdings" w:hAnsi="Wingdings" w:hint="default"/>
      </w:rPr>
    </w:lvl>
    <w:lvl w:ilvl="5" w:tplc="10223976" w:tentative="1">
      <w:start w:val="1"/>
      <w:numFmt w:val="bullet"/>
      <w:lvlText w:val="v"/>
      <w:lvlJc w:val="left"/>
      <w:pPr>
        <w:tabs>
          <w:tab w:val="num" w:pos="4320"/>
        </w:tabs>
        <w:ind w:left="4320" w:hanging="360"/>
      </w:pPr>
      <w:rPr>
        <w:rFonts w:ascii="Wingdings" w:hAnsi="Wingdings" w:hint="default"/>
      </w:rPr>
    </w:lvl>
    <w:lvl w:ilvl="6" w:tplc="D712616C" w:tentative="1">
      <w:start w:val="1"/>
      <w:numFmt w:val="bullet"/>
      <w:lvlText w:val="v"/>
      <w:lvlJc w:val="left"/>
      <w:pPr>
        <w:tabs>
          <w:tab w:val="num" w:pos="5040"/>
        </w:tabs>
        <w:ind w:left="5040" w:hanging="360"/>
      </w:pPr>
      <w:rPr>
        <w:rFonts w:ascii="Wingdings" w:hAnsi="Wingdings" w:hint="default"/>
      </w:rPr>
    </w:lvl>
    <w:lvl w:ilvl="7" w:tplc="E4FA086A" w:tentative="1">
      <w:start w:val="1"/>
      <w:numFmt w:val="bullet"/>
      <w:lvlText w:val="v"/>
      <w:lvlJc w:val="left"/>
      <w:pPr>
        <w:tabs>
          <w:tab w:val="num" w:pos="5760"/>
        </w:tabs>
        <w:ind w:left="5760" w:hanging="360"/>
      </w:pPr>
      <w:rPr>
        <w:rFonts w:ascii="Wingdings" w:hAnsi="Wingdings" w:hint="default"/>
      </w:rPr>
    </w:lvl>
    <w:lvl w:ilvl="8" w:tplc="3FE23A88" w:tentative="1">
      <w:start w:val="1"/>
      <w:numFmt w:val="bullet"/>
      <w:lvlText w:val="v"/>
      <w:lvlJc w:val="left"/>
      <w:pPr>
        <w:tabs>
          <w:tab w:val="num" w:pos="6480"/>
        </w:tabs>
        <w:ind w:left="6480" w:hanging="360"/>
      </w:pPr>
      <w:rPr>
        <w:rFonts w:ascii="Wingdings" w:hAnsi="Wingdings" w:hint="default"/>
      </w:rPr>
    </w:lvl>
  </w:abstractNum>
  <w:num w:numId="1" w16cid:durableId="1964538197">
    <w:abstractNumId w:val="1"/>
  </w:num>
  <w:num w:numId="2" w16cid:durableId="1686591122">
    <w:abstractNumId w:val="2"/>
  </w:num>
  <w:num w:numId="3" w16cid:durableId="2073235289">
    <w:abstractNumId w:val="3"/>
  </w:num>
  <w:num w:numId="4" w16cid:durableId="190817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3B"/>
    <w:rsid w:val="00070977"/>
    <w:rsid w:val="00085B70"/>
    <w:rsid w:val="000D76C4"/>
    <w:rsid w:val="00111DEE"/>
    <w:rsid w:val="002530FD"/>
    <w:rsid w:val="002B3F26"/>
    <w:rsid w:val="002B4067"/>
    <w:rsid w:val="00664DF0"/>
    <w:rsid w:val="0068270E"/>
    <w:rsid w:val="006A1D3B"/>
    <w:rsid w:val="0086246F"/>
    <w:rsid w:val="008C3A5F"/>
    <w:rsid w:val="009326E5"/>
    <w:rsid w:val="00A318EF"/>
    <w:rsid w:val="00A64113"/>
    <w:rsid w:val="00A77067"/>
    <w:rsid w:val="00BF5F6B"/>
    <w:rsid w:val="00CF6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3E5D"/>
  <w15:chartTrackingRefBased/>
  <w15:docId w15:val="{DD3CF5E5-489D-994C-A196-F40939C9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A1D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1D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1D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1D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1D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1D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1D3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1D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1D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A1D3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1D3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1D3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1D3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1D3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1D3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1D3B"/>
    <w:rPr>
      <w:rFonts w:eastAsiaTheme="majorEastAsia" w:cstheme="majorBidi"/>
      <w:color w:val="272727" w:themeColor="text1" w:themeTint="D8"/>
    </w:rPr>
  </w:style>
  <w:style w:type="paragraph" w:styleId="Titel">
    <w:name w:val="Title"/>
    <w:basedOn w:val="Normal"/>
    <w:next w:val="Normal"/>
    <w:link w:val="TitelTegn"/>
    <w:uiPriority w:val="10"/>
    <w:qFormat/>
    <w:rsid w:val="006A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1D3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1D3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1D3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1D3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1D3B"/>
    <w:rPr>
      <w:i/>
      <w:iCs/>
      <w:color w:val="404040" w:themeColor="text1" w:themeTint="BF"/>
    </w:rPr>
  </w:style>
  <w:style w:type="paragraph" w:styleId="Listeafsnit">
    <w:name w:val="List Paragraph"/>
    <w:basedOn w:val="Normal"/>
    <w:uiPriority w:val="34"/>
    <w:qFormat/>
    <w:rsid w:val="006A1D3B"/>
    <w:pPr>
      <w:ind w:left="720"/>
      <w:contextualSpacing/>
    </w:pPr>
  </w:style>
  <w:style w:type="character" w:styleId="Kraftigfremhvning">
    <w:name w:val="Intense Emphasis"/>
    <w:basedOn w:val="Standardskrifttypeiafsnit"/>
    <w:uiPriority w:val="21"/>
    <w:qFormat/>
    <w:rsid w:val="006A1D3B"/>
    <w:rPr>
      <w:i/>
      <w:iCs/>
      <w:color w:val="0F4761" w:themeColor="accent1" w:themeShade="BF"/>
    </w:rPr>
  </w:style>
  <w:style w:type="paragraph" w:styleId="Strktcitat">
    <w:name w:val="Intense Quote"/>
    <w:basedOn w:val="Normal"/>
    <w:next w:val="Normal"/>
    <w:link w:val="StrktcitatTegn"/>
    <w:uiPriority w:val="30"/>
    <w:qFormat/>
    <w:rsid w:val="006A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1D3B"/>
    <w:rPr>
      <w:i/>
      <w:iCs/>
      <w:color w:val="0F4761" w:themeColor="accent1" w:themeShade="BF"/>
    </w:rPr>
  </w:style>
  <w:style w:type="character" w:styleId="Kraftighenvisning">
    <w:name w:val="Intense Reference"/>
    <w:basedOn w:val="Standardskrifttypeiafsnit"/>
    <w:uiPriority w:val="32"/>
    <w:qFormat/>
    <w:rsid w:val="006A1D3B"/>
    <w:rPr>
      <w:b/>
      <w:bCs/>
      <w:smallCaps/>
      <w:color w:val="0F4761" w:themeColor="accent1" w:themeShade="BF"/>
      <w:spacing w:val="5"/>
    </w:rPr>
  </w:style>
  <w:style w:type="paragraph" w:styleId="NormalWeb">
    <w:name w:val="Normal (Web)"/>
    <w:basedOn w:val="Normal"/>
    <w:uiPriority w:val="99"/>
    <w:semiHidden/>
    <w:unhideWhenUsed/>
    <w:rsid w:val="006A1D3B"/>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6A1D3B"/>
  </w:style>
  <w:style w:type="character" w:styleId="HTML-citat">
    <w:name w:val="HTML Cite"/>
    <w:basedOn w:val="Standardskrifttypeiafsnit"/>
    <w:uiPriority w:val="99"/>
    <w:semiHidden/>
    <w:unhideWhenUsed/>
    <w:rsid w:val="006A1D3B"/>
    <w:rPr>
      <w:i/>
      <w:iCs/>
    </w:rPr>
  </w:style>
  <w:style w:type="character" w:styleId="Fremhv">
    <w:name w:val="Emphasis"/>
    <w:basedOn w:val="Standardskrifttypeiafsnit"/>
    <w:uiPriority w:val="20"/>
    <w:qFormat/>
    <w:rsid w:val="006A1D3B"/>
    <w:rPr>
      <w:i/>
      <w:iCs/>
    </w:rPr>
  </w:style>
  <w:style w:type="paragraph" w:styleId="Sidehoved">
    <w:name w:val="header"/>
    <w:basedOn w:val="Normal"/>
    <w:link w:val="SidehovedTegn"/>
    <w:uiPriority w:val="99"/>
    <w:unhideWhenUsed/>
    <w:rsid w:val="006A1D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1D3B"/>
  </w:style>
  <w:style w:type="paragraph" w:styleId="Sidefod">
    <w:name w:val="footer"/>
    <w:basedOn w:val="Normal"/>
    <w:link w:val="SidefodTegn"/>
    <w:uiPriority w:val="99"/>
    <w:unhideWhenUsed/>
    <w:rsid w:val="006A1D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1D3B"/>
  </w:style>
  <w:style w:type="character" w:styleId="Hyperlink">
    <w:name w:val="Hyperlink"/>
    <w:basedOn w:val="Standardskrifttypeiafsnit"/>
    <w:uiPriority w:val="99"/>
    <w:unhideWhenUsed/>
    <w:rsid w:val="006A1D3B"/>
    <w:rPr>
      <w:color w:val="467886" w:themeColor="hyperlink"/>
      <w:u w:val="single"/>
    </w:rPr>
  </w:style>
  <w:style w:type="character" w:styleId="Ulstomtale">
    <w:name w:val="Unresolved Mention"/>
    <w:basedOn w:val="Standardskrifttypeiafsnit"/>
    <w:uiPriority w:val="99"/>
    <w:semiHidden/>
    <w:unhideWhenUsed/>
    <w:rsid w:val="006A1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psykveje.systime.dk/?id=557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3935</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Lærke Tougaard Andersen</dc:creator>
  <cp:keywords/>
  <dc:description/>
  <cp:lastModifiedBy>Lærke Tougaard Andersen</cp:lastModifiedBy>
  <cp:revision>3</cp:revision>
  <dcterms:created xsi:type="dcterms:W3CDTF">2026-04-16T19:14:00Z</dcterms:created>
  <dcterms:modified xsi:type="dcterms:W3CDTF">2026-04-16T19:15:00Z</dcterms:modified>
</cp:coreProperties>
</file>