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EFE4" w14:textId="77777777" w:rsidR="00734CC0" w:rsidRPr="002D31AA" w:rsidRDefault="00810235">
      <w:pPr>
        <w:rPr>
          <w:b/>
          <w:bCs/>
          <w:sz w:val="32"/>
          <w:szCs w:val="32"/>
        </w:rPr>
      </w:pPr>
      <w:r w:rsidRPr="002D31AA">
        <w:rPr>
          <w:b/>
          <w:bCs/>
          <w:sz w:val="32"/>
          <w:szCs w:val="32"/>
        </w:rPr>
        <w:t xml:space="preserve">Noter til </w:t>
      </w:r>
      <w:proofErr w:type="spellStart"/>
      <w:r w:rsidR="004D0383">
        <w:rPr>
          <w:b/>
          <w:bCs/>
          <w:sz w:val="32"/>
          <w:szCs w:val="32"/>
        </w:rPr>
        <w:t>Kleistenes</w:t>
      </w:r>
      <w:proofErr w:type="spellEnd"/>
      <w:r w:rsidR="004D0383">
        <w:rPr>
          <w:b/>
          <w:bCs/>
          <w:sz w:val="32"/>
          <w:szCs w:val="32"/>
        </w:rPr>
        <w:t xml:space="preserve">’ og </w:t>
      </w:r>
      <w:proofErr w:type="spellStart"/>
      <w:r w:rsidR="004D0383">
        <w:rPr>
          <w:b/>
          <w:bCs/>
          <w:sz w:val="32"/>
          <w:szCs w:val="32"/>
        </w:rPr>
        <w:t>perikles</w:t>
      </w:r>
      <w:proofErr w:type="spellEnd"/>
      <w:r w:rsidRPr="002D31AA">
        <w:rPr>
          <w:b/>
          <w:bCs/>
          <w:sz w:val="32"/>
          <w:szCs w:val="32"/>
        </w:rPr>
        <w:t xml:space="preserve"> </w:t>
      </w:r>
      <w:r w:rsidR="004D0383">
        <w:rPr>
          <w:b/>
          <w:bCs/>
          <w:sz w:val="32"/>
          <w:szCs w:val="32"/>
        </w:rPr>
        <w:t>reformer</w:t>
      </w:r>
      <w:r w:rsidRPr="002D31AA">
        <w:rPr>
          <w:b/>
          <w:bCs/>
          <w:sz w:val="32"/>
          <w:szCs w:val="32"/>
        </w:rPr>
        <w:t>:</w:t>
      </w:r>
    </w:p>
    <w:p w14:paraId="58EED545" w14:textId="77777777" w:rsidR="00810235" w:rsidRDefault="00810235">
      <w:pPr>
        <w:rPr>
          <w:b/>
          <w:bCs/>
          <w:sz w:val="32"/>
          <w:szCs w:val="32"/>
        </w:rPr>
      </w:pPr>
    </w:p>
    <w:p w14:paraId="5D7890EE" w14:textId="77777777" w:rsidR="003624E3" w:rsidRDefault="00810235" w:rsidP="003624E3">
      <w:pPr>
        <w:pBdr>
          <w:bottom w:val="single" w:sz="6" w:space="1" w:color="auto"/>
        </w:pBdr>
      </w:pPr>
      <w:proofErr w:type="spellStart"/>
      <w:r w:rsidRPr="00FC315D">
        <w:rPr>
          <w:b/>
          <w:bCs/>
        </w:rPr>
        <w:t>Polis</w:t>
      </w:r>
      <w:proofErr w:type="spellEnd"/>
      <w:r>
        <w:t xml:space="preserve"> </w:t>
      </w:r>
      <w:r w:rsidR="00416C7D">
        <w:t>(</w:t>
      </w:r>
      <w:r w:rsidR="00FC315D">
        <w:sym w:font="Symbol" w:char="F070"/>
      </w:r>
      <w:r w:rsidR="00FC315D">
        <w:sym w:font="Symbol" w:char="F06F"/>
      </w:r>
      <w:r w:rsidR="00FC315D">
        <w:sym w:font="Symbol" w:char="F06C"/>
      </w:r>
      <w:r w:rsidR="00FC315D">
        <w:sym w:font="Symbol" w:char="F069"/>
      </w:r>
      <w:r w:rsidR="00FC315D">
        <w:sym w:font="Symbol" w:char="F056"/>
      </w:r>
      <w:r w:rsidR="00FC315D">
        <w:t xml:space="preserve">) </w:t>
      </w:r>
      <w:r>
        <w:t xml:space="preserve">= bystat, dvs. en by (med opland) </w:t>
      </w:r>
      <w:r w:rsidR="002D31AA">
        <w:t xml:space="preserve">der udgør </w:t>
      </w:r>
      <w:r>
        <w:t>et selvstændigt politisk system</w:t>
      </w:r>
      <w:r w:rsidR="00416C7D">
        <w:t xml:space="preserve">. Meget alm. politisk enhed i antikken. </w:t>
      </w:r>
      <w:r w:rsidR="00FC315D">
        <w:t>Oprindelse</w:t>
      </w:r>
      <w:r w:rsidR="00D07DEC">
        <w:t>n</w:t>
      </w:r>
      <w:r w:rsidR="00FC315D">
        <w:t xml:space="preserve"> til ordet </w:t>
      </w:r>
      <w:r w:rsidR="00FC315D" w:rsidRPr="00FC315D">
        <w:rPr>
          <w:u w:val="single"/>
        </w:rPr>
        <w:t>politik</w:t>
      </w:r>
      <w:r w:rsidR="00FC315D">
        <w:t>.</w:t>
      </w:r>
      <w:r>
        <w:t xml:space="preserve"> </w:t>
      </w:r>
    </w:p>
    <w:p w14:paraId="755CE4A2" w14:textId="77777777" w:rsidR="0025763D" w:rsidRDefault="0025763D" w:rsidP="003624E3">
      <w:pPr>
        <w:pBdr>
          <w:bottom w:val="single" w:sz="6" w:space="1" w:color="auto"/>
        </w:pBdr>
      </w:pPr>
    </w:p>
    <w:p w14:paraId="07BC0375" w14:textId="77777777" w:rsidR="003624E3" w:rsidRDefault="003624E3" w:rsidP="003624E3"/>
    <w:p w14:paraId="52DD427F" w14:textId="77777777" w:rsidR="00810235" w:rsidRDefault="00810235">
      <w:r w:rsidRPr="00FC31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42369" wp14:editId="7A7F5D77">
                <wp:simplePos x="0" y="0"/>
                <wp:positionH relativeFrom="column">
                  <wp:posOffset>2900680</wp:posOffset>
                </wp:positionH>
                <wp:positionV relativeFrom="paragraph">
                  <wp:posOffset>209169</wp:posOffset>
                </wp:positionV>
                <wp:extent cx="45719" cy="243840"/>
                <wp:effectExtent l="12700" t="0" r="31115" b="22860"/>
                <wp:wrapNone/>
                <wp:docPr id="2" name="Pil n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438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E1F95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 ned 2" o:spid="_x0000_s1026" type="#_x0000_t67" style="position:absolute;margin-left:228.4pt;margin-top:16.45pt;width:3.6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" adj="19575" fillcolor="#4472c4 [3204]" strokecolor="#1f3763 [1604]" strokeweight="1pt"/>
            </w:pict>
          </mc:Fallback>
        </mc:AlternateContent>
      </w:r>
      <w:r w:rsidRPr="00FC31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194C5" wp14:editId="20250AD5">
                <wp:simplePos x="0" y="0"/>
                <wp:positionH relativeFrom="column">
                  <wp:posOffset>1836801</wp:posOffset>
                </wp:positionH>
                <wp:positionV relativeFrom="paragraph">
                  <wp:posOffset>220345</wp:posOffset>
                </wp:positionV>
                <wp:extent cx="45719" cy="231648"/>
                <wp:effectExtent l="12700" t="0" r="31115" b="22860"/>
                <wp:wrapNone/>
                <wp:docPr id="1" name="Pil n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16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28399" id="Pil ned 1" o:spid="_x0000_s1026" type="#_x0000_t67" style="position:absolute;margin-left:144.65pt;margin-top:17.35pt;width:3.6pt;height:1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" adj="19468" fillcolor="#4472c4 [3204]" strokecolor="#1f3763 [1604]" strokeweight="1pt"/>
            </w:pict>
          </mc:Fallback>
        </mc:AlternateContent>
      </w:r>
      <w:r w:rsidRPr="00FC315D">
        <w:rPr>
          <w:b/>
          <w:bCs/>
        </w:rPr>
        <w:t>Demokrati</w:t>
      </w:r>
      <w:r>
        <w:t xml:space="preserve"> (etymologisk):  demos (</w:t>
      </w:r>
      <w:r>
        <w:sym w:font="Symbol" w:char="F064"/>
      </w:r>
      <w:r>
        <w:sym w:font="Symbol" w:char="F065"/>
      </w:r>
      <w:r>
        <w:sym w:font="Symbol" w:char="F06D"/>
      </w:r>
      <w:r>
        <w:sym w:font="Symbol" w:char="F06F"/>
      </w:r>
      <w:r>
        <w:sym w:font="Symbol" w:char="F056"/>
      </w:r>
      <w:r>
        <w:t xml:space="preserve">) – </w:t>
      </w:r>
      <w:proofErr w:type="spellStart"/>
      <w:r>
        <w:t>kratos</w:t>
      </w:r>
      <w:proofErr w:type="spellEnd"/>
      <w:r>
        <w:t xml:space="preserve"> (</w:t>
      </w:r>
      <w:r>
        <w:sym w:font="Symbol" w:char="F06B"/>
      </w:r>
      <w:r>
        <w:sym w:font="Symbol" w:char="F072"/>
      </w:r>
      <w:r>
        <w:sym w:font="Symbol" w:char="F061"/>
      </w:r>
      <w:r>
        <w:sym w:font="Symbol" w:char="F074"/>
      </w:r>
      <w:r>
        <w:sym w:font="Symbol" w:char="F06F"/>
      </w:r>
      <w:r>
        <w:sym w:font="Symbol" w:char="F056"/>
      </w:r>
      <w:r>
        <w:t>)</w:t>
      </w:r>
    </w:p>
    <w:p w14:paraId="0D4CD54F" w14:textId="77777777" w:rsidR="00810235" w:rsidRDefault="00810235"/>
    <w:p w14:paraId="57A00300" w14:textId="77777777" w:rsidR="00810235" w:rsidRDefault="00810235"/>
    <w:p w14:paraId="30A005E5" w14:textId="77777777" w:rsidR="00810235" w:rsidRDefault="00810235">
      <w:r>
        <w:t xml:space="preserve">                                                  folk                       magt   (=folkestyre)</w:t>
      </w:r>
    </w:p>
    <w:p w14:paraId="060EF571" w14:textId="77777777" w:rsidR="00810235" w:rsidRDefault="00810235"/>
    <w:p w14:paraId="06EA9BF6" w14:textId="77777777" w:rsidR="003624E3" w:rsidRDefault="00810235" w:rsidP="003624E3">
      <w:pPr>
        <w:pBdr>
          <w:bottom w:val="single" w:sz="6" w:space="1" w:color="auto"/>
        </w:pBdr>
      </w:pPr>
      <w:r w:rsidRPr="00416C7D">
        <w:rPr>
          <w:u w:val="single"/>
        </w:rPr>
        <w:t>Def</w:t>
      </w:r>
      <w:r w:rsidR="00416C7D" w:rsidRPr="00416C7D">
        <w:rPr>
          <w:u w:val="single"/>
        </w:rPr>
        <w:t>inition</w:t>
      </w:r>
      <w:r>
        <w:t xml:space="preserve">: </w:t>
      </w:r>
      <w:r w:rsidR="00416C7D" w:rsidRPr="00416C7D">
        <w:rPr>
          <w:i/>
          <w:iCs/>
        </w:rPr>
        <w:t>Lighed for loven og lige ret og muligheder for alle statens borgere til at være med i dens styrelse.</w:t>
      </w:r>
    </w:p>
    <w:p w14:paraId="716DF0C6" w14:textId="77777777" w:rsidR="003624E3" w:rsidRDefault="003624E3" w:rsidP="003624E3">
      <w:pPr>
        <w:pBdr>
          <w:bottom w:val="single" w:sz="6" w:space="1" w:color="auto"/>
        </w:pBdr>
      </w:pPr>
    </w:p>
    <w:p w14:paraId="21BAD5EA" w14:textId="77777777" w:rsidR="0036248B" w:rsidRDefault="0036248B" w:rsidP="0036248B"/>
    <w:p w14:paraId="17AD40C3" w14:textId="77777777" w:rsidR="0036248B" w:rsidRPr="0025763D" w:rsidRDefault="0036248B" w:rsidP="0036248B">
      <w:pPr>
        <w:rPr>
          <w:b/>
          <w:bCs/>
          <w:u w:val="single"/>
        </w:rPr>
      </w:pPr>
      <w:proofErr w:type="spellStart"/>
      <w:r w:rsidRPr="0025763D">
        <w:rPr>
          <w:b/>
          <w:bCs/>
          <w:u w:val="single"/>
        </w:rPr>
        <w:t>Kleistenes</w:t>
      </w:r>
      <w:proofErr w:type="spellEnd"/>
      <w:r w:rsidRPr="0025763D">
        <w:rPr>
          <w:b/>
          <w:bCs/>
          <w:u w:val="single"/>
        </w:rPr>
        <w:t xml:space="preserve">’ </w:t>
      </w:r>
      <w:proofErr w:type="spellStart"/>
      <w:r w:rsidRPr="0025763D">
        <w:rPr>
          <w:b/>
          <w:bCs/>
          <w:u w:val="single"/>
        </w:rPr>
        <w:t>fylereform</w:t>
      </w:r>
      <w:proofErr w:type="spellEnd"/>
    </w:p>
    <w:p w14:paraId="6C9A28A4" w14:textId="77777777" w:rsidR="0036248B" w:rsidRDefault="0036248B" w:rsidP="0036248B"/>
    <w:p w14:paraId="7116176F" w14:textId="77777777" w:rsidR="0036248B" w:rsidRDefault="0036248B" w:rsidP="0036248B">
      <w:r>
        <w:rPr>
          <w:noProof/>
        </w:rPr>
        <w:drawing>
          <wp:inline distT="0" distB="0" distL="0" distR="0" wp14:anchorId="481D48E0" wp14:editId="26818C66">
            <wp:extent cx="3090672" cy="3513919"/>
            <wp:effectExtent l="0" t="0" r="0" b="4445"/>
            <wp:docPr id="5" name="Billede 5" descr="Et billede, der indeholder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kort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858" cy="367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DE0E7" w14:textId="77777777" w:rsidR="0036248B" w:rsidRDefault="0036248B" w:rsidP="0036248B"/>
    <w:p w14:paraId="18F9E732" w14:textId="77777777" w:rsidR="0036248B" w:rsidRDefault="0036248B" w:rsidP="0036248B">
      <w:r>
        <w:rPr>
          <w:noProof/>
        </w:rPr>
        <w:lastRenderedPageBreak/>
        <w:drawing>
          <wp:inline distT="0" distB="0" distL="0" distR="0" wp14:anchorId="52F3E26C" wp14:editId="71421A01">
            <wp:extent cx="4809744" cy="3922614"/>
            <wp:effectExtent l="0" t="0" r="3810" b="190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713" cy="398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72495" w14:textId="77777777" w:rsidR="0036248B" w:rsidRDefault="0036248B" w:rsidP="0036248B"/>
    <w:p w14:paraId="66B3438A" w14:textId="77777777" w:rsidR="003624E3" w:rsidRDefault="003624E3" w:rsidP="003624E3">
      <w:pPr>
        <w:pBdr>
          <w:bottom w:val="single" w:sz="6" w:space="1" w:color="auto"/>
        </w:pBdr>
        <w:rPr>
          <w:b/>
          <w:bCs/>
          <w:lang w:val="nb-NO"/>
        </w:rPr>
      </w:pPr>
    </w:p>
    <w:p w14:paraId="0632F60E" w14:textId="77777777" w:rsidR="0025763D" w:rsidRDefault="00A338DB" w:rsidP="003624E3">
      <w:pPr>
        <w:pBdr>
          <w:bottom w:val="single" w:sz="6" w:space="1" w:color="auto"/>
        </w:pBdr>
        <w:rPr>
          <w:b/>
          <w:bCs/>
          <w:lang w:val="nb-NO"/>
        </w:rPr>
      </w:pPr>
      <w:r>
        <w:rPr>
          <w:b/>
          <w:bCs/>
          <w:lang w:val="nb-NO"/>
        </w:rPr>
        <w:t>--------------------------------------------------------------------------------------------------------------</w:t>
      </w:r>
    </w:p>
    <w:p w14:paraId="6C16204B" w14:textId="77777777" w:rsidR="00A338DB" w:rsidRDefault="00A338DB" w:rsidP="003624E3">
      <w:pPr>
        <w:pBdr>
          <w:bottom w:val="single" w:sz="6" w:space="1" w:color="auto"/>
        </w:pBdr>
        <w:rPr>
          <w:b/>
          <w:bCs/>
          <w:lang w:val="nb-NO"/>
        </w:rPr>
      </w:pPr>
    </w:p>
    <w:p w14:paraId="27E1D9B4" w14:textId="77777777" w:rsidR="0025763D" w:rsidRDefault="0025763D" w:rsidP="003624E3">
      <w:pPr>
        <w:pBdr>
          <w:bottom w:val="single" w:sz="6" w:space="1" w:color="auto"/>
        </w:pBdr>
        <w:rPr>
          <w:b/>
          <w:bCs/>
          <w:lang w:val="nb-NO"/>
        </w:rPr>
      </w:pPr>
    </w:p>
    <w:p w14:paraId="1E699CFE" w14:textId="77777777" w:rsidR="000379F9" w:rsidRPr="00902FF6" w:rsidRDefault="000379F9" w:rsidP="003624E3">
      <w:pPr>
        <w:pBdr>
          <w:bottom w:val="single" w:sz="6" w:space="1" w:color="auto"/>
        </w:pBdr>
      </w:pPr>
      <w:r w:rsidRPr="000379F9">
        <w:rPr>
          <w:b/>
          <w:bCs/>
          <w:lang w:val="nb-NO"/>
        </w:rPr>
        <w:t>Metoiker</w:t>
      </w:r>
      <w:r w:rsidRPr="000379F9">
        <w:rPr>
          <w:lang w:val="nb-NO"/>
        </w:rPr>
        <w:t xml:space="preserve"> (‘</w:t>
      </w:r>
      <w:r>
        <w:rPr>
          <w:lang w:val="nb-NO"/>
        </w:rPr>
        <w:sym w:font="Symbol" w:char="F06D"/>
      </w:r>
      <w:r>
        <w:rPr>
          <w:lang w:val="nb-NO"/>
        </w:rPr>
        <w:sym w:font="Symbol" w:char="F065"/>
      </w:r>
      <w:r>
        <w:rPr>
          <w:lang w:val="nb-NO"/>
        </w:rPr>
        <w:sym w:font="Symbol" w:char="F074"/>
      </w:r>
      <w:r>
        <w:rPr>
          <w:lang w:val="nb-NO"/>
        </w:rPr>
        <w:sym w:font="Symbol" w:char="F061"/>
      </w:r>
      <w:r w:rsidRPr="000379F9">
        <w:rPr>
          <w:lang w:val="nb-NO"/>
        </w:rPr>
        <w:t>-</w:t>
      </w:r>
      <w:r>
        <w:rPr>
          <w:lang w:val="nb-NO"/>
        </w:rPr>
        <w:sym w:font="Symbol" w:char="F06F"/>
      </w:r>
      <w:r>
        <w:rPr>
          <w:lang w:val="nb-NO"/>
        </w:rPr>
        <w:sym w:font="Symbol" w:char="F069"/>
      </w:r>
      <w:r>
        <w:rPr>
          <w:lang w:val="nb-NO"/>
        </w:rPr>
        <w:sym w:font="Symbol" w:char="F06B"/>
      </w:r>
      <w:r>
        <w:rPr>
          <w:lang w:val="nb-NO"/>
        </w:rPr>
        <w:sym w:font="Symbol" w:char="F06F"/>
      </w:r>
      <w:r>
        <w:rPr>
          <w:lang w:val="nb-NO"/>
        </w:rPr>
        <w:sym w:font="Symbol" w:char="F056"/>
      </w:r>
      <w:r w:rsidRPr="000379F9">
        <w:rPr>
          <w:lang w:val="nb-NO"/>
        </w:rPr>
        <w:t xml:space="preserve">’)= ’de (mennesker), vi deler hus med’. </w:t>
      </w:r>
      <w:r w:rsidRPr="00E62A4B">
        <w:rPr>
          <w:lang w:val="nb-NO"/>
        </w:rPr>
        <w:t>Betegnelse for fremmede der søgte en levevej i bystaten Athen. De havde ingen borgerret</w:t>
      </w:r>
      <w:r w:rsidR="00902FF6" w:rsidRPr="00E62A4B">
        <w:rPr>
          <w:lang w:val="nb-NO"/>
        </w:rPr>
        <w:t xml:space="preserve"> (dvs. politiske rettigheder)</w:t>
      </w:r>
      <w:r w:rsidRPr="00E62A4B">
        <w:rPr>
          <w:lang w:val="nb-NO"/>
        </w:rPr>
        <w:t>, måtte ikke eje jord</w:t>
      </w:r>
      <w:r w:rsidR="00902FF6" w:rsidRPr="00E62A4B">
        <w:rPr>
          <w:lang w:val="nb-NO"/>
        </w:rPr>
        <w:t xml:space="preserve">, men betalte skat og gjorde krigstjeneste på lige fod med de athenske borgere. </w:t>
      </w:r>
      <w:r w:rsidR="00902FF6">
        <w:t xml:space="preserve">Nogle </w:t>
      </w:r>
      <w:proofErr w:type="spellStart"/>
      <w:r w:rsidR="00902FF6">
        <w:t>metoiker</w:t>
      </w:r>
      <w:proofErr w:type="spellEnd"/>
      <w:r w:rsidR="00902FF6">
        <w:t xml:space="preserve"> blev rige </w:t>
      </w:r>
      <w:r w:rsidR="00D07DEC">
        <w:t>på handel og håndværk</w:t>
      </w:r>
      <w:r w:rsidR="002D31AA">
        <w:t xml:space="preserve">, </w:t>
      </w:r>
      <w:r w:rsidR="00902FF6">
        <w:t xml:space="preserve">fx </w:t>
      </w:r>
      <w:proofErr w:type="spellStart"/>
      <w:r w:rsidR="00902FF6">
        <w:t>Lysias</w:t>
      </w:r>
      <w:proofErr w:type="spellEnd"/>
      <w:r w:rsidR="00DC0A03">
        <w:t xml:space="preserve"> (445-380 </w:t>
      </w:r>
      <w:proofErr w:type="spellStart"/>
      <w:r w:rsidR="00DC0A03">
        <w:t>fvt</w:t>
      </w:r>
      <w:proofErr w:type="spellEnd"/>
      <w:r w:rsidR="002D31AA">
        <w:t>.</w:t>
      </w:r>
      <w:r w:rsidR="00DC0A03">
        <w:t xml:space="preserve">), der ejede et </w:t>
      </w:r>
      <w:r w:rsidR="00D07DEC">
        <w:t>skjold</w:t>
      </w:r>
      <w:r w:rsidR="00DC0A03">
        <w:t>værksted</w:t>
      </w:r>
    </w:p>
    <w:p w14:paraId="54B88481" w14:textId="77777777" w:rsidR="00A26A64" w:rsidRDefault="00DC0A03">
      <w:pPr>
        <w:pBdr>
          <w:bottom w:val="single" w:sz="6" w:space="1" w:color="auto"/>
        </w:pBdr>
      </w:pPr>
      <w:r>
        <w:t xml:space="preserve">og </w:t>
      </w:r>
      <w:r w:rsidR="00D07DEC">
        <w:t xml:space="preserve">desuden </w:t>
      </w:r>
      <w:r w:rsidR="00A26A64">
        <w:t xml:space="preserve">var en </w:t>
      </w:r>
      <w:r w:rsidR="00D07DEC">
        <w:t>dygtig</w:t>
      </w:r>
      <w:r w:rsidR="00A26A64">
        <w:t xml:space="preserve"> taleskriver.</w:t>
      </w:r>
    </w:p>
    <w:p w14:paraId="45C02699" w14:textId="77777777" w:rsidR="00A26A64" w:rsidRDefault="00A26A64"/>
    <w:p w14:paraId="77959E56" w14:textId="77777777" w:rsidR="0036248B" w:rsidRDefault="0036248B"/>
    <w:p w14:paraId="41E83284" w14:textId="77777777" w:rsidR="000379F9" w:rsidRPr="00E62A4B" w:rsidRDefault="00A26A64">
      <w:r w:rsidRPr="00E62A4B">
        <w:rPr>
          <w:b/>
          <w:bCs/>
        </w:rPr>
        <w:t>Ostrakisme</w:t>
      </w:r>
      <w:r w:rsidRPr="00E62A4B">
        <w:t xml:space="preserve"> (</w:t>
      </w:r>
      <w:r w:rsidR="00D07DEC" w:rsidRPr="00E62A4B">
        <w:t>’</w:t>
      </w:r>
      <w:r w:rsidR="00D07DEC">
        <w:sym w:font="Symbol" w:char="F06F"/>
      </w:r>
      <w:r w:rsidR="00D07DEC">
        <w:sym w:font="Symbol" w:char="F073"/>
      </w:r>
      <w:r w:rsidR="00D07DEC">
        <w:sym w:font="Symbol" w:char="F074"/>
      </w:r>
      <w:r w:rsidR="00D07DEC">
        <w:sym w:font="Symbol" w:char="F072"/>
      </w:r>
      <w:r w:rsidR="00D07DEC">
        <w:sym w:font="Symbol" w:char="F061"/>
      </w:r>
      <w:r w:rsidR="00D07DEC">
        <w:sym w:font="Symbol" w:char="F06B"/>
      </w:r>
      <w:r w:rsidR="00D07DEC">
        <w:sym w:font="Symbol" w:char="F06F"/>
      </w:r>
      <w:r w:rsidR="00D07DEC">
        <w:sym w:font="Symbol" w:char="F06E"/>
      </w:r>
      <w:r w:rsidR="00D07DEC" w:rsidRPr="00E62A4B">
        <w:t xml:space="preserve">’) </w:t>
      </w:r>
      <w:proofErr w:type="spellStart"/>
      <w:r w:rsidRPr="00E62A4B">
        <w:t>os</w:t>
      </w:r>
      <w:r w:rsidR="00D07DEC" w:rsidRPr="00E62A4B">
        <w:t>trakon</w:t>
      </w:r>
      <w:proofErr w:type="spellEnd"/>
      <w:r w:rsidR="00D07DEC" w:rsidRPr="00E62A4B">
        <w:t xml:space="preserve">= </w:t>
      </w:r>
      <w:proofErr w:type="spellStart"/>
      <w:r w:rsidR="00D07DEC" w:rsidRPr="00E62A4B">
        <w:t>pottekår</w:t>
      </w:r>
      <w:proofErr w:type="spellEnd"/>
      <w:r w:rsidR="00D07DEC" w:rsidRPr="00E62A4B">
        <w:t>.</w:t>
      </w:r>
    </w:p>
    <w:p w14:paraId="03E6D3BD" w14:textId="77777777" w:rsidR="00D07DEC" w:rsidRDefault="002D31AA">
      <w:proofErr w:type="spellStart"/>
      <w:r>
        <w:t>Rets</w:t>
      </w:r>
      <w:r w:rsidR="0047285B" w:rsidRPr="0047285B">
        <w:t>procedure</w:t>
      </w:r>
      <w:proofErr w:type="spellEnd"/>
      <w:r w:rsidR="0047285B" w:rsidRPr="0047285B">
        <w:t xml:space="preserve"> indført af </w:t>
      </w:r>
      <w:proofErr w:type="spellStart"/>
      <w:r w:rsidR="0047285B" w:rsidRPr="0047285B">
        <w:t>Kleistenes</w:t>
      </w:r>
      <w:proofErr w:type="spellEnd"/>
      <w:r w:rsidR="0047285B" w:rsidRPr="0047285B">
        <w:t>, hvor</w:t>
      </w:r>
      <w:r w:rsidR="0047285B">
        <w:t xml:space="preserve"> folkeforsamlingen kunne få </w:t>
      </w:r>
      <w:r w:rsidR="0047285B" w:rsidRPr="002D31AA">
        <w:rPr>
          <w:u w:val="single"/>
        </w:rPr>
        <w:t>landforvist</w:t>
      </w:r>
      <w:r w:rsidR="0047285B">
        <w:t xml:space="preserve"> en politisk leder i ti år.</w:t>
      </w:r>
      <w:r w:rsidR="0047285B" w:rsidRPr="0047285B">
        <w:t xml:space="preserve"> </w:t>
      </w:r>
      <w:r w:rsidR="0047285B">
        <w:t>Ved afstemningen, hvori der skulle deltage mindst 6000 borgere, kunne man på et potteskår indridse navnet på den politiske leder man ønskede fjernet</w:t>
      </w:r>
      <w:r>
        <w:t>. Formålet var at undgå skadelig rivalisering mellem to ledere. Den politiske leder, hvis navn stod på flest skår, blev sendt i landflygtighed uden i øvrigt at miste sin ejendom/rettigheder. Der er fundet ca. 11.000 potteskår med navnene på ca. 150 personer ved udgravninger i Athen.</w:t>
      </w:r>
    </w:p>
    <w:p w14:paraId="4955AEB6" w14:textId="77777777" w:rsidR="003624E3" w:rsidRDefault="003624E3"/>
    <w:p w14:paraId="771C46AB" w14:textId="77777777" w:rsidR="000379F9" w:rsidRPr="00902FF6" w:rsidRDefault="003624E3">
      <w:r>
        <w:rPr>
          <w:noProof/>
        </w:rPr>
        <w:lastRenderedPageBreak/>
        <w:drawing>
          <wp:inline distT="0" distB="0" distL="0" distR="0" wp14:anchorId="0FEC913A" wp14:editId="018C111A">
            <wp:extent cx="6115206" cy="2998724"/>
            <wp:effectExtent l="0" t="0" r="0" b="0"/>
            <wp:docPr id="7" name="Billede 7" descr="Et billede, der indeholder tekst, himmel, udendørs, blå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tekst, himmel, udendørs, blå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943" cy="302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00410" w14:textId="77777777" w:rsidR="000379F9" w:rsidRDefault="000379F9">
      <w:pPr>
        <w:pBdr>
          <w:bottom w:val="single" w:sz="6" w:space="1" w:color="auto"/>
        </w:pBdr>
      </w:pPr>
    </w:p>
    <w:p w14:paraId="513889B1" w14:textId="77777777" w:rsidR="0036248B" w:rsidRDefault="0036248B"/>
    <w:p w14:paraId="010727C4" w14:textId="77777777" w:rsidR="003624E3" w:rsidRDefault="003624E3" w:rsidP="003624E3">
      <w:r w:rsidRPr="0036248B">
        <w:rPr>
          <w:b/>
          <w:bCs/>
          <w:u w:val="single"/>
        </w:rPr>
        <w:t xml:space="preserve">De </w:t>
      </w:r>
      <w:proofErr w:type="spellStart"/>
      <w:r w:rsidRPr="0036248B">
        <w:rPr>
          <w:b/>
          <w:bCs/>
          <w:u w:val="single"/>
        </w:rPr>
        <w:t>soloniske</w:t>
      </w:r>
      <w:proofErr w:type="spellEnd"/>
      <w:r w:rsidRPr="0036248B">
        <w:rPr>
          <w:b/>
          <w:bCs/>
          <w:u w:val="single"/>
        </w:rPr>
        <w:t xml:space="preserve"> formueklasser</w:t>
      </w:r>
      <w:r>
        <w:t xml:space="preserve"> (oprettet i forbindelse med </w:t>
      </w:r>
      <w:proofErr w:type="spellStart"/>
      <w:r>
        <w:t>Solons</w:t>
      </w:r>
      <w:proofErr w:type="spellEnd"/>
      <w:r>
        <w:t xml:space="preserve"> demokratiske reformer ca. 600 </w:t>
      </w:r>
      <w:proofErr w:type="spellStart"/>
      <w:r>
        <w:t>fvt</w:t>
      </w:r>
      <w:proofErr w:type="spellEnd"/>
      <w:r>
        <w:t>.). Point: politisk indflydelse er afhængig af økonomisk status (som gøres op i jordbesiddelse). Formueklasserne er blevet utidssvarende i takt med urbaniseringen af samfundet, hvor rigdom ikke længere kun afh</w:t>
      </w:r>
      <w:r w:rsidR="0025763D">
        <w:t>ang</w:t>
      </w:r>
      <w:r>
        <w:t xml:space="preserve"> af jordbesiddelse, men også af handel og håndværksproduktion.</w:t>
      </w:r>
    </w:p>
    <w:p w14:paraId="0A8D433A" w14:textId="77777777" w:rsidR="003624E3" w:rsidRDefault="003624E3" w:rsidP="003624E3"/>
    <w:p w14:paraId="6858C450" w14:textId="77777777" w:rsidR="003624E3" w:rsidRDefault="003624E3" w:rsidP="003624E3">
      <w:r w:rsidRPr="00416C7D">
        <w:rPr>
          <w:b/>
          <w:bCs/>
        </w:rPr>
        <w:t>500-målsmænd</w:t>
      </w:r>
      <w:r>
        <w:t xml:space="preserve"> (højeste overklasse (aristokrati)/de</w:t>
      </w:r>
      <w:r w:rsidR="0025763D">
        <w:t>,</w:t>
      </w:r>
      <w:r>
        <w:t xml:space="preserve"> som besidder mest jord(500 mål)/godsejere) </w:t>
      </w:r>
    </w:p>
    <w:p w14:paraId="307017E7" w14:textId="77777777" w:rsidR="003624E3" w:rsidRDefault="003624E3" w:rsidP="003624E3">
      <w:r w:rsidRPr="00416C7D">
        <w:rPr>
          <w:b/>
          <w:bCs/>
        </w:rPr>
        <w:t>Riddere</w:t>
      </w:r>
      <w:r>
        <w:t xml:space="preserve"> (lavere overklasse eller aristokrati)    </w:t>
      </w:r>
    </w:p>
    <w:p w14:paraId="5751CB30" w14:textId="77777777" w:rsidR="003624E3" w:rsidRDefault="003624E3" w:rsidP="003624E3">
      <w:proofErr w:type="spellStart"/>
      <w:r w:rsidRPr="00416C7D">
        <w:rPr>
          <w:b/>
          <w:bCs/>
        </w:rPr>
        <w:t>Zeugittere</w:t>
      </w:r>
      <w:proofErr w:type="spellEnd"/>
      <w:r>
        <w:t xml:space="preserve"> (middelklasse/selvejerbønder, der ejer et mindre stykke jord)    </w:t>
      </w:r>
    </w:p>
    <w:p w14:paraId="77ECDB35" w14:textId="77777777" w:rsidR="003624E3" w:rsidRDefault="003624E3" w:rsidP="003624E3">
      <w:pPr>
        <w:pBdr>
          <w:bottom w:val="single" w:sz="6" w:space="1" w:color="auto"/>
        </w:pBdr>
      </w:pPr>
      <w:proofErr w:type="spellStart"/>
      <w:r w:rsidRPr="00416C7D">
        <w:rPr>
          <w:b/>
          <w:bCs/>
        </w:rPr>
        <w:t>Thetere</w:t>
      </w:r>
      <w:proofErr w:type="spellEnd"/>
      <w:r>
        <w:t xml:space="preserve"> (besiddelsesløse/daglejere/underklasse)</w:t>
      </w:r>
    </w:p>
    <w:p w14:paraId="54A27A3C" w14:textId="77777777" w:rsidR="003624E3" w:rsidRPr="00E62A4B" w:rsidRDefault="003624E3" w:rsidP="003624E3"/>
    <w:p w14:paraId="783844E8" w14:textId="77777777" w:rsidR="00FC315D" w:rsidRPr="00E62A4B" w:rsidRDefault="00FC315D">
      <w:r w:rsidRPr="00E62A4B">
        <w:rPr>
          <w:b/>
          <w:bCs/>
          <w:u w:val="single"/>
        </w:rPr>
        <w:t>Forfatningsorganer</w:t>
      </w:r>
      <w:r w:rsidRPr="00E62A4B">
        <w:t xml:space="preserve"> (siden </w:t>
      </w:r>
      <w:proofErr w:type="spellStart"/>
      <w:r w:rsidRPr="00E62A4B">
        <w:t>Solons</w:t>
      </w:r>
      <w:proofErr w:type="spellEnd"/>
      <w:r w:rsidRPr="00E62A4B">
        <w:t xml:space="preserve"> reformer ca. 600 </w:t>
      </w:r>
      <w:proofErr w:type="spellStart"/>
      <w:r w:rsidRPr="00E62A4B">
        <w:t>fvt</w:t>
      </w:r>
      <w:proofErr w:type="spellEnd"/>
      <w:r w:rsidRPr="00E62A4B">
        <w:t>.)</w:t>
      </w:r>
      <w:r w:rsidR="000D1E72" w:rsidRPr="00E62A4B">
        <w:t>:</w:t>
      </w:r>
    </w:p>
    <w:p w14:paraId="21B874D0" w14:textId="77777777" w:rsidR="00FC315D" w:rsidRPr="00E62A4B" w:rsidRDefault="00FC315D"/>
    <w:p w14:paraId="3C662535" w14:textId="77777777" w:rsidR="00FC315D" w:rsidRDefault="00FC315D">
      <w:proofErr w:type="spellStart"/>
      <w:r w:rsidRPr="00FC315D">
        <w:rPr>
          <w:b/>
          <w:bCs/>
        </w:rPr>
        <w:t>Areopagosrådet</w:t>
      </w:r>
      <w:proofErr w:type="spellEnd"/>
      <w:r>
        <w:t xml:space="preserve"> (aristokratisk organ – kun tidligere embedsmænd har adgang)</w:t>
      </w:r>
    </w:p>
    <w:p w14:paraId="35AE2D55" w14:textId="77777777" w:rsidR="00FC315D" w:rsidRDefault="00FC315D">
      <w:r w:rsidRPr="00FC315D">
        <w:rPr>
          <w:b/>
          <w:bCs/>
        </w:rPr>
        <w:t>Embedsmænd</w:t>
      </w:r>
      <w:r>
        <w:t xml:space="preserve"> (oprindeligt havde kun </w:t>
      </w:r>
      <w:r w:rsidR="000D1E72">
        <w:t xml:space="preserve">500-målsmænd </w:t>
      </w:r>
      <w:r>
        <w:t>adgang</w:t>
      </w:r>
      <w:r w:rsidR="000D1E72">
        <w:t xml:space="preserve">, men senere får </w:t>
      </w:r>
      <w:r w:rsidR="000379F9">
        <w:t>r</w:t>
      </w:r>
      <w:r w:rsidR="000D1E72">
        <w:t xml:space="preserve">idderne også adgang og i 457 </w:t>
      </w:r>
      <w:proofErr w:type="spellStart"/>
      <w:r w:rsidR="000D1E72">
        <w:t>fvt</w:t>
      </w:r>
      <w:proofErr w:type="spellEnd"/>
      <w:r w:rsidR="000D1E72">
        <w:t xml:space="preserve"> også</w:t>
      </w:r>
      <w:r w:rsidR="000379F9">
        <w:t xml:space="preserve"> </w:t>
      </w:r>
      <w:proofErr w:type="spellStart"/>
      <w:r w:rsidR="000379F9">
        <w:t>z</w:t>
      </w:r>
      <w:r w:rsidR="000D1E72">
        <w:t>eugitterne</w:t>
      </w:r>
      <w:proofErr w:type="spellEnd"/>
      <w:r w:rsidR="000D1E72">
        <w:t xml:space="preserve">. Meget tyder på at Perikles kæmpede for at </w:t>
      </w:r>
      <w:proofErr w:type="spellStart"/>
      <w:r w:rsidR="000379F9">
        <w:t>t</w:t>
      </w:r>
      <w:r w:rsidR="000D1E72">
        <w:t>heterne</w:t>
      </w:r>
      <w:proofErr w:type="spellEnd"/>
      <w:r w:rsidR="000D1E72">
        <w:t xml:space="preserve"> også skulle have adgang</w:t>
      </w:r>
      <w:r>
        <w:t>)</w:t>
      </w:r>
    </w:p>
    <w:p w14:paraId="760DEFDD" w14:textId="77777777" w:rsidR="00FC315D" w:rsidRDefault="00FC315D">
      <w:pPr>
        <w:rPr>
          <w:b/>
          <w:bCs/>
        </w:rPr>
      </w:pPr>
      <w:r>
        <w:rPr>
          <w:b/>
          <w:bCs/>
        </w:rPr>
        <w:t>--------------</w:t>
      </w:r>
    </w:p>
    <w:p w14:paraId="0FB7F743" w14:textId="77777777" w:rsidR="00FC315D" w:rsidRPr="00FC315D" w:rsidRDefault="00FC315D">
      <w:pPr>
        <w:rPr>
          <w:b/>
          <w:bCs/>
        </w:rPr>
      </w:pPr>
      <w:r w:rsidRPr="00FC315D">
        <w:rPr>
          <w:b/>
          <w:bCs/>
        </w:rPr>
        <w:t>Folkerådet</w:t>
      </w:r>
    </w:p>
    <w:p w14:paraId="1F957020" w14:textId="77777777" w:rsidR="00FC315D" w:rsidRDefault="00FC315D">
      <w:r w:rsidRPr="00FC315D">
        <w:rPr>
          <w:b/>
          <w:bCs/>
        </w:rPr>
        <w:t>Folkeforsamlingen</w:t>
      </w:r>
      <w:r>
        <w:t xml:space="preserve"> (hertil havde alle borgere adgang)</w:t>
      </w:r>
    </w:p>
    <w:p w14:paraId="42FB4A99" w14:textId="77777777" w:rsidR="00FC315D" w:rsidRDefault="00FC315D">
      <w:pPr>
        <w:pBdr>
          <w:bottom w:val="single" w:sz="6" w:space="1" w:color="auto"/>
        </w:pBdr>
        <w:rPr>
          <w:b/>
          <w:bCs/>
        </w:rPr>
      </w:pPr>
      <w:r w:rsidRPr="00FC315D">
        <w:rPr>
          <w:b/>
          <w:bCs/>
        </w:rPr>
        <w:t>Folkedomstolen</w:t>
      </w:r>
    </w:p>
    <w:p w14:paraId="3D69BAA8" w14:textId="77777777" w:rsidR="000D1E72" w:rsidRDefault="000D1E72">
      <w:pPr>
        <w:rPr>
          <w:b/>
          <w:bCs/>
        </w:rPr>
      </w:pPr>
    </w:p>
    <w:p w14:paraId="1C2A882A" w14:textId="77777777" w:rsidR="000D1E72" w:rsidRDefault="000D1E72">
      <w:pPr>
        <w:rPr>
          <w:b/>
          <w:bCs/>
        </w:rPr>
      </w:pPr>
      <w:r>
        <w:rPr>
          <w:b/>
          <w:bCs/>
        </w:rPr>
        <w:t>Dominerende tanke i antikken:</w:t>
      </w:r>
    </w:p>
    <w:p w14:paraId="26B67186" w14:textId="77777777" w:rsidR="000D1E72" w:rsidRPr="000D1E72" w:rsidRDefault="000D1E72">
      <w:r w:rsidRPr="000D1E7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8BA4E" wp14:editId="33903474">
                <wp:simplePos x="0" y="0"/>
                <wp:positionH relativeFrom="column">
                  <wp:posOffset>1375156</wp:posOffset>
                </wp:positionH>
                <wp:positionV relativeFrom="paragraph">
                  <wp:posOffset>88265</wp:posOffset>
                </wp:positionV>
                <wp:extent cx="402336" cy="45719"/>
                <wp:effectExtent l="12700" t="12700" r="29845" b="31115"/>
                <wp:wrapNone/>
                <wp:docPr id="3" name="Højre-venstrep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3AE71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Højre-venstrepil 3" o:spid="_x0000_s1026" type="#_x0000_t69" style="position:absolute;margin-left:108.3pt;margin-top:6.95pt;width:31.7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" adj="1227" fillcolor="#4472c4 [3204]" strokecolor="#1f3763 [1604]" strokeweight="1pt"/>
            </w:pict>
          </mc:Fallback>
        </mc:AlternateContent>
      </w:r>
      <w:r>
        <w:t xml:space="preserve"> </w:t>
      </w:r>
      <w:r w:rsidRPr="000D1E72">
        <w:t xml:space="preserve">militær kompetence </w:t>
      </w:r>
      <w:r>
        <w:t xml:space="preserve"> </w:t>
      </w:r>
      <w:r w:rsidRPr="000D1E72">
        <w:t xml:space="preserve">              politisk ansvar </w:t>
      </w:r>
    </w:p>
    <w:p w14:paraId="402DF959" w14:textId="77777777" w:rsidR="000D1E72" w:rsidRDefault="000D1E72">
      <w:r w:rsidRPr="003624E3">
        <w:rPr>
          <w:b/>
          <w:bCs/>
        </w:rPr>
        <w:t>Point</w:t>
      </w:r>
      <w:r w:rsidRPr="000D1E72">
        <w:t xml:space="preserve">: jo mere man kan gøre sig gældende i det militære forsvar af </w:t>
      </w:r>
      <w:proofErr w:type="spellStart"/>
      <w:r w:rsidRPr="000D1E72">
        <w:t>polis</w:t>
      </w:r>
      <w:proofErr w:type="spellEnd"/>
      <w:r w:rsidRPr="000D1E72">
        <w:t>, jo mere politisk ansvar eller myndighed får man.</w:t>
      </w:r>
      <w:r>
        <w:t xml:space="preserve"> Derfor afspejler de politiske systemer som regel også den militære organisation i de antikke samfund.</w:t>
      </w:r>
    </w:p>
    <w:p w14:paraId="3EC392BD" w14:textId="77777777" w:rsidR="000D1E72" w:rsidRDefault="000D1E7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91DBB" wp14:editId="303675BD">
                <wp:simplePos x="0" y="0"/>
                <wp:positionH relativeFrom="column">
                  <wp:posOffset>2045589</wp:posOffset>
                </wp:positionH>
                <wp:positionV relativeFrom="paragraph">
                  <wp:posOffset>90170</wp:posOffset>
                </wp:positionV>
                <wp:extent cx="292608" cy="45719"/>
                <wp:effectExtent l="12700" t="12700" r="25400" b="31115"/>
                <wp:wrapNone/>
                <wp:docPr id="4" name="Højre-venstrep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7F39F" id="Højre-venstrepil 4" o:spid="_x0000_s1026" type="#_x0000_t69" style="position:absolute;margin-left:161.05pt;margin-top:7.1pt;width:23.0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" adj="1687" fillcolor="#4472c4 [3204]" strokecolor="#1f3763 [1604]" strokeweight="1pt"/>
            </w:pict>
          </mc:Fallback>
        </mc:AlternateContent>
      </w:r>
      <w:r w:rsidR="0036248B">
        <w:t xml:space="preserve">                     </w:t>
      </w:r>
      <w:r>
        <w:t xml:space="preserve"> </w:t>
      </w:r>
      <w:r w:rsidR="0036248B">
        <w:t xml:space="preserve">       </w:t>
      </w:r>
      <w:r>
        <w:t xml:space="preserve">politisk system            </w:t>
      </w:r>
      <w:r w:rsidR="0036248B">
        <w:t xml:space="preserve">    </w:t>
      </w:r>
      <w:r>
        <w:t xml:space="preserve"> militær organisation</w:t>
      </w:r>
    </w:p>
    <w:p w14:paraId="6FE13A78" w14:textId="77777777" w:rsidR="00C26BCB" w:rsidRDefault="004754EC">
      <w:pPr>
        <w:rPr>
          <w:b/>
          <w:bCs/>
          <w:u w:val="single"/>
        </w:rPr>
      </w:pPr>
      <w:r w:rsidRPr="004754EC">
        <w:rPr>
          <w:b/>
          <w:bCs/>
          <w:u w:val="single"/>
        </w:rPr>
        <w:lastRenderedPageBreak/>
        <w:t>Det klassiske græske demokrati under Perikles (ca. 460)</w:t>
      </w:r>
    </w:p>
    <w:p w14:paraId="2E8CF752" w14:textId="77777777" w:rsidR="004754EC" w:rsidRPr="004754EC" w:rsidRDefault="004754EC">
      <w:pPr>
        <w:rPr>
          <w:b/>
          <w:bCs/>
          <w:u w:val="single"/>
        </w:rPr>
      </w:pPr>
    </w:p>
    <w:p w14:paraId="70F8C3A7" w14:textId="77777777" w:rsidR="004754EC" w:rsidRDefault="004754EC" w:rsidP="004754EC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4754EC" w14:paraId="3348E0E2" w14:textId="77777777" w:rsidTr="004754EC">
        <w:tc>
          <w:tcPr>
            <w:tcW w:w="2405" w:type="dxa"/>
          </w:tcPr>
          <w:p w14:paraId="1276C6B8" w14:textId="77777777" w:rsidR="004754EC" w:rsidRDefault="004754EC" w:rsidP="004754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4754EC">
              <w:rPr>
                <w:b/>
                <w:bCs/>
              </w:rPr>
              <w:t>Forfatningsorgan</w:t>
            </w:r>
          </w:p>
        </w:tc>
        <w:tc>
          <w:tcPr>
            <w:tcW w:w="2405" w:type="dxa"/>
          </w:tcPr>
          <w:p w14:paraId="71B24DCB" w14:textId="77777777" w:rsidR="004754EC" w:rsidRDefault="004754EC" w:rsidP="004754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Funktioner</w:t>
            </w:r>
          </w:p>
        </w:tc>
        <w:tc>
          <w:tcPr>
            <w:tcW w:w="2406" w:type="dxa"/>
          </w:tcPr>
          <w:p w14:paraId="605F537D" w14:textId="77777777" w:rsidR="004C7E28" w:rsidRDefault="004754EC" w:rsidP="004754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Inklusivt/eksklusivt</w:t>
            </w:r>
            <w:r w:rsidR="004C7E28">
              <w:rPr>
                <w:b/>
                <w:bCs/>
              </w:rPr>
              <w:t xml:space="preserve">          </w:t>
            </w:r>
          </w:p>
          <w:p w14:paraId="4412CE3B" w14:textId="77777777" w:rsidR="004754EC" w:rsidRDefault="004C7E28" w:rsidP="004754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organ</w:t>
            </w:r>
          </w:p>
        </w:tc>
        <w:tc>
          <w:tcPr>
            <w:tcW w:w="2406" w:type="dxa"/>
          </w:tcPr>
          <w:p w14:paraId="207E95E3" w14:textId="77777777" w:rsidR="004754EC" w:rsidRDefault="004754EC" w:rsidP="004754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Magttype</w:t>
            </w:r>
          </w:p>
        </w:tc>
      </w:tr>
      <w:tr w:rsidR="004754EC" w:rsidRPr="004C7E28" w14:paraId="2FD9F21A" w14:textId="77777777" w:rsidTr="004754EC">
        <w:tc>
          <w:tcPr>
            <w:tcW w:w="2405" w:type="dxa"/>
          </w:tcPr>
          <w:p w14:paraId="0DE81984" w14:textId="77777777" w:rsidR="004754EC" w:rsidRPr="004C7E28" w:rsidRDefault="004C7E28" w:rsidP="004754EC">
            <w:pPr>
              <w:rPr>
                <w:sz w:val="20"/>
                <w:szCs w:val="20"/>
              </w:rPr>
            </w:pPr>
            <w:r w:rsidRPr="004C7E28">
              <w:rPr>
                <w:sz w:val="20"/>
                <w:szCs w:val="20"/>
              </w:rPr>
              <w:t xml:space="preserve">   Folkeforsamlingen</w:t>
            </w:r>
          </w:p>
          <w:p w14:paraId="1C27A782" w14:textId="77777777" w:rsidR="004C7E28" w:rsidRPr="004C7E28" w:rsidRDefault="004C7E28" w:rsidP="004754EC">
            <w:pPr>
              <w:rPr>
                <w:sz w:val="20"/>
                <w:szCs w:val="20"/>
              </w:rPr>
            </w:pPr>
            <w:r w:rsidRPr="004C7E28">
              <w:rPr>
                <w:sz w:val="20"/>
                <w:szCs w:val="20"/>
              </w:rPr>
              <w:t xml:space="preserve">         (</w:t>
            </w:r>
            <w:proofErr w:type="spellStart"/>
            <w:r w:rsidRPr="004C7E28">
              <w:rPr>
                <w:sz w:val="20"/>
                <w:szCs w:val="20"/>
              </w:rPr>
              <w:t>ekklesia</w:t>
            </w:r>
            <w:proofErr w:type="spellEnd"/>
            <w:r w:rsidRPr="004C7E28">
              <w:rPr>
                <w:sz w:val="20"/>
                <w:szCs w:val="20"/>
              </w:rPr>
              <w:t>)</w:t>
            </w:r>
          </w:p>
        </w:tc>
        <w:tc>
          <w:tcPr>
            <w:tcW w:w="2405" w:type="dxa"/>
          </w:tcPr>
          <w:p w14:paraId="3851F5CD" w14:textId="77777777" w:rsidR="004754EC" w:rsidRPr="004C7E28" w:rsidRDefault="004C7E28" w:rsidP="004754EC">
            <w:pPr>
              <w:rPr>
                <w:sz w:val="20"/>
                <w:szCs w:val="20"/>
              </w:rPr>
            </w:pPr>
            <w:r w:rsidRPr="004C7E28">
              <w:rPr>
                <w:sz w:val="20"/>
                <w:szCs w:val="20"/>
              </w:rPr>
              <w:t>Valg af embedsmænd og   vedtagelse af love</w:t>
            </w:r>
          </w:p>
        </w:tc>
        <w:tc>
          <w:tcPr>
            <w:tcW w:w="2406" w:type="dxa"/>
          </w:tcPr>
          <w:p w14:paraId="3B4F8F91" w14:textId="77777777" w:rsidR="004C7E28" w:rsidRPr="004C7E28" w:rsidRDefault="004C7E28" w:rsidP="004754EC">
            <w:pPr>
              <w:rPr>
                <w:sz w:val="20"/>
                <w:szCs w:val="20"/>
              </w:rPr>
            </w:pPr>
            <w:r w:rsidRPr="004C7E28">
              <w:rPr>
                <w:sz w:val="20"/>
                <w:szCs w:val="20"/>
              </w:rPr>
              <w:t xml:space="preserve">Alle borgere (dvs. mænd over 20 år) havde adgang   </w:t>
            </w:r>
          </w:p>
          <w:p w14:paraId="76437C33" w14:textId="77777777" w:rsidR="004754EC" w:rsidRPr="004C7E28" w:rsidRDefault="004C7E28" w:rsidP="004754EC">
            <w:pPr>
              <w:rPr>
                <w:sz w:val="20"/>
                <w:szCs w:val="20"/>
              </w:rPr>
            </w:pPr>
            <w:r w:rsidRPr="004C7E28">
              <w:rPr>
                <w:sz w:val="20"/>
                <w:szCs w:val="20"/>
              </w:rPr>
              <w:t xml:space="preserve">      (</w:t>
            </w:r>
            <w:r w:rsidRPr="00BF44ED">
              <w:rPr>
                <w:i/>
                <w:iCs/>
                <w:sz w:val="20"/>
                <w:szCs w:val="20"/>
              </w:rPr>
              <w:t>inklusivt organ</w:t>
            </w:r>
            <w:r w:rsidRPr="004C7E28">
              <w:rPr>
                <w:sz w:val="20"/>
                <w:szCs w:val="20"/>
              </w:rPr>
              <w:t>)</w:t>
            </w:r>
          </w:p>
        </w:tc>
        <w:tc>
          <w:tcPr>
            <w:tcW w:w="2406" w:type="dxa"/>
          </w:tcPr>
          <w:p w14:paraId="16009828" w14:textId="77777777" w:rsidR="004754EC" w:rsidRPr="004C7E28" w:rsidRDefault="004C7E28" w:rsidP="004754EC">
            <w:pPr>
              <w:rPr>
                <w:sz w:val="20"/>
                <w:szCs w:val="20"/>
              </w:rPr>
            </w:pPr>
            <w:r w:rsidRPr="004C7E28">
              <w:rPr>
                <w:sz w:val="20"/>
                <w:szCs w:val="20"/>
              </w:rPr>
              <w:t xml:space="preserve">  </w:t>
            </w:r>
            <w:r w:rsidR="00B82957">
              <w:rPr>
                <w:sz w:val="20"/>
                <w:szCs w:val="20"/>
              </w:rPr>
              <w:t xml:space="preserve"> </w:t>
            </w:r>
            <w:r w:rsidR="00BF44ED">
              <w:rPr>
                <w:sz w:val="20"/>
                <w:szCs w:val="20"/>
              </w:rPr>
              <w:t xml:space="preserve">  </w:t>
            </w:r>
            <w:r w:rsidRPr="004C7E28">
              <w:rPr>
                <w:sz w:val="20"/>
                <w:szCs w:val="20"/>
              </w:rPr>
              <w:t>Lovgivende magt</w:t>
            </w:r>
          </w:p>
        </w:tc>
      </w:tr>
      <w:tr w:rsidR="004754EC" w:rsidRPr="004C7E28" w14:paraId="7E07931E" w14:textId="77777777" w:rsidTr="004754EC">
        <w:tc>
          <w:tcPr>
            <w:tcW w:w="2405" w:type="dxa"/>
          </w:tcPr>
          <w:p w14:paraId="5729926E" w14:textId="77777777" w:rsidR="004754EC" w:rsidRPr="004C7E28" w:rsidRDefault="009419ED" w:rsidP="00475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4C7E28" w:rsidRPr="004C7E28">
              <w:rPr>
                <w:sz w:val="20"/>
                <w:szCs w:val="20"/>
              </w:rPr>
              <w:t>Folkedomstolen</w:t>
            </w:r>
          </w:p>
          <w:p w14:paraId="70E36EA2" w14:textId="77777777" w:rsidR="004C7E28" w:rsidRPr="004C7E28" w:rsidRDefault="009419ED" w:rsidP="00475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4C7E28" w:rsidRPr="004C7E28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heliaia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05" w:type="dxa"/>
          </w:tcPr>
          <w:p w14:paraId="60183389" w14:textId="77777777" w:rsidR="004754EC" w:rsidRPr="004C7E28" w:rsidRDefault="004C7E28" w:rsidP="004754EC">
            <w:pPr>
              <w:rPr>
                <w:sz w:val="20"/>
                <w:szCs w:val="20"/>
              </w:rPr>
            </w:pPr>
            <w:r w:rsidRPr="004C7E28">
              <w:rPr>
                <w:sz w:val="20"/>
                <w:szCs w:val="20"/>
              </w:rPr>
              <w:t>Dømme i civile og kriminelle sager</w:t>
            </w:r>
          </w:p>
        </w:tc>
        <w:tc>
          <w:tcPr>
            <w:tcW w:w="2406" w:type="dxa"/>
          </w:tcPr>
          <w:p w14:paraId="1B7E042F" w14:textId="77777777" w:rsidR="004C7E28" w:rsidRPr="004C7E28" w:rsidRDefault="004C7E28" w:rsidP="004754EC">
            <w:pPr>
              <w:rPr>
                <w:sz w:val="20"/>
                <w:szCs w:val="20"/>
              </w:rPr>
            </w:pPr>
            <w:r w:rsidRPr="004C7E28">
              <w:rPr>
                <w:sz w:val="20"/>
                <w:szCs w:val="20"/>
              </w:rPr>
              <w:t>6000 borger</w:t>
            </w:r>
            <w:r>
              <w:rPr>
                <w:sz w:val="20"/>
                <w:szCs w:val="20"/>
              </w:rPr>
              <w:t>e</w:t>
            </w:r>
            <w:r w:rsidRPr="004C7E28">
              <w:rPr>
                <w:sz w:val="20"/>
                <w:szCs w:val="20"/>
              </w:rPr>
              <w:t xml:space="preserve"> (over 30 år) udtaget ved lodtrækning</w:t>
            </w:r>
            <w:r w:rsidR="009419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9419ED" w:rsidRPr="00BF44ED">
              <w:rPr>
                <w:i/>
                <w:iCs/>
                <w:sz w:val="20"/>
                <w:szCs w:val="20"/>
              </w:rPr>
              <w:t xml:space="preserve">overvejende </w:t>
            </w:r>
            <w:r w:rsidRPr="00BF44ED">
              <w:rPr>
                <w:i/>
                <w:iCs/>
                <w:sz w:val="20"/>
                <w:szCs w:val="20"/>
              </w:rPr>
              <w:t>inklusivt organ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06" w:type="dxa"/>
          </w:tcPr>
          <w:p w14:paraId="4C734AC0" w14:textId="77777777" w:rsidR="004754EC" w:rsidRPr="004C7E28" w:rsidRDefault="009419ED" w:rsidP="00475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82957">
              <w:rPr>
                <w:sz w:val="20"/>
                <w:szCs w:val="20"/>
              </w:rPr>
              <w:t xml:space="preserve"> </w:t>
            </w:r>
            <w:r w:rsidR="00BF44ED">
              <w:rPr>
                <w:sz w:val="20"/>
                <w:szCs w:val="20"/>
              </w:rPr>
              <w:t xml:space="preserve"> </w:t>
            </w:r>
            <w:r w:rsidR="004C7E28">
              <w:rPr>
                <w:sz w:val="20"/>
                <w:szCs w:val="20"/>
              </w:rPr>
              <w:t>Dømmende magt</w:t>
            </w:r>
          </w:p>
        </w:tc>
      </w:tr>
      <w:tr w:rsidR="004754EC" w:rsidRPr="004C7E28" w14:paraId="185F77CD" w14:textId="77777777" w:rsidTr="004754EC">
        <w:tc>
          <w:tcPr>
            <w:tcW w:w="2405" w:type="dxa"/>
          </w:tcPr>
          <w:p w14:paraId="03A3F145" w14:textId="77777777" w:rsidR="004754EC" w:rsidRDefault="009419ED" w:rsidP="00475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Folkeråd</w:t>
            </w:r>
          </w:p>
          <w:p w14:paraId="436B91D9" w14:textId="77777777" w:rsidR="009419ED" w:rsidRPr="004C7E28" w:rsidRDefault="009419ED" w:rsidP="00475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(</w:t>
            </w:r>
            <w:proofErr w:type="spellStart"/>
            <w:r>
              <w:rPr>
                <w:sz w:val="20"/>
                <w:szCs w:val="20"/>
              </w:rPr>
              <w:t>Bulé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05" w:type="dxa"/>
          </w:tcPr>
          <w:p w14:paraId="10C70B00" w14:textId="77777777" w:rsidR="004754EC" w:rsidRPr="004C7E28" w:rsidRDefault="009419ED" w:rsidP="00475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Behandle og tilrettelægge sagerne forud for folkeforsamlingen</w:t>
            </w:r>
          </w:p>
        </w:tc>
        <w:tc>
          <w:tcPr>
            <w:tcW w:w="2406" w:type="dxa"/>
          </w:tcPr>
          <w:p w14:paraId="3EFDB852" w14:textId="77777777" w:rsidR="004754EC" w:rsidRDefault="009419ED" w:rsidP="00475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borgere fra alle formueklasser (hver af de ti </w:t>
            </w:r>
            <w:proofErr w:type="spellStart"/>
            <w:r>
              <w:rPr>
                <w:sz w:val="20"/>
                <w:szCs w:val="20"/>
              </w:rPr>
              <w:t>fyler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repræsentereres</w:t>
            </w:r>
            <w:proofErr w:type="spellEnd"/>
            <w:r>
              <w:rPr>
                <w:sz w:val="20"/>
                <w:szCs w:val="20"/>
              </w:rPr>
              <w:t xml:space="preserve"> med 50 borgere)</w:t>
            </w:r>
          </w:p>
          <w:p w14:paraId="2694F9E8" w14:textId="77777777" w:rsidR="00BF44ED" w:rsidRPr="004C7E28" w:rsidRDefault="00BF44ED" w:rsidP="00475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</w:t>
            </w:r>
            <w:r w:rsidRPr="00BF44ED">
              <w:rPr>
                <w:i/>
                <w:iCs/>
                <w:sz w:val="20"/>
                <w:szCs w:val="20"/>
              </w:rPr>
              <w:t>inklusivt organ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06" w:type="dxa"/>
          </w:tcPr>
          <w:p w14:paraId="3C440423" w14:textId="77777777" w:rsidR="004754EC" w:rsidRPr="004C7E28" w:rsidRDefault="009419ED" w:rsidP="00475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82957">
              <w:rPr>
                <w:sz w:val="20"/>
                <w:szCs w:val="20"/>
              </w:rPr>
              <w:t xml:space="preserve"> </w:t>
            </w:r>
            <w:r w:rsidR="00BF44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Udøvende magt</w:t>
            </w:r>
          </w:p>
        </w:tc>
      </w:tr>
      <w:tr w:rsidR="004754EC" w:rsidRPr="004C7E28" w14:paraId="23334B3A" w14:textId="77777777" w:rsidTr="004754EC">
        <w:tc>
          <w:tcPr>
            <w:tcW w:w="2405" w:type="dxa"/>
          </w:tcPr>
          <w:p w14:paraId="2183B915" w14:textId="77777777" w:rsidR="004754EC" w:rsidRPr="00B82957" w:rsidRDefault="00B82957" w:rsidP="004754EC">
            <w:pPr>
              <w:rPr>
                <w:sz w:val="20"/>
                <w:szCs w:val="20"/>
              </w:rPr>
            </w:pPr>
            <w:r w:rsidRPr="00B82957">
              <w:rPr>
                <w:sz w:val="20"/>
                <w:szCs w:val="20"/>
              </w:rPr>
              <w:t xml:space="preserve">    </w:t>
            </w:r>
            <w:proofErr w:type="spellStart"/>
            <w:r w:rsidRPr="00B82957">
              <w:rPr>
                <w:sz w:val="20"/>
                <w:szCs w:val="20"/>
              </w:rPr>
              <w:t>Areopagosrådet</w:t>
            </w:r>
            <w:proofErr w:type="spellEnd"/>
          </w:p>
        </w:tc>
        <w:tc>
          <w:tcPr>
            <w:tcW w:w="2405" w:type="dxa"/>
          </w:tcPr>
          <w:p w14:paraId="55602AA7" w14:textId="77777777" w:rsidR="004754EC" w:rsidRPr="00BF44ED" w:rsidRDefault="00BF44ED" w:rsidP="004754EC">
            <w:pPr>
              <w:rPr>
                <w:sz w:val="20"/>
                <w:szCs w:val="20"/>
              </w:rPr>
            </w:pPr>
            <w:r w:rsidRPr="00BF44ED">
              <w:rPr>
                <w:sz w:val="20"/>
                <w:szCs w:val="20"/>
              </w:rPr>
              <w:t xml:space="preserve">Dømme i sager om drab og højforræderi samt </w:t>
            </w:r>
            <w:r>
              <w:rPr>
                <w:sz w:val="20"/>
                <w:szCs w:val="20"/>
              </w:rPr>
              <w:t xml:space="preserve">øverste </w:t>
            </w:r>
            <w:r w:rsidRPr="00BF44ED">
              <w:rPr>
                <w:sz w:val="20"/>
                <w:szCs w:val="20"/>
              </w:rPr>
              <w:t>opsyn med staten</w:t>
            </w:r>
            <w:r>
              <w:rPr>
                <w:sz w:val="20"/>
                <w:szCs w:val="20"/>
              </w:rPr>
              <w:t>s gang</w:t>
            </w:r>
          </w:p>
        </w:tc>
        <w:tc>
          <w:tcPr>
            <w:tcW w:w="2406" w:type="dxa"/>
          </w:tcPr>
          <w:p w14:paraId="65512235" w14:textId="77777777" w:rsidR="004754EC" w:rsidRDefault="00BF44ED" w:rsidP="004754EC">
            <w:pPr>
              <w:rPr>
                <w:sz w:val="20"/>
                <w:szCs w:val="20"/>
              </w:rPr>
            </w:pPr>
            <w:r w:rsidRPr="00BF44ED">
              <w:rPr>
                <w:sz w:val="20"/>
                <w:szCs w:val="20"/>
              </w:rPr>
              <w:t xml:space="preserve">Forhenværende </w:t>
            </w:r>
            <w:proofErr w:type="spellStart"/>
            <w:r w:rsidRPr="00BF44ED">
              <w:rPr>
                <w:sz w:val="20"/>
                <w:szCs w:val="20"/>
              </w:rPr>
              <w:t>archontere</w:t>
            </w:r>
            <w:proofErr w:type="spellEnd"/>
            <w:r>
              <w:rPr>
                <w:sz w:val="20"/>
                <w:szCs w:val="20"/>
              </w:rPr>
              <w:t xml:space="preserve">, dvs. de </w:t>
            </w:r>
            <w:r w:rsidRPr="00BF44ED">
              <w:rPr>
                <w:sz w:val="20"/>
                <w:szCs w:val="20"/>
              </w:rPr>
              <w:t>øverste embedsmænd</w:t>
            </w:r>
            <w:r>
              <w:rPr>
                <w:sz w:val="20"/>
                <w:szCs w:val="20"/>
              </w:rPr>
              <w:t xml:space="preserve">. Ridderne fik adgang 487 </w:t>
            </w:r>
            <w:proofErr w:type="spellStart"/>
            <w:r>
              <w:rPr>
                <w:sz w:val="20"/>
                <w:szCs w:val="20"/>
              </w:rPr>
              <w:t>fvt</w:t>
            </w:r>
            <w:proofErr w:type="spellEnd"/>
            <w:r>
              <w:rPr>
                <w:sz w:val="20"/>
                <w:szCs w:val="20"/>
              </w:rPr>
              <w:t xml:space="preserve">. og </w:t>
            </w:r>
            <w:proofErr w:type="spellStart"/>
            <w:r>
              <w:rPr>
                <w:sz w:val="20"/>
                <w:szCs w:val="20"/>
              </w:rPr>
              <w:t>zeugitterne</w:t>
            </w:r>
            <w:proofErr w:type="spellEnd"/>
            <w:r>
              <w:rPr>
                <w:sz w:val="20"/>
                <w:szCs w:val="20"/>
              </w:rPr>
              <w:t xml:space="preserve"> først i 457 </w:t>
            </w:r>
            <w:proofErr w:type="spellStart"/>
            <w:r>
              <w:rPr>
                <w:sz w:val="20"/>
                <w:szCs w:val="20"/>
              </w:rPr>
              <w:t>fvt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49A276A" w14:textId="77777777" w:rsidR="00BF44ED" w:rsidRPr="00BF44ED" w:rsidRDefault="00BF44ED" w:rsidP="00475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</w:t>
            </w:r>
            <w:proofErr w:type="spellStart"/>
            <w:r w:rsidRPr="00BF44ED">
              <w:rPr>
                <w:i/>
                <w:iCs/>
                <w:sz w:val="20"/>
                <w:szCs w:val="20"/>
              </w:rPr>
              <w:t>ekslusivt</w:t>
            </w:r>
            <w:proofErr w:type="spellEnd"/>
            <w:r w:rsidRPr="00BF44ED">
              <w:rPr>
                <w:i/>
                <w:iCs/>
                <w:sz w:val="20"/>
                <w:szCs w:val="20"/>
              </w:rPr>
              <w:t xml:space="preserve"> organ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06" w:type="dxa"/>
          </w:tcPr>
          <w:p w14:paraId="58E6F761" w14:textId="77777777" w:rsidR="004754EC" w:rsidRPr="00BF44ED" w:rsidRDefault="00BF44ED" w:rsidP="00475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BF44ED">
              <w:rPr>
                <w:sz w:val="20"/>
                <w:szCs w:val="20"/>
              </w:rPr>
              <w:t xml:space="preserve">Dømmende magt </w:t>
            </w:r>
          </w:p>
          <w:p w14:paraId="2FAD3768" w14:textId="77777777" w:rsidR="00BF44ED" w:rsidRPr="004C7E28" w:rsidRDefault="00BF44ED" w:rsidP="004754EC">
            <w:pPr>
              <w:rPr>
                <w:b/>
                <w:bCs/>
                <w:sz w:val="20"/>
                <w:szCs w:val="20"/>
              </w:rPr>
            </w:pPr>
            <w:r w:rsidRPr="00BF44ED">
              <w:rPr>
                <w:sz w:val="20"/>
                <w:szCs w:val="20"/>
              </w:rPr>
              <w:t>(overvågende myndighed)</w:t>
            </w:r>
          </w:p>
        </w:tc>
      </w:tr>
      <w:tr w:rsidR="004754EC" w:rsidRPr="00BF44ED" w14:paraId="468F1D7D" w14:textId="77777777" w:rsidTr="004754EC">
        <w:tc>
          <w:tcPr>
            <w:tcW w:w="2405" w:type="dxa"/>
          </w:tcPr>
          <w:p w14:paraId="01D9BDA0" w14:textId="77777777" w:rsidR="004754EC" w:rsidRPr="00BF44ED" w:rsidRDefault="00BF44ED" w:rsidP="004754E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BF44ED">
              <w:rPr>
                <w:sz w:val="20"/>
                <w:szCs w:val="20"/>
              </w:rPr>
              <w:t>Embedsmænd</w:t>
            </w:r>
          </w:p>
        </w:tc>
        <w:tc>
          <w:tcPr>
            <w:tcW w:w="2405" w:type="dxa"/>
          </w:tcPr>
          <w:p w14:paraId="194C5687" w14:textId="77777777" w:rsidR="004754EC" w:rsidRPr="00BF44ED" w:rsidRDefault="00BF44ED" w:rsidP="004754EC">
            <w:pPr>
              <w:rPr>
                <w:sz w:val="20"/>
                <w:szCs w:val="20"/>
              </w:rPr>
            </w:pPr>
            <w:proofErr w:type="spellStart"/>
            <w:r w:rsidRPr="00BF44ED">
              <w:rPr>
                <w:sz w:val="20"/>
                <w:szCs w:val="20"/>
                <w:u w:val="single"/>
              </w:rPr>
              <w:t>Archont</w:t>
            </w:r>
            <w:proofErr w:type="spellEnd"/>
            <w:r w:rsidRPr="00BF44ED">
              <w:rPr>
                <w:sz w:val="20"/>
                <w:szCs w:val="20"/>
              </w:rPr>
              <w:t xml:space="preserve"> (øverste embedsmænd), </w:t>
            </w:r>
            <w:proofErr w:type="spellStart"/>
            <w:r w:rsidRPr="00BF44ED">
              <w:rPr>
                <w:sz w:val="20"/>
                <w:szCs w:val="20"/>
                <w:u w:val="single"/>
              </w:rPr>
              <w:t>polemarch</w:t>
            </w:r>
            <w:proofErr w:type="spellEnd"/>
            <w:r w:rsidRPr="00BF44ED">
              <w:rPr>
                <w:sz w:val="20"/>
                <w:szCs w:val="20"/>
              </w:rPr>
              <w:t xml:space="preserve"> (krig</w:t>
            </w:r>
            <w:r>
              <w:rPr>
                <w:sz w:val="20"/>
                <w:szCs w:val="20"/>
              </w:rPr>
              <w:t>sførelse)</w:t>
            </w:r>
            <w:r w:rsidRPr="00BF44ED">
              <w:rPr>
                <w:sz w:val="20"/>
                <w:szCs w:val="20"/>
              </w:rPr>
              <w:t xml:space="preserve">, </w:t>
            </w:r>
            <w:proofErr w:type="spellStart"/>
            <w:r w:rsidRPr="00BF44ED">
              <w:rPr>
                <w:sz w:val="20"/>
                <w:szCs w:val="20"/>
                <w:u w:val="single"/>
              </w:rPr>
              <w:t>basileus</w:t>
            </w:r>
            <w:proofErr w:type="spellEnd"/>
            <w:r>
              <w:rPr>
                <w:sz w:val="20"/>
                <w:szCs w:val="20"/>
              </w:rPr>
              <w:t xml:space="preserve"> (religion)</w:t>
            </w:r>
            <w:r w:rsidRPr="00BF44ED">
              <w:rPr>
                <w:sz w:val="20"/>
                <w:szCs w:val="20"/>
              </w:rPr>
              <w:t xml:space="preserve">, </w:t>
            </w:r>
            <w:proofErr w:type="spellStart"/>
            <w:r w:rsidRPr="00BF44ED">
              <w:rPr>
                <w:sz w:val="20"/>
                <w:szCs w:val="20"/>
                <w:u w:val="single"/>
              </w:rPr>
              <w:t>thesmotheter</w:t>
            </w:r>
            <w:proofErr w:type="spellEnd"/>
            <w:r>
              <w:rPr>
                <w:sz w:val="20"/>
                <w:szCs w:val="20"/>
              </w:rPr>
              <w:t xml:space="preserve"> (finans- og retspolitik</w:t>
            </w:r>
            <w:r w:rsidR="00A338D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6" w:type="dxa"/>
          </w:tcPr>
          <w:p w14:paraId="20A043C0" w14:textId="77777777" w:rsidR="004754EC" w:rsidRDefault="00BF44ED" w:rsidP="00475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Valgt af </w:t>
            </w:r>
            <w:r w:rsidRPr="00BF44ED">
              <w:rPr>
                <w:sz w:val="20"/>
                <w:szCs w:val="20"/>
              </w:rPr>
              <w:t>folkeforsamlingen</w:t>
            </w:r>
            <w:r>
              <w:rPr>
                <w:sz w:val="20"/>
                <w:szCs w:val="20"/>
              </w:rPr>
              <w:t>, men kom</w:t>
            </w:r>
            <w:r w:rsidRPr="00BF44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fra de </w:t>
            </w:r>
            <w:r w:rsidRPr="00BF44ED">
              <w:rPr>
                <w:sz w:val="20"/>
                <w:szCs w:val="20"/>
              </w:rPr>
              <w:t>øverste formueklasser. Sad på posten ét år – kunne ikke genvælges</w:t>
            </w:r>
            <w:r>
              <w:rPr>
                <w:sz w:val="20"/>
                <w:szCs w:val="20"/>
              </w:rPr>
              <w:t>.</w:t>
            </w:r>
          </w:p>
          <w:p w14:paraId="3F53EAE7" w14:textId="77777777" w:rsidR="00BF44ED" w:rsidRPr="00BF44ED" w:rsidRDefault="00BF44ED" w:rsidP="00475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</w:t>
            </w:r>
            <w:r w:rsidRPr="00BF44ED">
              <w:rPr>
                <w:i/>
                <w:iCs/>
                <w:sz w:val="20"/>
                <w:szCs w:val="20"/>
              </w:rPr>
              <w:t>eksklusivt organ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06" w:type="dxa"/>
          </w:tcPr>
          <w:p w14:paraId="116764B5" w14:textId="77777777" w:rsidR="00BF44ED" w:rsidRPr="00BF44ED" w:rsidRDefault="00BF44ED" w:rsidP="004754E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BF44ED">
              <w:rPr>
                <w:sz w:val="20"/>
                <w:szCs w:val="20"/>
              </w:rPr>
              <w:t xml:space="preserve">Bureaukratisk </w:t>
            </w:r>
            <w:r>
              <w:rPr>
                <w:sz w:val="20"/>
                <w:szCs w:val="20"/>
              </w:rPr>
              <w:t xml:space="preserve">magt (administrativ </w:t>
            </w:r>
            <w:r w:rsidRPr="00BF44ED">
              <w:rPr>
                <w:sz w:val="20"/>
                <w:szCs w:val="20"/>
              </w:rPr>
              <w:t>myndighe</w:t>
            </w:r>
            <w:r>
              <w:rPr>
                <w:sz w:val="20"/>
                <w:szCs w:val="20"/>
              </w:rPr>
              <w:t>d)</w:t>
            </w:r>
          </w:p>
        </w:tc>
      </w:tr>
    </w:tbl>
    <w:p w14:paraId="7B6B24EA" w14:textId="77777777" w:rsidR="004754EC" w:rsidRPr="00BF44ED" w:rsidRDefault="004754EC" w:rsidP="004754EC">
      <w:pPr>
        <w:rPr>
          <w:b/>
          <w:bCs/>
          <w:sz w:val="20"/>
          <w:szCs w:val="20"/>
        </w:rPr>
      </w:pPr>
    </w:p>
    <w:sectPr w:rsidR="004754EC" w:rsidRPr="00BF44ED" w:rsidSect="00C82C62">
      <w:pgSz w:w="11900" w:h="16840"/>
      <w:pgMar w:top="1701" w:right="1134" w:bottom="1701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35"/>
    <w:rsid w:val="000379F9"/>
    <w:rsid w:val="000D1E72"/>
    <w:rsid w:val="0025763D"/>
    <w:rsid w:val="002D31AA"/>
    <w:rsid w:val="0036248B"/>
    <w:rsid w:val="003624E3"/>
    <w:rsid w:val="00416C7D"/>
    <w:rsid w:val="0047285B"/>
    <w:rsid w:val="004754EC"/>
    <w:rsid w:val="004C7E28"/>
    <w:rsid w:val="004D0383"/>
    <w:rsid w:val="005B4AA9"/>
    <w:rsid w:val="00635556"/>
    <w:rsid w:val="006C40CF"/>
    <w:rsid w:val="00810235"/>
    <w:rsid w:val="00902FF6"/>
    <w:rsid w:val="009419ED"/>
    <w:rsid w:val="00A212E1"/>
    <w:rsid w:val="00A26A64"/>
    <w:rsid w:val="00A338DB"/>
    <w:rsid w:val="00B73C3F"/>
    <w:rsid w:val="00B82957"/>
    <w:rsid w:val="00BF44ED"/>
    <w:rsid w:val="00C26BCB"/>
    <w:rsid w:val="00C82C62"/>
    <w:rsid w:val="00D07DEC"/>
    <w:rsid w:val="00DC0A03"/>
    <w:rsid w:val="00DC5B19"/>
    <w:rsid w:val="00E62A4B"/>
    <w:rsid w:val="00EE427E"/>
    <w:rsid w:val="00FC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8D6B"/>
  <w14:defaultImageDpi w14:val="32767"/>
  <w15:chartTrackingRefBased/>
  <w15:docId w15:val="{C9CEF969-4EA9-1047-B1D4-E0BEBB32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7D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Standardskrifttypeiafsnit"/>
    <w:uiPriority w:val="99"/>
    <w:semiHidden/>
    <w:unhideWhenUsed/>
    <w:rsid w:val="00D07DEC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D07DEC"/>
    <w:rPr>
      <w:i/>
      <w:iCs/>
    </w:rPr>
  </w:style>
  <w:style w:type="table" w:styleId="Tabel-Gitter">
    <w:name w:val="Table Grid"/>
    <w:basedOn w:val="Tabel-Normal"/>
    <w:uiPriority w:val="39"/>
    <w:rsid w:val="0047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Lund</dc:creator>
  <cp:keywords/>
  <dc:description/>
  <cp:lastModifiedBy>Sofie de Stoppelaar</cp:lastModifiedBy>
  <cp:revision>2</cp:revision>
  <dcterms:created xsi:type="dcterms:W3CDTF">2023-01-09T11:05:00Z</dcterms:created>
  <dcterms:modified xsi:type="dcterms:W3CDTF">2023-01-09T11:05:00Z</dcterms:modified>
</cp:coreProperties>
</file>