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7CA2" w14:textId="18E03DD4" w:rsidR="00C76BB8" w:rsidRPr="00B7289B" w:rsidRDefault="00926094" w:rsidP="00395715">
      <w:pPr>
        <w:pStyle w:val="Overskrift1"/>
      </w:pPr>
      <w:proofErr w:type="spellStart"/>
      <w:r w:rsidRPr="00B7289B">
        <w:t>Monkey</w:t>
      </w:r>
      <w:proofErr w:type="spellEnd"/>
      <w:r w:rsidRPr="00B7289B">
        <w:t xml:space="preserve"> and </w:t>
      </w:r>
      <w:r w:rsidR="005A178B">
        <w:t xml:space="preserve">the </w:t>
      </w:r>
      <w:r w:rsidR="005D0BB3">
        <w:t>H</w:t>
      </w:r>
      <w:r w:rsidRPr="00B7289B">
        <w:t>unter</w:t>
      </w:r>
    </w:p>
    <w:p w14:paraId="0AEFBC51" w14:textId="3FFE992B" w:rsidR="005B0EA0" w:rsidRPr="0023393F" w:rsidRDefault="005D759E" w:rsidP="005B0EA0">
      <w:pPr>
        <w:rPr>
          <w:bCs/>
          <w:i/>
          <w:iCs/>
        </w:rPr>
      </w:pPr>
      <w:r>
        <w:rPr>
          <w:bCs/>
          <w:i/>
          <w:iCs/>
        </w:rPr>
        <w:t>Teoretiske modeller og f</w:t>
      </w:r>
      <w:r w:rsidR="0023393F" w:rsidRPr="0023393F">
        <w:rPr>
          <w:bCs/>
          <w:i/>
          <w:iCs/>
        </w:rPr>
        <w:t>orklaring</w:t>
      </w:r>
      <w:r>
        <w:rPr>
          <w:bCs/>
          <w:i/>
          <w:iCs/>
        </w:rPr>
        <w:t>er</w:t>
      </w:r>
      <w:r w:rsidR="0023393F" w:rsidRPr="0023393F">
        <w:rPr>
          <w:bCs/>
          <w:i/>
          <w:iCs/>
        </w:rPr>
        <w:t xml:space="preserve"> uden form</w:t>
      </w:r>
      <w:r w:rsidR="005D0BB3">
        <w:rPr>
          <w:bCs/>
          <w:i/>
          <w:iCs/>
        </w:rPr>
        <w:t>l</w:t>
      </w:r>
      <w:r w:rsidR="0023393F" w:rsidRPr="0023393F">
        <w:rPr>
          <w:bCs/>
          <w:i/>
          <w:iCs/>
        </w:rPr>
        <w:t>er</w:t>
      </w:r>
    </w:p>
    <w:p w14:paraId="7BF1FD16" w14:textId="77777777" w:rsidR="005B0EA0" w:rsidRPr="005B0EA0" w:rsidRDefault="005B0EA0" w:rsidP="0005502F">
      <w:pPr>
        <w:spacing w:after="0"/>
        <w:rPr>
          <w:bCs/>
          <w:lang w:val="en-US"/>
        </w:rPr>
      </w:pPr>
      <w:proofErr w:type="spellStart"/>
      <w:r w:rsidRPr="005B0EA0">
        <w:rPr>
          <w:bCs/>
          <w:lang w:val="en-US"/>
        </w:rPr>
        <w:t>Opslaget</w:t>
      </w:r>
      <w:proofErr w:type="spellEnd"/>
      <w:r w:rsidRPr="005B0EA0">
        <w:rPr>
          <w:bCs/>
          <w:lang w:val="en-US"/>
        </w:rPr>
        <w:t xml:space="preserve"> </w:t>
      </w:r>
      <w:proofErr w:type="spellStart"/>
      <w:r w:rsidRPr="005B0EA0">
        <w:rPr>
          <w:bCs/>
          <w:lang w:val="en-US"/>
        </w:rPr>
        <w:t>indeholder</w:t>
      </w:r>
      <w:proofErr w:type="spellEnd"/>
    </w:p>
    <w:p w14:paraId="48F20FF0" w14:textId="698367F2" w:rsidR="005B0EA0" w:rsidRDefault="005B0EA0" w:rsidP="0005502F">
      <w:pPr>
        <w:pStyle w:val="Listeafsnit"/>
        <w:numPr>
          <w:ilvl w:val="0"/>
          <w:numId w:val="3"/>
        </w:numPr>
        <w:spacing w:after="0"/>
        <w:rPr>
          <w:bCs/>
          <w:lang w:val="en-US"/>
        </w:rPr>
      </w:pPr>
      <w:r w:rsidRPr="005B0EA0">
        <w:rPr>
          <w:bCs/>
          <w:lang w:val="en-US"/>
        </w:rPr>
        <w:t xml:space="preserve">The monkey and the </w:t>
      </w:r>
      <w:r w:rsidR="005A178B">
        <w:rPr>
          <w:bCs/>
          <w:lang w:val="en-US"/>
        </w:rPr>
        <w:t>H</w:t>
      </w:r>
      <w:r w:rsidRPr="005B0EA0">
        <w:rPr>
          <w:bCs/>
          <w:lang w:val="en-US"/>
        </w:rPr>
        <w:t>unter</w:t>
      </w:r>
    </w:p>
    <w:p w14:paraId="7FB3AF59" w14:textId="5968EC89" w:rsidR="0023393F" w:rsidRDefault="0023393F" w:rsidP="0023393F">
      <w:pPr>
        <w:pStyle w:val="Listeafsnit"/>
        <w:numPr>
          <w:ilvl w:val="0"/>
          <w:numId w:val="3"/>
        </w:numPr>
        <w:spacing w:after="0"/>
        <w:rPr>
          <w:bCs/>
          <w:lang w:val="en-US"/>
        </w:rPr>
      </w:pPr>
      <w:r w:rsidRPr="005B0EA0">
        <w:rPr>
          <w:bCs/>
          <w:lang w:val="en-US"/>
        </w:rPr>
        <w:t xml:space="preserve">The monkey and the </w:t>
      </w:r>
      <w:r w:rsidR="005A178B">
        <w:rPr>
          <w:bCs/>
          <w:lang w:val="en-US"/>
        </w:rPr>
        <w:t>H</w:t>
      </w:r>
      <w:r w:rsidRPr="005B0EA0">
        <w:rPr>
          <w:bCs/>
          <w:lang w:val="en-US"/>
        </w:rPr>
        <w:t>unter</w:t>
      </w:r>
      <w:r>
        <w:rPr>
          <w:bCs/>
          <w:lang w:val="en-US"/>
        </w:rPr>
        <w:t xml:space="preserve">, </w:t>
      </w:r>
      <w:proofErr w:type="spellStart"/>
      <w:r w:rsidR="00362822" w:rsidRPr="00362822">
        <w:rPr>
          <w:bCs/>
          <w:lang w:val="en-US"/>
        </w:rPr>
        <w:t>matematisk</w:t>
      </w:r>
      <w:proofErr w:type="spellEnd"/>
      <w:r w:rsidR="00362822" w:rsidRPr="00362822">
        <w:rPr>
          <w:bCs/>
          <w:lang w:val="en-US"/>
        </w:rPr>
        <w:t xml:space="preserve"> model</w:t>
      </w:r>
    </w:p>
    <w:p w14:paraId="261E312E" w14:textId="7C36DB6C" w:rsidR="008C6A30" w:rsidRPr="00505A01" w:rsidRDefault="00505A01" w:rsidP="008C6A30">
      <w:pPr>
        <w:pStyle w:val="Overskrift2"/>
        <w:spacing w:after="120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505A01">
        <w:rPr>
          <w:b w:val="0"/>
          <w:bCs w:val="0"/>
          <w:color w:val="000000" w:themeColor="text1"/>
          <w:sz w:val="24"/>
          <w:szCs w:val="24"/>
        </w:rPr>
        <w:t xml:space="preserve">Kernestof: </w:t>
      </w:r>
      <w:r w:rsidR="0068737F">
        <w:rPr>
          <w:b w:val="0"/>
          <w:bCs w:val="0"/>
          <w:i/>
          <w:iCs/>
          <w:color w:val="000000" w:themeColor="text1"/>
          <w:sz w:val="24"/>
          <w:szCs w:val="24"/>
        </w:rPr>
        <w:t>B</w:t>
      </w:r>
      <w:r w:rsidRPr="00505A01">
        <w:rPr>
          <w:b w:val="0"/>
          <w:bCs w:val="0"/>
          <w:i/>
          <w:iCs/>
          <w:color w:val="000000" w:themeColor="text1"/>
          <w:sz w:val="24"/>
          <w:szCs w:val="24"/>
        </w:rPr>
        <w:t>evægelse I to dimensioner, herunder skråt kast</w:t>
      </w:r>
    </w:p>
    <w:p w14:paraId="117B26B7" w14:textId="71C4BC22" w:rsidR="008C6A30" w:rsidRPr="00731087" w:rsidRDefault="008C6A30" w:rsidP="008C6A30">
      <w:pPr>
        <w:pStyle w:val="Overskrift2"/>
        <w:spacing w:after="120"/>
      </w:pPr>
      <w:r w:rsidRPr="00731087">
        <w:t xml:space="preserve">1. </w:t>
      </w:r>
      <w:proofErr w:type="spellStart"/>
      <w:r w:rsidR="005A178B" w:rsidRPr="00731087">
        <w:t>M</w:t>
      </w:r>
      <w:r w:rsidRPr="00731087">
        <w:t>onkey</w:t>
      </w:r>
      <w:proofErr w:type="spellEnd"/>
      <w:r w:rsidRPr="00731087">
        <w:t xml:space="preserve"> and the </w:t>
      </w:r>
      <w:r w:rsidR="005A178B" w:rsidRPr="00731087">
        <w:t>H</w:t>
      </w:r>
      <w:r w:rsidRPr="00731087">
        <w:t>unter</w:t>
      </w:r>
    </w:p>
    <w:p w14:paraId="7BD1DEA2" w14:textId="3669AE6D" w:rsidR="008C6A30" w:rsidRPr="008C6A30" w:rsidRDefault="008C6A30" w:rsidP="008C6A30">
      <w:pPr>
        <w:spacing w:after="0"/>
        <w:rPr>
          <w:bCs/>
          <w:i/>
          <w:iCs/>
        </w:rPr>
      </w:pPr>
      <w:r w:rsidRPr="008C6A30">
        <w:rPr>
          <w:bCs/>
          <w:i/>
          <w:iCs/>
        </w:rPr>
        <w:t>Forudsig</w:t>
      </w:r>
      <w:r w:rsidR="007A4FB5">
        <w:rPr>
          <w:bCs/>
          <w:i/>
          <w:iCs/>
        </w:rPr>
        <w:t xml:space="preserve"> -</w:t>
      </w:r>
      <w:r w:rsidRPr="008C6A30">
        <w:rPr>
          <w:bCs/>
          <w:i/>
          <w:iCs/>
        </w:rPr>
        <w:t xml:space="preserve"> Forsøg</w:t>
      </w:r>
      <w:r w:rsidR="007A4FB5">
        <w:rPr>
          <w:bCs/>
          <w:i/>
          <w:iCs/>
        </w:rPr>
        <w:t xml:space="preserve"> </w:t>
      </w:r>
      <w:r w:rsidRPr="008C6A30">
        <w:rPr>
          <w:bCs/>
          <w:i/>
          <w:iCs/>
        </w:rPr>
        <w:t>-</w:t>
      </w:r>
      <w:r w:rsidR="007A4FB5">
        <w:rPr>
          <w:bCs/>
          <w:i/>
          <w:iCs/>
        </w:rPr>
        <w:t xml:space="preserve"> </w:t>
      </w:r>
      <w:r w:rsidRPr="008C6A30">
        <w:rPr>
          <w:bCs/>
          <w:i/>
          <w:iCs/>
        </w:rPr>
        <w:t>Forklar</w:t>
      </w:r>
    </w:p>
    <w:p w14:paraId="10DBE535" w14:textId="13735B82" w:rsidR="006A2FDA" w:rsidRDefault="008C6A30" w:rsidP="00757AE5">
      <w:pPr>
        <w:spacing w:after="0"/>
        <w:rPr>
          <w:bCs/>
        </w:rPr>
      </w:pPr>
      <w:r w:rsidRPr="008C6A30">
        <w:rPr>
          <w:bCs/>
        </w:rPr>
        <w:t xml:space="preserve">En jæger sigter mod </w:t>
      </w:r>
      <w:r>
        <w:rPr>
          <w:bCs/>
        </w:rPr>
        <w:t>en abe, der hænger i e</w:t>
      </w:r>
      <w:r w:rsidR="00757AE5">
        <w:rPr>
          <w:bCs/>
        </w:rPr>
        <w:t>n gren</w:t>
      </w:r>
      <w:r>
        <w:rPr>
          <w:bCs/>
        </w:rPr>
        <w:t>. Aben vil undgå at blive skudt, så i det øjeblik</w:t>
      </w:r>
      <w:r w:rsidRPr="008C6A30">
        <w:rPr>
          <w:bCs/>
        </w:rPr>
        <w:t xml:space="preserve"> jægeren skyder</w:t>
      </w:r>
      <w:r w:rsidR="00757AE5">
        <w:rPr>
          <w:bCs/>
        </w:rPr>
        <w:t>,</w:t>
      </w:r>
      <w:r w:rsidRPr="008C6A30">
        <w:rPr>
          <w:bCs/>
        </w:rPr>
        <w:t xml:space="preserve"> slipper a</w:t>
      </w:r>
      <w:r>
        <w:rPr>
          <w:bCs/>
        </w:rPr>
        <w:t>ben sit tag. I hvilken retning skal jægeren sigte for at ramme aben?</w:t>
      </w:r>
    </w:p>
    <w:p w14:paraId="4B8A4A71" w14:textId="77777777" w:rsidR="00757AE5" w:rsidRPr="00757AE5" w:rsidRDefault="00757AE5" w:rsidP="00757AE5">
      <w:pPr>
        <w:spacing w:after="0"/>
        <w:rPr>
          <w:bCs/>
        </w:rPr>
      </w:pPr>
    </w:p>
    <w:p w14:paraId="3CB712EA" w14:textId="11980A9D" w:rsidR="008C6A30" w:rsidRPr="008C6A30" w:rsidRDefault="008C6A30" w:rsidP="006A2FDA">
      <w:pPr>
        <w:spacing w:after="0"/>
        <w:rPr>
          <w:bCs/>
          <w:i/>
          <w:iCs/>
        </w:rPr>
      </w:pPr>
      <w:r w:rsidRPr="008C6A30">
        <w:rPr>
          <w:bCs/>
          <w:i/>
          <w:iCs/>
        </w:rPr>
        <w:t>Forudsig</w:t>
      </w:r>
    </w:p>
    <w:p w14:paraId="4456FF79" w14:textId="30D60E1B" w:rsidR="008C6A30" w:rsidRPr="008C6A30" w:rsidRDefault="008C6A30" w:rsidP="006A2FDA">
      <w:pPr>
        <w:pStyle w:val="Listeafsnit"/>
        <w:numPr>
          <w:ilvl w:val="0"/>
          <w:numId w:val="4"/>
        </w:numPr>
        <w:spacing w:after="0"/>
        <w:rPr>
          <w:bCs/>
        </w:rPr>
      </w:pPr>
      <w:r w:rsidRPr="008C6A30">
        <w:rPr>
          <w:bCs/>
        </w:rPr>
        <w:t>Over aben</w:t>
      </w:r>
    </w:p>
    <w:p w14:paraId="1EE7F641" w14:textId="185E28A1" w:rsidR="008C6A30" w:rsidRPr="008C6A30" w:rsidRDefault="008C6A30" w:rsidP="008C6A30">
      <w:pPr>
        <w:pStyle w:val="Listeafsnit"/>
        <w:numPr>
          <w:ilvl w:val="0"/>
          <w:numId w:val="4"/>
        </w:numPr>
        <w:rPr>
          <w:bCs/>
        </w:rPr>
      </w:pPr>
      <w:r w:rsidRPr="008C6A30">
        <w:rPr>
          <w:bCs/>
        </w:rPr>
        <w:t>Direkte mod aben</w:t>
      </w:r>
    </w:p>
    <w:p w14:paraId="6AC39DF2" w14:textId="22342009" w:rsidR="008C6A30" w:rsidRDefault="008C6A30" w:rsidP="008C6A30">
      <w:pPr>
        <w:pStyle w:val="Listeafsnit"/>
        <w:numPr>
          <w:ilvl w:val="0"/>
          <w:numId w:val="4"/>
        </w:numPr>
        <w:rPr>
          <w:bCs/>
        </w:rPr>
      </w:pPr>
      <w:r w:rsidRPr="008C6A30">
        <w:rPr>
          <w:bCs/>
        </w:rPr>
        <w:t>Under aben</w:t>
      </w:r>
    </w:p>
    <w:p w14:paraId="44BDB6C9" w14:textId="75C7D89F" w:rsidR="008C6A30" w:rsidRPr="008C6A30" w:rsidRDefault="008C6A30" w:rsidP="006A2FDA">
      <w:pPr>
        <w:spacing w:after="0"/>
        <w:rPr>
          <w:bCs/>
          <w:i/>
          <w:iCs/>
        </w:rPr>
      </w:pPr>
      <w:r w:rsidRPr="008C6A30">
        <w:rPr>
          <w:bCs/>
          <w:i/>
          <w:iCs/>
        </w:rPr>
        <w:t>Forsøg</w:t>
      </w:r>
    </w:p>
    <w:p w14:paraId="5C6F1904" w14:textId="78B9EAFE" w:rsidR="006A2FDA" w:rsidRDefault="00D63E2A" w:rsidP="006A2FDA">
      <w:pPr>
        <w:spacing w:after="0"/>
      </w:pPr>
      <w:r w:rsidRPr="006D5C22">
        <w:t>Se video</w:t>
      </w:r>
      <w:r w:rsidR="006D5C22" w:rsidRPr="006D5C22">
        <w:t xml:space="preserve">s, med vandret </w:t>
      </w:r>
      <w:r w:rsidR="006D5C22">
        <w:t xml:space="preserve">(STEM </w:t>
      </w:r>
      <w:proofErr w:type="spellStart"/>
      <w:r w:rsidR="006D5C22">
        <w:t>Physics</w:t>
      </w:r>
      <w:proofErr w:type="spellEnd"/>
      <w:r w:rsidR="00E07E06">
        <w:t xml:space="preserve"> 3 min.</w:t>
      </w:r>
      <w:r w:rsidR="006D5C22">
        <w:t xml:space="preserve">) </w:t>
      </w:r>
      <w:r w:rsidR="006D5C22" w:rsidRPr="006D5C22">
        <w:t>o</w:t>
      </w:r>
      <w:r w:rsidR="006D5C22">
        <w:t xml:space="preserve">g skråt </w:t>
      </w:r>
      <w:r w:rsidR="008C6A30">
        <w:t>skud</w:t>
      </w:r>
      <w:r w:rsidR="006D5C22">
        <w:t xml:space="preserve"> </w:t>
      </w:r>
      <w:r w:rsidR="00731087">
        <w:t>med forskellige hastigheder (</w:t>
      </w:r>
      <w:r w:rsidR="007842DC">
        <w:t>Harvard</w:t>
      </w:r>
      <w:r w:rsidR="00E07E06">
        <w:t xml:space="preserve"> 2 min.</w:t>
      </w:r>
      <w:r w:rsidR="006D5C22">
        <w:t>)</w:t>
      </w:r>
    </w:p>
    <w:p w14:paraId="6CCE2310" w14:textId="77777777" w:rsidR="006A2FDA" w:rsidRPr="006D5C22" w:rsidRDefault="006A2FDA" w:rsidP="006A2FDA">
      <w:pPr>
        <w:spacing w:after="0"/>
      </w:pPr>
    </w:p>
    <w:p w14:paraId="7956E5B0" w14:textId="2AA80914" w:rsidR="00B94F0D" w:rsidRPr="008C6A30" w:rsidRDefault="00000000" w:rsidP="00B94F0D">
      <w:pPr>
        <w:rPr>
          <w:rStyle w:val="Hyperlink"/>
        </w:rPr>
      </w:pPr>
      <w:hyperlink r:id="rId7" w:history="1">
        <w:r w:rsidR="00B94F0D" w:rsidRPr="007842DC">
          <w:rPr>
            <w:rStyle w:val="Hyperlink"/>
          </w:rPr>
          <w:t>https://www.youtube.com/watch?v=z8S0_SHqoeY</w:t>
        </w:r>
      </w:hyperlink>
    </w:p>
    <w:p w14:paraId="45AD7C03" w14:textId="588A93A9" w:rsidR="006D5C22" w:rsidRPr="007A4FB5" w:rsidRDefault="00000000" w:rsidP="00B94F0D">
      <w:pPr>
        <w:rPr>
          <w:rStyle w:val="Hyperlink"/>
        </w:rPr>
      </w:pPr>
      <w:hyperlink r:id="rId8" w:history="1">
        <w:r w:rsidR="007842DC" w:rsidRPr="008C6A30">
          <w:rPr>
            <w:rStyle w:val="Hyperlink"/>
          </w:rPr>
          <w:t>https://www.youtube.com/watch?v=0jGZnMf3rPo</w:t>
        </w:r>
      </w:hyperlink>
    </w:p>
    <w:p w14:paraId="51FF4166" w14:textId="12B6A22B" w:rsidR="008C6A30" w:rsidRDefault="008C6A30" w:rsidP="006A2FDA">
      <w:pPr>
        <w:spacing w:after="0"/>
        <w:rPr>
          <w:bCs/>
          <w:i/>
          <w:iCs/>
        </w:rPr>
      </w:pPr>
      <w:r w:rsidRPr="008C6A30">
        <w:rPr>
          <w:bCs/>
          <w:i/>
          <w:iCs/>
        </w:rPr>
        <w:t>For</w:t>
      </w:r>
      <w:r>
        <w:rPr>
          <w:bCs/>
          <w:i/>
          <w:iCs/>
        </w:rPr>
        <w:t>klar</w:t>
      </w:r>
      <w:r w:rsidR="00985703">
        <w:rPr>
          <w:bCs/>
          <w:i/>
          <w:iCs/>
        </w:rPr>
        <w:t xml:space="preserve"> </w:t>
      </w:r>
    </w:p>
    <w:p w14:paraId="71107DF4" w14:textId="37905D13" w:rsidR="00985703" w:rsidRDefault="00985703" w:rsidP="006A2FDA">
      <w:pPr>
        <w:spacing w:after="0"/>
        <w:rPr>
          <w:bCs/>
        </w:rPr>
      </w:pPr>
      <w:r w:rsidRPr="00985703">
        <w:rPr>
          <w:bCs/>
        </w:rPr>
        <w:t>Både pil og abe er kun påvirket af tyngdekraften</w:t>
      </w:r>
      <w:r w:rsidR="00757AE5">
        <w:rPr>
          <w:bCs/>
        </w:rPr>
        <w:t>,</w:t>
      </w:r>
      <w:r w:rsidRPr="00985703">
        <w:rPr>
          <w:bCs/>
        </w:rPr>
        <w:t xml:space="preserve"> og derfor udsat for den samme nedadrettede acceleration</w:t>
      </w:r>
      <w:r>
        <w:rPr>
          <w:bCs/>
        </w:rPr>
        <w:t xml:space="preserve">. Pilens falder derfor et stykke, under det punkt </w:t>
      </w:r>
      <w:r w:rsidRPr="00985703">
        <w:rPr>
          <w:bCs/>
        </w:rPr>
        <w:t>jægeren har sigtet på</w:t>
      </w:r>
      <w:r>
        <w:rPr>
          <w:bCs/>
        </w:rPr>
        <w:t xml:space="preserve"> (abens startposition). I den tid pilen er om at nå den vandrette afstand mellem jæger og abe, falder pilen lige så langt under sigtepunktet som aben</w:t>
      </w:r>
      <w:r w:rsidR="0027691E">
        <w:rPr>
          <w:bCs/>
        </w:rPr>
        <w:t>.</w:t>
      </w:r>
    </w:p>
    <w:p w14:paraId="384F68DC" w14:textId="59769A49" w:rsidR="00896232" w:rsidRDefault="00896232" w:rsidP="006A2FDA">
      <w:pPr>
        <w:spacing w:after="0"/>
        <w:rPr>
          <w:bCs/>
        </w:rPr>
      </w:pPr>
    </w:p>
    <w:p w14:paraId="2C834E82" w14:textId="35B48BCF" w:rsidR="00806DCD" w:rsidRPr="004A3E86" w:rsidRDefault="004A3E86" w:rsidP="004A3E86">
      <w:pPr>
        <w:spacing w:after="0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328265EE" wp14:editId="6F87FB81">
            <wp:extent cx="2580109" cy="2196790"/>
            <wp:effectExtent l="0" t="0" r="0" b="635"/>
            <wp:docPr id="4" name="Billede 4" descr="Et billede, der indeholder tekst, kort, parti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kort, parti, bord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8432" cy="22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4287" w14:textId="134E8844" w:rsidR="00D90B53" w:rsidRPr="001E19CB" w:rsidRDefault="00100CF1" w:rsidP="00757AE5">
      <w:pPr>
        <w:shd w:val="clear" w:color="auto" w:fill="C00000"/>
        <w:spacing w:after="0"/>
        <w:rPr>
          <w:b/>
          <w:bCs/>
        </w:rPr>
      </w:pPr>
      <w:r>
        <w:rPr>
          <w:b/>
          <w:bCs/>
        </w:rPr>
        <w:lastRenderedPageBreak/>
        <w:t>Teori om k</w:t>
      </w:r>
      <w:r w:rsidR="00D90B53" w:rsidRPr="001E19CB">
        <w:rPr>
          <w:b/>
          <w:bCs/>
        </w:rPr>
        <w:t xml:space="preserve">asteparabel </w:t>
      </w:r>
    </w:p>
    <w:p w14:paraId="668957EF" w14:textId="3407F2D2" w:rsidR="00D90B53" w:rsidRDefault="00D90B53" w:rsidP="00757AE5">
      <w:pPr>
        <w:spacing w:after="0"/>
      </w:pPr>
      <w:r>
        <w:t>K</w:t>
      </w:r>
      <w:r w:rsidRPr="009C2341">
        <w:t xml:space="preserve">asteparablen </w:t>
      </w:r>
      <w:r>
        <w:t>h</w:t>
      </w:r>
      <w:r w:rsidR="00100CF1">
        <w:t>a</w:t>
      </w:r>
      <w:r>
        <w:t xml:space="preserve">r følgende </w:t>
      </w:r>
      <w:r w:rsidR="00100CF1">
        <w:t>parameterfremstilling</w:t>
      </w:r>
    </w:p>
    <w:p w14:paraId="3F34A3DA" w14:textId="77777777" w:rsidR="00757AE5" w:rsidRDefault="00757AE5" w:rsidP="00757AE5">
      <w:pPr>
        <w:spacing w:after="0"/>
      </w:pPr>
    </w:p>
    <w:p w14:paraId="4F4D74B0" w14:textId="4A572153" w:rsidR="00E036E2" w:rsidRPr="00731087" w:rsidRDefault="00E036E2" w:rsidP="00E036E2">
      <w:pPr>
        <w:spacing w:after="0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</w:rPr>
            <m:t>∙t</m:t>
          </m:r>
        </m:oMath>
      </m:oMathPara>
    </w:p>
    <w:p w14:paraId="0BA65348" w14:textId="06D5BABD" w:rsidR="00E036E2" w:rsidRDefault="00E036E2" w:rsidP="00E036E2">
      <w:pPr>
        <w:spacing w:after="0"/>
        <w:rPr>
          <w:i/>
        </w:rPr>
      </w:pPr>
    </w:p>
    <w:p w14:paraId="6DAADF82" w14:textId="29E28DA5" w:rsidR="00E036E2" w:rsidRPr="00731087" w:rsidRDefault="00E036E2" w:rsidP="00757AE5">
      <w:pPr>
        <w:spacing w:after="0"/>
        <w:rPr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 xml:space="preserve">     </m:t>
          </m:r>
        </m:oMath>
      </m:oMathPara>
    </w:p>
    <w:p w14:paraId="7360B912" w14:textId="60A8E857" w:rsidR="00100CF1" w:rsidRDefault="00100CF1" w:rsidP="00757AE5">
      <w:pPr>
        <w:spacing w:after="0"/>
        <w:rPr>
          <w:i/>
          <w:lang w:val="en-US"/>
        </w:rPr>
      </w:pPr>
    </w:p>
    <w:p w14:paraId="7C81F60C" w14:textId="7080D9DD" w:rsidR="00100CF1" w:rsidRDefault="00100CF1" w:rsidP="00100CF1">
      <w:pPr>
        <w:spacing w:after="0"/>
      </w:pPr>
      <w:r>
        <w:t>K</w:t>
      </w:r>
      <w:r w:rsidRPr="009C2341">
        <w:t xml:space="preserve">asteparablen </w:t>
      </w:r>
      <w:r>
        <w:t>har følgende funktionsforskrift, hvor tiden er elimineret</w:t>
      </w:r>
    </w:p>
    <w:p w14:paraId="7EF8FEBF" w14:textId="3151F074" w:rsidR="00100CF1" w:rsidRPr="00100CF1" w:rsidRDefault="00100CF1" w:rsidP="00757AE5">
      <w:pPr>
        <w:spacing w:after="0"/>
        <w:rPr>
          <w:i/>
        </w:rPr>
      </w:pPr>
    </w:p>
    <w:p w14:paraId="7072CDA0" w14:textId="7DA846C1" w:rsidR="00100CF1" w:rsidRPr="00731087" w:rsidRDefault="00100CF1" w:rsidP="00100CF1">
      <m:oMathPara>
        <m:oMathParaPr>
          <m:jc m:val="center"/>
        </m:oMathParaPr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∙x</m:t>
          </m:r>
        </m:oMath>
      </m:oMathPara>
    </w:p>
    <w:p w14:paraId="16206C6A" w14:textId="77777777" w:rsidR="003F71B5" w:rsidRPr="00100CF1" w:rsidRDefault="003F71B5" w:rsidP="003F71B5">
      <w:pPr>
        <w:shd w:val="clear" w:color="auto" w:fill="C00000"/>
        <w:spacing w:after="0"/>
        <w:rPr>
          <w:b/>
          <w:bCs/>
        </w:rPr>
      </w:pPr>
      <w:r w:rsidRPr="00100CF1">
        <w:rPr>
          <w:b/>
          <w:bCs/>
        </w:rPr>
        <w:t>Teoretisk model</w:t>
      </w:r>
    </w:p>
    <w:p w14:paraId="74EBD966" w14:textId="77777777" w:rsidR="003F71B5" w:rsidRDefault="003F71B5" w:rsidP="003F71B5">
      <w:pPr>
        <w:spacing w:after="0"/>
      </w:pPr>
    </w:p>
    <w:p w14:paraId="1700156B" w14:textId="77777777" w:rsidR="003F71B5" w:rsidRPr="00100CF1" w:rsidRDefault="003F71B5" w:rsidP="003F71B5">
      <w:pPr>
        <w:spacing w:after="0"/>
        <w:rPr>
          <w:i/>
          <w:iCs/>
        </w:rPr>
      </w:pPr>
      <w:r w:rsidRPr="00100CF1">
        <w:rPr>
          <w:i/>
          <w:iCs/>
        </w:rPr>
        <w:t>Forenklinger</w:t>
      </w:r>
    </w:p>
    <w:p w14:paraId="040F1978" w14:textId="77777777" w:rsidR="003F71B5" w:rsidRDefault="003F71B5" w:rsidP="00FA0B5A">
      <w:pPr>
        <w:spacing w:after="0"/>
      </w:pPr>
      <w:r>
        <w:t>Der regnes uden luftmodstand</w:t>
      </w:r>
    </w:p>
    <w:p w14:paraId="02029B3F" w14:textId="77777777" w:rsidR="003F71B5" w:rsidRDefault="003F71B5" w:rsidP="003F71B5">
      <w:pPr>
        <w:spacing w:after="0"/>
        <w:rPr>
          <w:b/>
          <w:bCs/>
        </w:rPr>
      </w:pPr>
    </w:p>
    <w:p w14:paraId="69A911E5" w14:textId="6F570112" w:rsidR="003F71B5" w:rsidRDefault="003F71B5" w:rsidP="003F71B5">
      <w:pPr>
        <w:spacing w:after="0"/>
        <w:rPr>
          <w:i/>
          <w:iCs/>
        </w:rPr>
      </w:pPr>
      <w:r w:rsidRPr="00372671">
        <w:rPr>
          <w:i/>
          <w:iCs/>
        </w:rPr>
        <w:t>Teori om kasteparablen anvendes på disse forenklinger</w:t>
      </w:r>
    </w:p>
    <w:p w14:paraId="77D0F85C" w14:textId="77777777" w:rsidR="003F71B5" w:rsidRPr="003F71B5" w:rsidRDefault="003F71B5" w:rsidP="003F71B5">
      <w:pPr>
        <w:spacing w:after="0"/>
        <w:rPr>
          <w:i/>
          <w:iCs/>
        </w:rPr>
      </w:pPr>
    </w:p>
    <w:p w14:paraId="1719992B" w14:textId="12D2153F" w:rsidR="00757AE5" w:rsidRPr="00FA0B5A" w:rsidRDefault="00100CF1" w:rsidP="0027026C">
      <w:pPr>
        <w:spacing w:after="0"/>
        <w:rPr>
          <w:b/>
          <w:bCs/>
          <w:iCs/>
        </w:rPr>
      </w:pPr>
      <w:r w:rsidRPr="00FA0B5A">
        <w:rPr>
          <w:b/>
          <w:bCs/>
          <w:iCs/>
        </w:rPr>
        <w:t>Opgave 1</w:t>
      </w:r>
    </w:p>
    <w:p w14:paraId="2085DBB1" w14:textId="4A49EBEB" w:rsidR="00FA0B5A" w:rsidRPr="00FA0B5A" w:rsidRDefault="00FA0B5A" w:rsidP="0027026C">
      <w:pPr>
        <w:spacing w:after="0"/>
        <w:rPr>
          <w:b/>
          <w:bCs/>
          <w:iCs/>
        </w:rPr>
      </w:pPr>
      <w:r>
        <w:t xml:space="preserve">Vi sætter </w:t>
      </w:r>
      <m:oMath>
        <m:r>
          <w:rPr>
            <w:rFonts w:ascii="Cambria Math" w:hAnsi="Cambria Math"/>
          </w:rPr>
          <m:t>g=10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53DECD9A" w14:textId="24C97F91" w:rsidR="00806DCD" w:rsidRPr="00C25DA6" w:rsidRDefault="00806DCD" w:rsidP="0027026C">
      <w:pPr>
        <w:numPr>
          <w:ilvl w:val="0"/>
          <w:numId w:val="1"/>
        </w:numPr>
        <w:spacing w:after="0"/>
      </w:pPr>
      <w:r w:rsidRPr="00C25DA6">
        <w:t xml:space="preserve">En jæger </w:t>
      </w:r>
      <w:r>
        <w:t>skyder en pil</w:t>
      </w:r>
      <w:r w:rsidRPr="00C25DA6">
        <w:t xml:space="preserve"> vandret mod en abe der hænger </w:t>
      </w:r>
      <w:r>
        <w:t>i</w:t>
      </w:r>
      <w:r w:rsidRPr="00C25DA6">
        <w:t xml:space="preserve"> et træ ude over en kløft. </w:t>
      </w:r>
      <w:r>
        <w:t xml:space="preserve">I samme øjeblik som jægeren skyder, slippe aben sit tag i grenen. Afstand mellem aben og jægeren er 10 m og pilens begyndelsesfart er 10 m/s. Rammer pilen? </w:t>
      </w:r>
      <w:r w:rsidR="00D90B53">
        <w:t>Vil pilen også ramme, hvis den afsendes med 20 m/s?</w:t>
      </w:r>
    </w:p>
    <w:p w14:paraId="37225B23" w14:textId="54085820" w:rsidR="0005502F" w:rsidRDefault="00806DCD" w:rsidP="006D5C22">
      <w:pPr>
        <w:numPr>
          <w:ilvl w:val="0"/>
          <w:numId w:val="1"/>
        </w:numPr>
        <w:spacing w:after="0"/>
      </w:pPr>
      <w:r>
        <w:t>En abe hænger 10 m oppe i et træ. I afstanden 10 m fra træet sigter en jæger mod aben med sin pil</w:t>
      </w:r>
      <w:r w:rsidR="00731087">
        <w:t>,</w:t>
      </w:r>
      <w:r>
        <w:t xml:space="preserve"> der afskydes med farten 10 m/s. I samme øjeblik jægeren skyder, slipper aben sit tag i grenen. Rammer pilen? Vil pilen også ramme, hvis den afsendes med 20 m/s?</w:t>
      </w:r>
    </w:p>
    <w:p w14:paraId="54B1CA0A" w14:textId="43A0B687" w:rsidR="00757AE5" w:rsidRDefault="00757AE5" w:rsidP="00757AE5">
      <w:pPr>
        <w:spacing w:after="0"/>
      </w:pPr>
    </w:p>
    <w:p w14:paraId="7F248A07" w14:textId="36A30A40" w:rsidR="0057081F" w:rsidRPr="0023393F" w:rsidRDefault="0057081F" w:rsidP="0057081F">
      <w:pPr>
        <w:pStyle w:val="Overskrift2"/>
        <w:spacing w:after="120"/>
        <w:rPr>
          <w:lang w:val="en-US"/>
        </w:rPr>
      </w:pPr>
      <w:r>
        <w:rPr>
          <w:lang w:val="en-US"/>
        </w:rPr>
        <w:t>2</w:t>
      </w:r>
      <w:r w:rsidRPr="0023393F">
        <w:rPr>
          <w:lang w:val="en-US"/>
        </w:rPr>
        <w:t xml:space="preserve">. </w:t>
      </w:r>
      <w:r w:rsidR="005A178B">
        <w:rPr>
          <w:lang w:val="en-US"/>
        </w:rPr>
        <w:t>M</w:t>
      </w:r>
      <w:r w:rsidRPr="0023393F">
        <w:rPr>
          <w:lang w:val="en-US"/>
        </w:rPr>
        <w:t xml:space="preserve">onkey and the </w:t>
      </w:r>
      <w:r w:rsidR="005A178B">
        <w:rPr>
          <w:lang w:val="en-US"/>
        </w:rPr>
        <w:t>H</w:t>
      </w:r>
      <w:r w:rsidRPr="0023393F">
        <w:rPr>
          <w:lang w:val="en-US"/>
        </w:rPr>
        <w:t>unter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matematisk</w:t>
      </w:r>
      <w:proofErr w:type="spellEnd"/>
      <w:r>
        <w:rPr>
          <w:lang w:val="en-US"/>
        </w:rPr>
        <w:t xml:space="preserve"> model</w:t>
      </w:r>
    </w:p>
    <w:p w14:paraId="7D704489" w14:textId="57CADA18" w:rsidR="00E036E2" w:rsidRDefault="00E036E2" w:rsidP="00757AE5">
      <w:pPr>
        <w:shd w:val="clear" w:color="auto" w:fill="C00000"/>
        <w:spacing w:after="120"/>
      </w:pPr>
      <w:r>
        <w:t>Generet argument</w:t>
      </w:r>
      <w:r w:rsidR="00F44398">
        <w:t>, der viser at pilen altid rammer aben</w:t>
      </w:r>
    </w:p>
    <w:p w14:paraId="47C7248E" w14:textId="0CEFC3A9" w:rsidR="005D0BB3" w:rsidRDefault="005D0BB3" w:rsidP="005D0BB3">
      <w:pPr>
        <w:spacing w:after="0"/>
        <w:rPr>
          <w:i/>
          <w:iCs/>
        </w:rPr>
      </w:pPr>
      <w:r>
        <w:rPr>
          <w:i/>
          <w:iCs/>
        </w:rPr>
        <w:t>Hvis der findes</w:t>
      </w:r>
      <w:r w:rsidRPr="0005502F">
        <w:rPr>
          <w:i/>
          <w:iCs/>
        </w:rPr>
        <w:t xml:space="preserve"> et tidspunkt, hvor pil og abe har samme x- og y</w:t>
      </w:r>
      <w:r>
        <w:rPr>
          <w:i/>
          <w:iCs/>
        </w:rPr>
        <w:t>-</w:t>
      </w:r>
      <w:r w:rsidRPr="0005502F">
        <w:rPr>
          <w:i/>
          <w:iCs/>
        </w:rPr>
        <w:t>koordinat</w:t>
      </w:r>
      <w:r>
        <w:rPr>
          <w:i/>
          <w:iCs/>
        </w:rPr>
        <w:t xml:space="preserve">, vil </w:t>
      </w:r>
      <w:r w:rsidRPr="0005502F">
        <w:rPr>
          <w:i/>
          <w:iCs/>
        </w:rPr>
        <w:t>pilen</w:t>
      </w:r>
      <w:r>
        <w:rPr>
          <w:i/>
          <w:iCs/>
        </w:rPr>
        <w:t xml:space="preserve"> altid</w:t>
      </w:r>
      <w:r w:rsidRPr="0005502F">
        <w:rPr>
          <w:i/>
          <w:iCs/>
        </w:rPr>
        <w:t xml:space="preserve"> rammer aben</w:t>
      </w:r>
      <w:r>
        <w:rPr>
          <w:i/>
          <w:iCs/>
        </w:rPr>
        <w:t>, når jægeren sigter mod den.</w:t>
      </w:r>
    </w:p>
    <w:p w14:paraId="508D011D" w14:textId="4C7084CF" w:rsidR="003F71B5" w:rsidRDefault="003F71B5" w:rsidP="0005502F">
      <w:pPr>
        <w:spacing w:after="0"/>
        <w:rPr>
          <w:i/>
          <w:iCs/>
        </w:rPr>
      </w:pPr>
    </w:p>
    <w:p w14:paraId="13A3D9C9" w14:textId="2745B785" w:rsidR="003F71B5" w:rsidRPr="003F71B5" w:rsidRDefault="003F71B5" w:rsidP="0005502F">
      <w:pPr>
        <w:spacing w:after="0"/>
        <w:rPr>
          <w:b/>
          <w:bCs/>
        </w:rPr>
      </w:pPr>
      <w:r w:rsidRPr="003F71B5">
        <w:rPr>
          <w:b/>
          <w:bCs/>
        </w:rPr>
        <w:t>Opgave 2</w:t>
      </w:r>
    </w:p>
    <w:p w14:paraId="5E4953BF" w14:textId="74C5551E" w:rsidR="00E036E2" w:rsidRPr="00757AE5" w:rsidRDefault="00E036E2" w:rsidP="0005502F">
      <w:pPr>
        <w:spacing w:after="0"/>
        <w:rPr>
          <w:i/>
          <w:iCs/>
        </w:rPr>
      </w:pPr>
      <w:r>
        <w:t xml:space="preserve">Kaldes den vandrette afstand for </w:t>
      </w:r>
      <w:r w:rsidRPr="007A4FB5">
        <w:rPr>
          <w:i/>
          <w:iCs/>
        </w:rPr>
        <w:t>d</w:t>
      </w:r>
      <w:r>
        <w:t>, kan vi best</w:t>
      </w:r>
      <w:r w:rsidR="00115F01">
        <w:t>e</w:t>
      </w:r>
      <w:r>
        <w:t xml:space="preserve">mme hvor lang tid </w:t>
      </w:r>
      <w:r w:rsidR="007A4FB5" w:rsidRPr="007A4FB5">
        <w:rPr>
          <w:i/>
          <w:iCs/>
        </w:rPr>
        <w:t>t</w:t>
      </w:r>
      <w:r w:rsidR="007A4FB5">
        <w:t xml:space="preserve"> </w:t>
      </w:r>
      <w:r>
        <w:t>der går før pil og abe har samme x-koordinat. Vis, at tiden</w:t>
      </w:r>
      <w:r w:rsidRPr="007A4FB5">
        <w:rPr>
          <w:i/>
          <w:iCs/>
        </w:rPr>
        <w:t xml:space="preserve"> t</w:t>
      </w:r>
      <w:r w:rsidR="007A4FB5">
        <w:rPr>
          <w:i/>
          <w:iCs/>
        </w:rPr>
        <w:t xml:space="preserve"> </w:t>
      </w:r>
      <w:r w:rsidR="007A4FB5" w:rsidRPr="007A4FB5">
        <w:t>er</w:t>
      </w:r>
    </w:p>
    <w:p w14:paraId="59502065" w14:textId="77777777" w:rsidR="0005502F" w:rsidRPr="0005502F" w:rsidRDefault="0005502F" w:rsidP="0005502F">
      <w:pPr>
        <w:spacing w:after="0"/>
        <w:rPr>
          <w:i/>
          <w:iCs/>
        </w:rPr>
      </w:pPr>
    </w:p>
    <w:p w14:paraId="5E64E3F4" w14:textId="75367F69" w:rsidR="00E036E2" w:rsidRPr="00731087" w:rsidRDefault="00E036E2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</m:oMath>
      </m:oMathPara>
    </w:p>
    <w:p w14:paraId="7F8B345A" w14:textId="466B467D" w:rsidR="00E036E2" w:rsidRPr="0005502F" w:rsidRDefault="005D0BB3">
      <w:r>
        <w:t>p</w:t>
      </w:r>
      <w:r w:rsidR="00E036E2" w:rsidRPr="0005502F">
        <w:t xml:space="preserve">ilens </w:t>
      </w:r>
      <w:r w:rsidR="00E036E2" w:rsidRPr="007A4FB5">
        <w:rPr>
          <w:i/>
          <w:iCs/>
        </w:rPr>
        <w:t>y</w:t>
      </w:r>
      <w:r w:rsidR="00E036E2" w:rsidRPr="0005502F">
        <w:t>-koordinat som funktion af tiden</w:t>
      </w:r>
    </w:p>
    <w:p w14:paraId="02E8B211" w14:textId="0918443B" w:rsidR="00E036E2" w:rsidRPr="00731087" w:rsidRDefault="00000000" w:rsidP="00E036E2">
      <w:pPr>
        <w:spacing w:after="0"/>
        <w:rPr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pil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∙g∙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</w:rPr>
            <m:t>∙t</m:t>
          </m:r>
        </m:oMath>
      </m:oMathPara>
    </w:p>
    <w:p w14:paraId="0ED0A3AE" w14:textId="7523F884" w:rsidR="00F44398" w:rsidRDefault="00F44398" w:rsidP="00E036E2">
      <w:pPr>
        <w:spacing w:after="0"/>
        <w:rPr>
          <w:i/>
        </w:rPr>
      </w:pPr>
    </w:p>
    <w:p w14:paraId="5EB721AE" w14:textId="61B44B51" w:rsidR="00F44398" w:rsidRDefault="00F44398" w:rsidP="00F44398">
      <w:r w:rsidRPr="0005502F">
        <w:t xml:space="preserve">Vis at abens </w:t>
      </w:r>
      <w:r w:rsidRPr="004348D9">
        <w:rPr>
          <w:i/>
          <w:iCs/>
        </w:rPr>
        <w:t>y</w:t>
      </w:r>
      <w:r w:rsidRPr="0005502F">
        <w:t>-koordinat som funktion af tiden er</w:t>
      </w:r>
    </w:p>
    <w:p w14:paraId="5CBA3C43" w14:textId="4DA3E50A" w:rsidR="004348D9" w:rsidRPr="00731087" w:rsidRDefault="00000000" w:rsidP="00F44398">
      <w:pPr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abe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func>
        </m:oMath>
      </m:oMathPara>
    </w:p>
    <w:p w14:paraId="0882C971" w14:textId="5909111C" w:rsidR="00F44398" w:rsidRDefault="00F44398" w:rsidP="00E036E2">
      <w:pPr>
        <w:spacing w:after="0"/>
        <w:rPr>
          <w:iCs/>
        </w:rPr>
      </w:pPr>
      <w:r w:rsidRPr="0005502F">
        <w:rPr>
          <w:iCs/>
        </w:rPr>
        <w:t>P</w:t>
      </w:r>
      <w:r w:rsidR="00E036E2" w:rsidRPr="0005502F">
        <w:rPr>
          <w:iCs/>
        </w:rPr>
        <w:t>il og abe har den samme</w:t>
      </w:r>
      <w:r w:rsidR="00E036E2" w:rsidRPr="007A4FB5">
        <w:rPr>
          <w:i/>
        </w:rPr>
        <w:t xml:space="preserve"> y</w:t>
      </w:r>
      <w:r w:rsidR="00E036E2" w:rsidRPr="0005502F">
        <w:rPr>
          <w:iCs/>
        </w:rPr>
        <w:t>-koordinat</w:t>
      </w:r>
    </w:p>
    <w:p w14:paraId="4BE25422" w14:textId="77777777" w:rsidR="0023393F" w:rsidRDefault="0023393F" w:rsidP="00E036E2">
      <w:pPr>
        <w:spacing w:after="0"/>
        <w:rPr>
          <w:iCs/>
        </w:rPr>
      </w:pPr>
    </w:p>
    <w:p w14:paraId="048AFF7C" w14:textId="55C11345" w:rsidR="00F44398" w:rsidRPr="00731087" w:rsidRDefault="00757AE5" w:rsidP="00F44398">
      <w:pPr>
        <w:spacing w:after="0"/>
        <w:rPr>
          <w:bCs/>
          <w:i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pil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abe</m:t>
              </m:r>
            </m:sub>
          </m:sSub>
        </m:oMath>
      </m:oMathPara>
    </w:p>
    <w:p w14:paraId="59851A0F" w14:textId="77777777" w:rsidR="0023393F" w:rsidRPr="00F44398" w:rsidRDefault="0023393F" w:rsidP="00F44398">
      <w:pPr>
        <w:spacing w:after="0"/>
        <w:rPr>
          <w:bCs/>
          <w:iCs/>
        </w:rPr>
      </w:pPr>
    </w:p>
    <w:p w14:paraId="6386F6B2" w14:textId="3D116E80" w:rsidR="00F44398" w:rsidRPr="00731087" w:rsidRDefault="00F44398"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∙g∙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∙t =d∙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∙g∙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/>
            </w:rPr>
            <m:t xml:space="preserve">   </m:t>
          </m:r>
        </m:oMath>
      </m:oMathPara>
    </w:p>
    <w:p w14:paraId="1151ADDD" w14:textId="25B34299" w:rsidR="005D0BB3" w:rsidRPr="00731087" w:rsidRDefault="005D0BB3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∙t =d∙</m:t>
          </m:r>
          <m:r>
            <m:rPr>
              <m:sty m:val="p"/>
            </m:rPr>
            <w:rPr>
              <w:rFonts w:ascii="Cambria Math" w:hAnsi="Cambria Math"/>
            </w:rPr>
            <m:t xml:space="preserve"> tan</m:t>
          </m:r>
          <m:r>
            <w:rPr>
              <w:rFonts w:ascii="Cambria Math" w:hAnsi="Cambria Math"/>
            </w:rPr>
            <m:t>α</m:t>
          </m:r>
        </m:oMath>
      </m:oMathPara>
    </w:p>
    <w:p w14:paraId="2D606023" w14:textId="3BD886C7" w:rsidR="003F71B5" w:rsidRDefault="005D0BB3" w:rsidP="00832837">
      <w:r>
        <w:t>i</w:t>
      </w:r>
      <w:r w:rsidR="00F44398" w:rsidRPr="0005502F">
        <w:t xml:space="preserve">ndsæt tiden og tjek om de to </w:t>
      </w:r>
      <w:r w:rsidR="00F44398" w:rsidRPr="007A4FB5">
        <w:rPr>
          <w:i/>
          <w:iCs/>
        </w:rPr>
        <w:t>y</w:t>
      </w:r>
      <w:r w:rsidR="00F44398" w:rsidRPr="0005502F">
        <w:t>-koordinater er ens</w:t>
      </w:r>
    </w:p>
    <w:p w14:paraId="020A9AC3" w14:textId="56271A29" w:rsidR="004D4B19" w:rsidRPr="008034C8" w:rsidRDefault="00132B9E" w:rsidP="00132B9E">
      <w:pPr>
        <w:pStyle w:val="Overskrift2"/>
        <w:rPr>
          <w:lang w:val="en-US"/>
        </w:rPr>
      </w:pPr>
      <w:proofErr w:type="spellStart"/>
      <w:r w:rsidRPr="008034C8">
        <w:rPr>
          <w:lang w:val="en-US"/>
        </w:rPr>
        <w:t>Litteratur</w:t>
      </w:r>
      <w:proofErr w:type="spellEnd"/>
    </w:p>
    <w:p w14:paraId="35238869" w14:textId="2FFA0E82" w:rsidR="00132B9E" w:rsidRPr="00132B9E" w:rsidRDefault="00132B9E" w:rsidP="004D4B19">
      <w:pPr>
        <w:rPr>
          <w:lang w:val="en-US"/>
        </w:rPr>
      </w:pPr>
      <w:r w:rsidRPr="00132B9E">
        <w:rPr>
          <w:lang w:val="en-US"/>
        </w:rPr>
        <w:t xml:space="preserve">Young, </w:t>
      </w:r>
      <w:r>
        <w:rPr>
          <w:lang w:val="en-US"/>
        </w:rPr>
        <w:t xml:space="preserve">H.D., </w:t>
      </w:r>
      <w:r w:rsidRPr="00132B9E">
        <w:rPr>
          <w:lang w:val="en-US"/>
        </w:rPr>
        <w:t>University Physics, p</w:t>
      </w:r>
      <w:r>
        <w:rPr>
          <w:lang w:val="en-US"/>
        </w:rPr>
        <w:t>. 68, Addison-Wesley, 8. Edition</w:t>
      </w:r>
      <w:r w:rsidR="0068737F">
        <w:rPr>
          <w:lang w:val="en-US"/>
        </w:rPr>
        <w:t>.</w:t>
      </w:r>
    </w:p>
    <w:p w14:paraId="608D9870" w14:textId="32808A7D" w:rsidR="00132B9E" w:rsidRDefault="00000000" w:rsidP="004D4B19">
      <w:pPr>
        <w:rPr>
          <w:lang w:val="en-US"/>
        </w:rPr>
      </w:pPr>
      <w:hyperlink r:id="rId10" w:history="1">
        <w:r w:rsidR="00731087" w:rsidRPr="00DE7A90">
          <w:rPr>
            <w:rStyle w:val="Hyperlink"/>
            <w:lang w:val="en-US"/>
          </w:rPr>
          <w:t>https://www.physicslab.org/Document.aspx?doctype=3&amp;filename=Freefall_monkey.xml</w:t>
        </w:r>
      </w:hyperlink>
    </w:p>
    <w:p w14:paraId="0452C83B" w14:textId="5CCA3E67" w:rsidR="00731087" w:rsidRDefault="00000000" w:rsidP="004D4B19">
      <w:pPr>
        <w:rPr>
          <w:lang w:val="en-US"/>
        </w:rPr>
      </w:pPr>
      <w:hyperlink r:id="rId11" w:history="1">
        <w:r w:rsidR="00731087" w:rsidRPr="00DE7A90">
          <w:rPr>
            <w:rStyle w:val="Hyperlink"/>
            <w:lang w:val="en-US"/>
          </w:rPr>
          <w:t>https://www.animations.physics.unsw.edu.au/jw/monkey_hunter.html</w:t>
        </w:r>
      </w:hyperlink>
    </w:p>
    <w:p w14:paraId="73A128F5" w14:textId="77777777" w:rsidR="00731087" w:rsidRDefault="00731087" w:rsidP="004D4B19">
      <w:pPr>
        <w:rPr>
          <w:lang w:val="en-US"/>
        </w:rPr>
      </w:pPr>
    </w:p>
    <w:p w14:paraId="7CBE2972" w14:textId="77777777" w:rsidR="00731087" w:rsidRPr="00132B9E" w:rsidRDefault="00731087" w:rsidP="004D4B19">
      <w:pPr>
        <w:rPr>
          <w:lang w:val="en-US"/>
        </w:rPr>
      </w:pPr>
    </w:p>
    <w:p w14:paraId="23195866" w14:textId="77777777" w:rsidR="00372671" w:rsidRPr="008034C8" w:rsidRDefault="00372671" w:rsidP="004D4B19">
      <w:pPr>
        <w:rPr>
          <w:lang w:val="en-US"/>
        </w:rPr>
      </w:pPr>
    </w:p>
    <w:p w14:paraId="6A2EBD7D" w14:textId="77777777" w:rsidR="004D4B19" w:rsidRPr="008034C8" w:rsidRDefault="004D4B19" w:rsidP="004D4B19">
      <w:pPr>
        <w:spacing w:after="0"/>
        <w:rPr>
          <w:lang w:val="en-US"/>
        </w:rPr>
      </w:pPr>
    </w:p>
    <w:p w14:paraId="5D20A148" w14:textId="3C3B2FDE" w:rsidR="004D4B19" w:rsidRPr="008034C8" w:rsidRDefault="004D4B19" w:rsidP="004D4B19">
      <w:pPr>
        <w:spacing w:after="0"/>
        <w:rPr>
          <w:lang w:val="en-US"/>
        </w:rPr>
      </w:pPr>
    </w:p>
    <w:p w14:paraId="45A8280C" w14:textId="77777777" w:rsidR="004D4B19" w:rsidRPr="008034C8" w:rsidRDefault="004D4B19" w:rsidP="004D4B19">
      <w:pPr>
        <w:spacing w:after="0"/>
        <w:rPr>
          <w:lang w:val="en-US"/>
        </w:rPr>
      </w:pPr>
    </w:p>
    <w:p w14:paraId="2AA3350E" w14:textId="29BAEDC9" w:rsidR="004D4B19" w:rsidRPr="008034C8" w:rsidRDefault="004D4B19" w:rsidP="00757AE5">
      <w:pPr>
        <w:spacing w:after="0"/>
        <w:rPr>
          <w:lang w:val="en-US"/>
        </w:rPr>
      </w:pPr>
      <w:r w:rsidRPr="008034C8">
        <w:rPr>
          <w:lang w:val="en-US"/>
        </w:rPr>
        <w:t xml:space="preserve"> </w:t>
      </w:r>
    </w:p>
    <w:p w14:paraId="26E38AFF" w14:textId="77777777" w:rsidR="00757AE5" w:rsidRPr="008034C8" w:rsidRDefault="00757AE5" w:rsidP="00757AE5">
      <w:pPr>
        <w:spacing w:after="0"/>
        <w:rPr>
          <w:lang w:val="en-US"/>
        </w:rPr>
      </w:pPr>
    </w:p>
    <w:p w14:paraId="02581F00" w14:textId="77777777" w:rsidR="00757AE5" w:rsidRPr="008034C8" w:rsidRDefault="00757AE5" w:rsidP="00757AE5">
      <w:pPr>
        <w:spacing w:after="0"/>
        <w:rPr>
          <w:lang w:val="en-US"/>
        </w:rPr>
      </w:pPr>
    </w:p>
    <w:p w14:paraId="33FA02DD" w14:textId="77777777" w:rsidR="00757AE5" w:rsidRPr="008034C8" w:rsidRDefault="00757AE5" w:rsidP="00757AE5">
      <w:pPr>
        <w:spacing w:after="0"/>
        <w:rPr>
          <w:lang w:val="en-US"/>
        </w:rPr>
      </w:pPr>
    </w:p>
    <w:p w14:paraId="740AD6F5" w14:textId="5EE57488" w:rsidR="00115F01" w:rsidRPr="008034C8" w:rsidRDefault="00115F01" w:rsidP="00115F01">
      <w:pPr>
        <w:spacing w:after="0"/>
        <w:rPr>
          <w:lang w:val="en-US"/>
        </w:rPr>
      </w:pPr>
    </w:p>
    <w:p w14:paraId="34B83C23" w14:textId="77777777" w:rsidR="00B51F7F" w:rsidRPr="008034C8" w:rsidRDefault="00B51F7F" w:rsidP="00115F01">
      <w:pPr>
        <w:spacing w:after="0"/>
        <w:rPr>
          <w:iCs/>
          <w:lang w:val="en-US"/>
        </w:rPr>
      </w:pPr>
    </w:p>
    <w:p w14:paraId="2F188D8C" w14:textId="77777777" w:rsidR="00115F01" w:rsidRPr="008034C8" w:rsidRDefault="00115F01" w:rsidP="00115F01">
      <w:pPr>
        <w:spacing w:after="0"/>
        <w:rPr>
          <w:lang w:val="en-US"/>
        </w:rPr>
      </w:pPr>
    </w:p>
    <w:p w14:paraId="7C037E1A" w14:textId="2D09AEA5" w:rsidR="00115F01" w:rsidRPr="008034C8" w:rsidRDefault="00115F01" w:rsidP="00115F01">
      <w:pPr>
        <w:spacing w:after="0"/>
        <w:rPr>
          <w:lang w:val="en-US"/>
        </w:rPr>
      </w:pPr>
    </w:p>
    <w:p w14:paraId="677DCBE0" w14:textId="77777777" w:rsidR="00115F01" w:rsidRPr="008034C8" w:rsidRDefault="00115F01" w:rsidP="00115F01">
      <w:pPr>
        <w:spacing w:after="0"/>
        <w:rPr>
          <w:lang w:val="en-US"/>
        </w:rPr>
      </w:pPr>
    </w:p>
    <w:p w14:paraId="466624F3" w14:textId="66331EB0" w:rsidR="00806DCD" w:rsidRPr="008034C8" w:rsidRDefault="00806DCD">
      <w:pPr>
        <w:rPr>
          <w:lang w:val="en-US"/>
        </w:rPr>
      </w:pPr>
    </w:p>
    <w:p w14:paraId="522D42B1" w14:textId="77777777" w:rsidR="00351D81" w:rsidRPr="008034C8" w:rsidRDefault="00351D81">
      <w:pPr>
        <w:rPr>
          <w:lang w:val="en-US"/>
        </w:rPr>
      </w:pPr>
    </w:p>
    <w:sectPr w:rsidR="00351D81" w:rsidRPr="008034C8" w:rsidSect="001923C0">
      <w:footerReference w:type="even" r:id="rId12"/>
      <w:footerReference w:type="default" r:id="rId13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8E4A" w14:textId="77777777" w:rsidR="009436AC" w:rsidRDefault="009436AC" w:rsidP="004348D9">
      <w:pPr>
        <w:spacing w:after="0"/>
      </w:pPr>
      <w:r>
        <w:separator/>
      </w:r>
    </w:p>
  </w:endnote>
  <w:endnote w:type="continuationSeparator" w:id="0">
    <w:p w14:paraId="5EC37914" w14:textId="77777777" w:rsidR="009436AC" w:rsidRDefault="009436AC" w:rsidP="00434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963642353"/>
      <w:docPartObj>
        <w:docPartGallery w:val="Page Numbers (Bottom of Page)"/>
        <w:docPartUnique/>
      </w:docPartObj>
    </w:sdtPr>
    <w:sdtContent>
      <w:p w14:paraId="1D2EAE5A" w14:textId="0815C032" w:rsidR="004348D9" w:rsidRDefault="004348D9" w:rsidP="00CB56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322128F" w14:textId="77777777" w:rsidR="004348D9" w:rsidRDefault="004348D9" w:rsidP="004348D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676406387"/>
      <w:docPartObj>
        <w:docPartGallery w:val="Page Numbers (Bottom of Page)"/>
        <w:docPartUnique/>
      </w:docPartObj>
    </w:sdtPr>
    <w:sdtContent>
      <w:p w14:paraId="408E3859" w14:textId="64D4FB59" w:rsidR="004348D9" w:rsidRDefault="004348D9" w:rsidP="00CB56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C749BEB" w14:textId="77777777" w:rsidR="004348D9" w:rsidRDefault="004348D9" w:rsidP="004348D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46FC" w14:textId="77777777" w:rsidR="009436AC" w:rsidRDefault="009436AC" w:rsidP="004348D9">
      <w:pPr>
        <w:spacing w:after="0"/>
      </w:pPr>
      <w:r>
        <w:separator/>
      </w:r>
    </w:p>
  </w:footnote>
  <w:footnote w:type="continuationSeparator" w:id="0">
    <w:p w14:paraId="6B9B8FD1" w14:textId="77777777" w:rsidR="009436AC" w:rsidRDefault="009436AC" w:rsidP="004348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B3E"/>
    <w:multiLevelType w:val="hybridMultilevel"/>
    <w:tmpl w:val="476EC15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32B5F"/>
    <w:multiLevelType w:val="hybridMultilevel"/>
    <w:tmpl w:val="21482F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F6C"/>
    <w:multiLevelType w:val="hybridMultilevel"/>
    <w:tmpl w:val="963E3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05C1"/>
    <w:multiLevelType w:val="hybridMultilevel"/>
    <w:tmpl w:val="B302D138"/>
    <w:lvl w:ilvl="0" w:tplc="64684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952AB"/>
    <w:multiLevelType w:val="hybridMultilevel"/>
    <w:tmpl w:val="B302D138"/>
    <w:lvl w:ilvl="0" w:tplc="64684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833DB"/>
    <w:multiLevelType w:val="hybridMultilevel"/>
    <w:tmpl w:val="31503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FC8"/>
    <w:multiLevelType w:val="hybridMultilevel"/>
    <w:tmpl w:val="3F8C48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395"/>
    <w:multiLevelType w:val="hybridMultilevel"/>
    <w:tmpl w:val="0D084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8199">
    <w:abstractNumId w:val="0"/>
  </w:num>
  <w:num w:numId="2" w16cid:durableId="1998073379">
    <w:abstractNumId w:val="3"/>
  </w:num>
  <w:num w:numId="3" w16cid:durableId="360516051">
    <w:abstractNumId w:val="1"/>
  </w:num>
  <w:num w:numId="4" w16cid:durableId="1073503957">
    <w:abstractNumId w:val="6"/>
  </w:num>
  <w:num w:numId="5" w16cid:durableId="1745637640">
    <w:abstractNumId w:val="7"/>
  </w:num>
  <w:num w:numId="6" w16cid:durableId="354619073">
    <w:abstractNumId w:val="4"/>
  </w:num>
  <w:num w:numId="7" w16cid:durableId="262154813">
    <w:abstractNumId w:val="2"/>
  </w:num>
  <w:num w:numId="8" w16cid:durableId="1276402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hideSpelling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CD"/>
    <w:rsid w:val="00050A8A"/>
    <w:rsid w:val="00054F26"/>
    <w:rsid w:val="0005502F"/>
    <w:rsid w:val="00071819"/>
    <w:rsid w:val="00095B7C"/>
    <w:rsid w:val="000A15F2"/>
    <w:rsid w:val="00100CF1"/>
    <w:rsid w:val="00115F01"/>
    <w:rsid w:val="00132B9E"/>
    <w:rsid w:val="00167275"/>
    <w:rsid w:val="001709ED"/>
    <w:rsid w:val="001923C0"/>
    <w:rsid w:val="001929C4"/>
    <w:rsid w:val="001B4C76"/>
    <w:rsid w:val="001C0E3C"/>
    <w:rsid w:val="0023393F"/>
    <w:rsid w:val="0027026C"/>
    <w:rsid w:val="0027691E"/>
    <w:rsid w:val="002E40C5"/>
    <w:rsid w:val="00351D81"/>
    <w:rsid w:val="00362822"/>
    <w:rsid w:val="00372671"/>
    <w:rsid w:val="00395715"/>
    <w:rsid w:val="003C2E54"/>
    <w:rsid w:val="003C39AD"/>
    <w:rsid w:val="003F71B5"/>
    <w:rsid w:val="004019F0"/>
    <w:rsid w:val="004348D9"/>
    <w:rsid w:val="004671EF"/>
    <w:rsid w:val="00483C5A"/>
    <w:rsid w:val="00485602"/>
    <w:rsid w:val="004A3E86"/>
    <w:rsid w:val="004C7F25"/>
    <w:rsid w:val="004D4B19"/>
    <w:rsid w:val="00505A01"/>
    <w:rsid w:val="00511BAB"/>
    <w:rsid w:val="00552150"/>
    <w:rsid w:val="0057081F"/>
    <w:rsid w:val="005A178B"/>
    <w:rsid w:val="005B0EA0"/>
    <w:rsid w:val="005D0BB3"/>
    <w:rsid w:val="005D759E"/>
    <w:rsid w:val="006016F6"/>
    <w:rsid w:val="0061633B"/>
    <w:rsid w:val="00650209"/>
    <w:rsid w:val="00664C92"/>
    <w:rsid w:val="00665438"/>
    <w:rsid w:val="0068737F"/>
    <w:rsid w:val="006A2FDA"/>
    <w:rsid w:val="006B45C0"/>
    <w:rsid w:val="006D5C22"/>
    <w:rsid w:val="00731087"/>
    <w:rsid w:val="00757AE5"/>
    <w:rsid w:val="007842DC"/>
    <w:rsid w:val="00794BE4"/>
    <w:rsid w:val="007A4FB5"/>
    <w:rsid w:val="007C4809"/>
    <w:rsid w:val="008034C8"/>
    <w:rsid w:val="00806DCD"/>
    <w:rsid w:val="00832837"/>
    <w:rsid w:val="00896232"/>
    <w:rsid w:val="008C6A30"/>
    <w:rsid w:val="00905533"/>
    <w:rsid w:val="00926094"/>
    <w:rsid w:val="009436AC"/>
    <w:rsid w:val="00985703"/>
    <w:rsid w:val="009C0ACF"/>
    <w:rsid w:val="00A41272"/>
    <w:rsid w:val="00A57B01"/>
    <w:rsid w:val="00A600EE"/>
    <w:rsid w:val="00A74A20"/>
    <w:rsid w:val="00AF2F7A"/>
    <w:rsid w:val="00AF4C30"/>
    <w:rsid w:val="00B51F7F"/>
    <w:rsid w:val="00B57F15"/>
    <w:rsid w:val="00B7289B"/>
    <w:rsid w:val="00B854F8"/>
    <w:rsid w:val="00B94F0D"/>
    <w:rsid w:val="00C76BB8"/>
    <w:rsid w:val="00CB1C8F"/>
    <w:rsid w:val="00D1516D"/>
    <w:rsid w:val="00D17999"/>
    <w:rsid w:val="00D63E2A"/>
    <w:rsid w:val="00D90B53"/>
    <w:rsid w:val="00E036E2"/>
    <w:rsid w:val="00E07E06"/>
    <w:rsid w:val="00EE02BD"/>
    <w:rsid w:val="00F44398"/>
    <w:rsid w:val="00F70E1B"/>
    <w:rsid w:val="00FA0B5A"/>
    <w:rsid w:val="00FB4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1579A"/>
  <w15:docId w15:val="{A53ADD74-AE1D-A744-A17D-52A8FF9F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806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6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6DC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6DCD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6D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6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5B0EA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63E2A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E036E2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4348D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348D9"/>
  </w:style>
  <w:style w:type="character" w:styleId="Sidetal">
    <w:name w:val="page number"/>
    <w:basedOn w:val="Standardskrifttypeiafsnit"/>
    <w:uiPriority w:val="99"/>
    <w:semiHidden/>
    <w:unhideWhenUsed/>
    <w:rsid w:val="004348D9"/>
  </w:style>
  <w:style w:type="character" w:styleId="BesgtLink">
    <w:name w:val="FollowedHyperlink"/>
    <w:basedOn w:val="Standardskrifttypeiafsnit"/>
    <w:uiPriority w:val="99"/>
    <w:semiHidden/>
    <w:unhideWhenUsed/>
    <w:rsid w:val="008034C8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2E40C5"/>
    <w:pPr>
      <w:spacing w:after="0"/>
    </w:pPr>
  </w:style>
  <w:style w:type="character" w:styleId="Ulstomtale">
    <w:name w:val="Unresolved Mention"/>
    <w:basedOn w:val="Standardskrifttypeiafsnit"/>
    <w:uiPriority w:val="99"/>
    <w:semiHidden/>
    <w:unhideWhenUsed/>
    <w:rsid w:val="0073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jGZnMf3rP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8S0_SHqoe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imations.physics.unsw.edu.au/jw/monkey_hunter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hysicslab.org/Document.aspx?doctype=3&amp;filename=Freefall_monkey.x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474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42</cp:revision>
  <dcterms:created xsi:type="dcterms:W3CDTF">2016-10-02T14:02:00Z</dcterms:created>
  <dcterms:modified xsi:type="dcterms:W3CDTF">2024-09-08T15:35:00Z</dcterms:modified>
</cp:coreProperties>
</file>