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56427" w14:textId="706242C7" w:rsidR="00093A07" w:rsidRDefault="00093A07" w:rsidP="00093A07">
      <w:pPr>
        <w:rPr>
          <w:rStyle w:val="Overskrift2Tegn"/>
        </w:rPr>
      </w:pPr>
      <w:r>
        <w:rPr>
          <w:rStyle w:val="Overskrift2Tegn"/>
        </w:rPr>
        <w:t xml:space="preserve">Residualspredning via </w:t>
      </w:r>
      <w:r>
        <w:rPr>
          <w:rStyle w:val="Overskrift2Tegn"/>
          <w:i/>
          <w:iCs/>
        </w:rPr>
        <w:t>G</w:t>
      </w:r>
      <w:r w:rsidRPr="00260868">
        <w:rPr>
          <w:rStyle w:val="Overskrift2Tegn"/>
          <w:i/>
          <w:iCs/>
        </w:rPr>
        <w:t>eo</w:t>
      </w:r>
      <w:r>
        <w:rPr>
          <w:rStyle w:val="Overskrift2Tegn"/>
          <w:i/>
          <w:iCs/>
        </w:rPr>
        <w:t>G</w:t>
      </w:r>
      <w:r w:rsidRPr="00260868">
        <w:rPr>
          <w:rStyle w:val="Overskrift2Tegn"/>
          <w:i/>
          <w:iCs/>
        </w:rPr>
        <w:t>ebra</w:t>
      </w:r>
      <w:r w:rsidR="00792C8F">
        <w:rPr>
          <w:rStyle w:val="Overskrift2Tegn"/>
          <w:i/>
          <w:iCs/>
        </w:rPr>
        <w:t xml:space="preserve"> </w:t>
      </w:r>
      <w:r w:rsidR="00792C8F" w:rsidRPr="00792C8F">
        <w:rPr>
          <w:rStyle w:val="Overskrift2Tegn"/>
        </w:rPr>
        <w:t>og bedømmelse af en lineære regression</w:t>
      </w:r>
    </w:p>
    <w:p w14:paraId="6DBFF778" w14:textId="77777777" w:rsidR="00093A07" w:rsidRDefault="00093A07" w:rsidP="00093A07">
      <w:pPr>
        <w:rPr>
          <w:rStyle w:val="Overskrift2Tegn"/>
        </w:rPr>
      </w:pPr>
    </w:p>
    <w:p w14:paraId="7885A57C" w14:textId="77777777" w:rsidR="00093A07" w:rsidRDefault="00093A07" w:rsidP="00093A07">
      <w:pPr>
        <w:rPr>
          <w:rStyle w:val="Overskrift2Tegn"/>
        </w:rPr>
      </w:pPr>
      <w:r>
        <w:rPr>
          <w:noProof/>
        </w:rPr>
        <w:drawing>
          <wp:inline distT="0" distB="0" distL="0" distR="0" wp14:anchorId="4C8C3F94" wp14:editId="04A8CEBF">
            <wp:extent cx="4605454" cy="2880903"/>
            <wp:effectExtent l="0" t="0" r="5080" b="2540"/>
            <wp:docPr id="3" name="Billede 3" descr="Et billede, der indeholder k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ærmbillede 2019-10-27 kl. 09.52.4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159" cy="288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A7FA8" w14:textId="77777777" w:rsidR="00093A07" w:rsidRDefault="00093A07" w:rsidP="00093A07">
      <w:pPr>
        <w:rPr>
          <w:rStyle w:val="Overskrift2Tegn"/>
        </w:rPr>
      </w:pPr>
    </w:p>
    <w:p w14:paraId="0B702262" w14:textId="57522EA1" w:rsidR="00093A07" w:rsidRPr="008D16B9" w:rsidRDefault="002617D3" w:rsidP="00093A07">
      <w:pPr>
        <w:rPr>
          <w:rStyle w:val="Overskrift2Tegn"/>
          <w:rFonts w:ascii="Times New Roman" w:hAnsi="Times New Roman" w:cs="Times New Roman"/>
          <w:color w:val="000000" w:themeColor="text1"/>
          <w:sz w:val="24"/>
          <w:szCs w:val="24"/>
        </w:rPr>
      </w:pPr>
      <w:r w:rsidRPr="008D16B9">
        <w:rPr>
          <w:rStyle w:val="Overskrift2Tegn"/>
          <w:rFonts w:ascii="Times New Roman" w:hAnsi="Times New Roman" w:cs="Times New Roman"/>
          <w:color w:val="000000" w:themeColor="text1"/>
          <w:sz w:val="24"/>
          <w:szCs w:val="24"/>
        </w:rPr>
        <w:t xml:space="preserve">Læg mærke til, at den lineære regression går gennem punktet </w:t>
      </w:r>
      <m:oMath>
        <m:d>
          <m:dPr>
            <m:ctrlPr>
              <w:rPr>
                <w:rStyle w:val="Overskrift2Tegn"/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Style w:val="Overskrift2Tegn"/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Style w:val="Overskrift2Tegn"/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m:rPr>
                    <m:nor/>
                  </m:rPr>
                  <w:rPr>
                    <w:rStyle w:val="Overskrift2Tegn"/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m:t>middel</m:t>
                </m:r>
              </m:sub>
            </m:sSub>
            <m:r>
              <w:rPr>
                <w:rStyle w:val="Overskrift2Tegn"/>
                <w:rFonts w:ascii="Cambria Math" w:hAnsi="Cambria Math" w:cs="Times New Roman"/>
                <w:color w:val="000000" w:themeColor="text1"/>
                <w:sz w:val="24"/>
                <w:szCs w:val="24"/>
              </w:rPr>
              <m:t>,</m:t>
            </m:r>
            <m:sSub>
              <m:sSubPr>
                <m:ctrlPr>
                  <w:rPr>
                    <w:rStyle w:val="Overskrift2Tegn"/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Style w:val="Overskrift2Tegn"/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  <m:sub>
                <m:r>
                  <m:rPr>
                    <m:nor/>
                  </m:rPr>
                  <w:rPr>
                    <w:rStyle w:val="Overskrift2Tegn"/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m:t>middel</m:t>
                </m:r>
              </m:sub>
            </m:sSub>
          </m:e>
        </m:d>
        <m:r>
          <w:rPr>
            <w:rStyle w:val="Overskrift2Tegn"/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d>
          <m:dPr>
            <m:ctrlPr>
              <w:rPr>
                <w:rStyle w:val="Overskrift2Tegn"/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Style w:val="Overskrift2Tegn"/>
                <w:rFonts w:ascii="Cambria Math" w:hAnsi="Cambria Math" w:cs="Times New Roman"/>
                <w:color w:val="000000" w:themeColor="text1"/>
                <w:sz w:val="24"/>
                <w:szCs w:val="24"/>
              </w:rPr>
              <m:t>5,4.5</m:t>
            </m:r>
          </m:e>
        </m:d>
      </m:oMath>
    </w:p>
    <w:p w14:paraId="67E3AE9D" w14:textId="77777777" w:rsidR="00093A07" w:rsidRDefault="00093A07" w:rsidP="00093A07"/>
    <w:p w14:paraId="24AEB2E6" w14:textId="451B1DE8" w:rsidR="00093A07" w:rsidRDefault="00093A07" w:rsidP="00093A07">
      <w:r>
        <w:t xml:space="preserve">Beregning af residualspredningen </w:t>
      </w:r>
      <m:oMath>
        <m:r>
          <w:rPr>
            <w:rFonts w:ascii="Cambria Math" w:hAnsi="Cambria Math"/>
          </w:rPr>
          <m:t>s</m:t>
        </m:r>
      </m:oMath>
      <w:r w:rsidR="008D16B9">
        <w:rPr>
          <w:rFonts w:eastAsiaTheme="minorEastAsia"/>
        </w:rPr>
        <w:t xml:space="preserve"> ud fra SSE = SumSquareError</w:t>
      </w:r>
    </w:p>
    <w:p w14:paraId="5D11F0AD" w14:textId="77777777" w:rsidR="00093A07" w:rsidRDefault="00093A07" w:rsidP="00093A07"/>
    <w:p w14:paraId="144B15DC" w14:textId="77777777" w:rsidR="00093A07" w:rsidRDefault="00093A07" w:rsidP="00093A07">
      <m:oMathPara>
        <m:oMath>
          <m:r>
            <w:rPr>
              <w:rFonts w:ascii="Cambria Math" w:hAnsi="Cambria Math"/>
            </w:rPr>
            <m:t>s=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SSE</m:t>
                  </m:r>
                </m:num>
                <m:den>
                  <m:r>
                    <w:rPr>
                      <w:rFonts w:ascii="Cambria Math" w:hAnsi="Cambria Math"/>
                    </w:rPr>
                    <m:t>n-2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2,5</m:t>
              </m:r>
            </m:e>
          </m:rad>
          <m:r>
            <w:rPr>
              <w:rFonts w:ascii="Cambria Math" w:hAnsi="Cambria Math"/>
            </w:rPr>
            <m:t>=1,581</m:t>
          </m:r>
        </m:oMath>
      </m:oMathPara>
    </w:p>
    <w:p w14:paraId="1F9259D0" w14:textId="77777777" w:rsidR="00093A07" w:rsidRDefault="00093A07" w:rsidP="00093A07"/>
    <w:p w14:paraId="458799C9" w14:textId="0F85D17B" w:rsidR="002617D3" w:rsidRDefault="002617D3" w:rsidP="002617D3">
      <w:pPr>
        <w:rPr>
          <w:b/>
          <w:lang w:eastAsia="da-DK"/>
        </w:rPr>
      </w:pPr>
      <w:r w:rsidRPr="008965B4">
        <w:rPr>
          <w:b/>
          <w:lang w:eastAsia="da-DK"/>
        </w:rPr>
        <w:t>Fortolkning af RMSE</w:t>
      </w:r>
    </w:p>
    <w:p w14:paraId="7E237B93" w14:textId="134BE0DB" w:rsidR="002617D3" w:rsidRPr="00792C8F" w:rsidRDefault="008D16B9" w:rsidP="002617D3">
      <w:pPr>
        <w:rPr>
          <w:iCs/>
          <w:color w:val="0070C0"/>
          <w:lang w:eastAsia="da-DK"/>
        </w:rPr>
      </w:pPr>
      <w:r w:rsidRPr="008D16B9">
        <w:rPr>
          <w:iCs/>
        </w:rPr>
        <w:t>RMSE er et mål den tilfældige variation om den bedste rette linje, og hvis den er nul, er forklaringsgraden maksimal.</w:t>
      </w:r>
      <w:r>
        <w:rPr>
          <w:iCs/>
          <w:lang w:eastAsia="da-DK"/>
        </w:rPr>
        <w:t xml:space="preserve"> </w:t>
      </w:r>
      <w:r w:rsidR="002617D3">
        <w:t xml:space="preserve">RMSE spiller samme rolle i forhold til modellen som standardafvigelsen spiller i forhold til middeltallet. 95 % af de observerede punkter ligger indenfor 2 </w:t>
      </w:r>
      <w:r w:rsidR="002617D3" w:rsidRPr="00585BFC">
        <w:t>RMSE</w:t>
      </w:r>
      <w:r w:rsidR="002617D3">
        <w:t xml:space="preserve"> på hver side af regressionslinjen. </w:t>
      </w:r>
      <w:r w:rsidR="00792C8F" w:rsidRPr="00792C8F">
        <w:rPr>
          <w:color w:val="0070C0"/>
        </w:rPr>
        <w:t xml:space="preserve">I en god </w:t>
      </w:r>
      <w:r w:rsidR="00792C8F">
        <w:rPr>
          <w:color w:val="0070C0"/>
        </w:rPr>
        <w:t xml:space="preserve">lineære </w:t>
      </w:r>
      <w:r w:rsidR="00792C8F" w:rsidRPr="00792C8F">
        <w:rPr>
          <w:color w:val="0070C0"/>
        </w:rPr>
        <w:t>regression skal RMSE = residualspredningen være lille i forhold til datasættes y-værdier</w:t>
      </w:r>
    </w:p>
    <w:p w14:paraId="49961639" w14:textId="77777777" w:rsidR="00093A07" w:rsidRDefault="00093A07"/>
    <w:p w14:paraId="37AB06F7" w14:textId="01C68F3A" w:rsidR="002617D3" w:rsidRPr="00AE6B2D" w:rsidRDefault="002617D3" w:rsidP="002617D3">
      <w:pPr>
        <w:rPr>
          <w:lang w:eastAsia="da-DK"/>
        </w:rPr>
      </w:pPr>
      <w:r w:rsidRPr="008D16B9">
        <w:rPr>
          <w:bCs/>
          <w:lang w:eastAsia="da-DK"/>
        </w:rPr>
        <w:t xml:space="preserve">Hvis datasættet angiver højde og vægt af personer, </w:t>
      </w:r>
      <w:r w:rsidR="008D16B9" w:rsidRPr="008D16B9">
        <w:rPr>
          <w:bCs/>
          <w:lang w:eastAsia="da-DK"/>
        </w:rPr>
        <w:t>så er spørgsmålet:</w:t>
      </w:r>
      <w:r w:rsidR="008D16B9">
        <w:rPr>
          <w:b/>
          <w:lang w:eastAsia="da-DK"/>
        </w:rPr>
        <w:t xml:space="preserve"> </w:t>
      </w:r>
      <w:r>
        <w:rPr>
          <w:lang w:eastAsia="da-DK"/>
        </w:rPr>
        <w:t>Er der en matematisk sammenhæng mellem vægt og højde?</w:t>
      </w:r>
    </w:p>
    <w:p w14:paraId="5AA54458" w14:textId="77777777" w:rsidR="0084682F" w:rsidRDefault="0084682F" w:rsidP="002617D3">
      <w:pPr>
        <w:rPr>
          <w:i/>
        </w:rPr>
      </w:pPr>
    </w:p>
    <w:p w14:paraId="37371384" w14:textId="6780FE36" w:rsidR="002617D3" w:rsidRDefault="002617D3" w:rsidP="002617D3">
      <w:r>
        <w:rPr>
          <w:i/>
        </w:rPr>
        <w:t xml:space="preserve">Definition på forklaringsgrad. </w:t>
      </w:r>
      <w:r w:rsidRPr="00327771">
        <w:t xml:space="preserve">Forklaringsgraden </w:t>
      </w:r>
      <w:r w:rsidRPr="00887575">
        <w:rPr>
          <w:i/>
        </w:rPr>
        <w:t>R</w:t>
      </w:r>
      <w:r w:rsidRPr="00327771">
        <w:rPr>
          <w:vertAlign w:val="superscript"/>
        </w:rPr>
        <w:t>2</w:t>
      </w:r>
      <w:r w:rsidRPr="00327771">
        <w:t xml:space="preserve"> er et mål for, hvor stor del af den observerede afvigelse fra gennemsnittet, som modellen kan forklare.</w:t>
      </w:r>
    </w:p>
    <w:p w14:paraId="56F47B01" w14:textId="77777777" w:rsidR="002617D3" w:rsidRDefault="002617D3" w:rsidP="002617D3"/>
    <w:p w14:paraId="7C1FBD36" w14:textId="77777777" w:rsidR="002617D3" w:rsidRDefault="002617D3" w:rsidP="002617D3">
      <w:pPr>
        <w:pStyle w:val="Listeafsnit"/>
        <w:numPr>
          <w:ilvl w:val="0"/>
          <w:numId w:val="1"/>
        </w:numPr>
        <w:spacing w:after="0" w:line="240" w:lineRule="auto"/>
      </w:pPr>
      <w:r>
        <w:t>Forskellen i vægt, kan delvist forklares via en forskel af højderne, men vægten er ikke alene bestemt af højden, så en del af forskellen skyldes en tilfældig variation.</w:t>
      </w:r>
    </w:p>
    <w:p w14:paraId="68AAB760" w14:textId="77777777" w:rsidR="002617D3" w:rsidRDefault="002617D3" w:rsidP="002617D3">
      <w:pPr>
        <w:pStyle w:val="Listeafsnit"/>
        <w:numPr>
          <w:ilvl w:val="0"/>
          <w:numId w:val="1"/>
        </w:numPr>
        <w:spacing w:after="200" w:line="240" w:lineRule="auto"/>
      </w:pPr>
      <w:r>
        <w:t xml:space="preserve">Hvis højden indeholder megen information om vægten, vil den tilfældige variation være lille. </w:t>
      </w:r>
    </w:p>
    <w:p w14:paraId="7849DA54" w14:textId="77777777" w:rsidR="002617D3" w:rsidRDefault="002617D3" w:rsidP="002617D3">
      <w:pPr>
        <w:pStyle w:val="Listeafsnit"/>
        <w:numPr>
          <w:ilvl w:val="0"/>
          <w:numId w:val="1"/>
        </w:numPr>
        <w:spacing w:after="0" w:line="240" w:lineRule="auto"/>
      </w:pPr>
      <w:r>
        <w:lastRenderedPageBreak/>
        <w:t>Hvis forklaringsgraden er 0,80 kan det fortolkes som at 80 % af data er forklaret ud fra modellen og 20 % skyldes tilfældigheder.</w:t>
      </w:r>
    </w:p>
    <w:p w14:paraId="6F4060BD" w14:textId="77777777" w:rsidR="00792C8F" w:rsidRDefault="00792C8F" w:rsidP="00792C8F"/>
    <w:p w14:paraId="01AF2855" w14:textId="6516964F" w:rsidR="002617D3" w:rsidRDefault="00792C8F">
      <w:r w:rsidRPr="00792C8F">
        <w:rPr>
          <w:color w:val="0070C0"/>
        </w:rPr>
        <w:t xml:space="preserve">I en god </w:t>
      </w:r>
      <w:r>
        <w:rPr>
          <w:color w:val="0070C0"/>
        </w:rPr>
        <w:t xml:space="preserve">lineære </w:t>
      </w:r>
      <w:r w:rsidRPr="00792C8F">
        <w:rPr>
          <w:color w:val="0070C0"/>
        </w:rPr>
        <w:t>regression skal</w:t>
      </w:r>
      <w:r>
        <w:rPr>
          <w:color w:val="0070C0"/>
        </w:rPr>
        <w:t xml:space="preserve"> forklaringsgraden være tæt på 1</w:t>
      </w:r>
    </w:p>
    <w:p w14:paraId="334562D0" w14:textId="77777777" w:rsidR="00792C8F" w:rsidRDefault="00792C8F" w:rsidP="00792C8F">
      <w:pPr>
        <w:rPr>
          <w:b/>
          <w:bCs/>
        </w:rPr>
      </w:pPr>
    </w:p>
    <w:p w14:paraId="4C071A2C" w14:textId="786419F9" w:rsidR="00792C8F" w:rsidRDefault="00792C8F" w:rsidP="00792C8F">
      <w:pPr>
        <w:rPr>
          <w:b/>
          <w:bCs/>
        </w:rPr>
      </w:pPr>
      <w:r>
        <w:rPr>
          <w:b/>
          <w:bCs/>
        </w:rPr>
        <w:t xml:space="preserve">Bedømmelse om en lineær regression er en god model </w:t>
      </w:r>
      <w:r>
        <w:rPr>
          <w:b/>
          <w:bCs/>
        </w:rPr>
        <w:t>ud fra punktplot og residualplot</w:t>
      </w:r>
    </w:p>
    <w:p w14:paraId="55553144" w14:textId="404FE721" w:rsidR="00792C8F" w:rsidRPr="00792C8F" w:rsidRDefault="00792C8F" w:rsidP="00792C8F">
      <w:pPr>
        <w:rPr>
          <w:color w:val="0070C0"/>
        </w:rPr>
      </w:pPr>
      <w:r w:rsidRPr="00792C8F">
        <w:rPr>
          <w:color w:val="0070C0"/>
        </w:rPr>
        <w:t>Punkterne skal fordele sig på en tilfældig måde, der må ikke være en åbenlys systematik.</w:t>
      </w:r>
    </w:p>
    <w:p w14:paraId="2CA4FD5A" w14:textId="77777777" w:rsidR="00792C8F" w:rsidRPr="00792C8F" w:rsidRDefault="00792C8F" w:rsidP="00792C8F">
      <w:pPr>
        <w:pStyle w:val="Listeafsnit"/>
        <w:numPr>
          <w:ilvl w:val="0"/>
          <w:numId w:val="2"/>
        </w:numPr>
        <w:rPr>
          <w:color w:val="0070C0"/>
        </w:rPr>
      </w:pPr>
      <w:r w:rsidRPr="00792C8F">
        <w:rPr>
          <w:color w:val="0070C0"/>
        </w:rPr>
        <w:t>I residualplottet må punkterne ikke spredes mere og mere (ingen trompetform) eller buler ud og ligner en fisk</w:t>
      </w:r>
    </w:p>
    <w:p w14:paraId="2820F13B" w14:textId="77777777" w:rsidR="00792C8F" w:rsidRPr="00792C8F" w:rsidRDefault="00792C8F" w:rsidP="00792C8F">
      <w:pPr>
        <w:pStyle w:val="Listeafsnit"/>
        <w:numPr>
          <w:ilvl w:val="0"/>
          <w:numId w:val="2"/>
        </w:numPr>
        <w:rPr>
          <w:color w:val="0070C0"/>
        </w:rPr>
      </w:pPr>
      <w:r w:rsidRPr="00792C8F">
        <w:rPr>
          <w:color w:val="0070C0"/>
        </w:rPr>
        <w:t>Hverken punktplot eller residualpolt må ligne en slange eller en savklinge</w:t>
      </w:r>
    </w:p>
    <w:p w14:paraId="383BF520" w14:textId="6F37AD81" w:rsidR="00792C8F" w:rsidRPr="00792C8F" w:rsidRDefault="00792C8F" w:rsidP="00792C8F">
      <w:pPr>
        <w:pStyle w:val="Listeafsnit"/>
        <w:numPr>
          <w:ilvl w:val="0"/>
          <w:numId w:val="2"/>
        </w:numPr>
        <w:rPr>
          <w:color w:val="0070C0"/>
        </w:rPr>
      </w:pPr>
      <w:r w:rsidRPr="00792C8F">
        <w:rPr>
          <w:color w:val="0070C0"/>
        </w:rPr>
        <w:t xml:space="preserve">Punktplottet må ikke ligne en </w:t>
      </w:r>
      <w:r w:rsidRPr="00792C8F">
        <w:rPr>
          <w:i/>
          <w:color w:val="0070C0"/>
        </w:rPr>
        <w:t xml:space="preserve">banan </w:t>
      </w:r>
      <w:r w:rsidRPr="00792C8F">
        <w:rPr>
          <w:iCs/>
          <w:color w:val="0070C0"/>
        </w:rPr>
        <w:t>og</w:t>
      </w:r>
      <w:r w:rsidRPr="00792C8F">
        <w:rPr>
          <w:i/>
          <w:color w:val="0070C0"/>
        </w:rPr>
        <w:t xml:space="preserve"> </w:t>
      </w:r>
      <w:r w:rsidRPr="00792C8F">
        <w:rPr>
          <w:color w:val="0070C0"/>
        </w:rPr>
        <w:t xml:space="preserve">residualplottet må ikke ligne en glad eller sur </w:t>
      </w:r>
      <w:r w:rsidRPr="00792C8F">
        <w:rPr>
          <w:i/>
          <w:color w:val="0070C0"/>
        </w:rPr>
        <w:t>smiley</w:t>
      </w:r>
    </w:p>
    <w:p w14:paraId="67917144" w14:textId="77777777" w:rsidR="00792C8F" w:rsidRPr="009A1F19" w:rsidRDefault="00792C8F" w:rsidP="00792C8F"/>
    <w:p w14:paraId="02608626" w14:textId="77777777" w:rsidR="00792C8F" w:rsidRDefault="00792C8F"/>
    <w:sectPr w:rsidR="00792C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613C0"/>
    <w:multiLevelType w:val="hybridMultilevel"/>
    <w:tmpl w:val="A3B8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E40F6"/>
    <w:multiLevelType w:val="hybridMultilevel"/>
    <w:tmpl w:val="DCD2011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47294">
    <w:abstractNumId w:val="0"/>
  </w:num>
  <w:num w:numId="2" w16cid:durableId="205373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07"/>
    <w:rsid w:val="00093A07"/>
    <w:rsid w:val="002617D3"/>
    <w:rsid w:val="003D2462"/>
    <w:rsid w:val="00545ADC"/>
    <w:rsid w:val="00792C8F"/>
    <w:rsid w:val="0084682F"/>
    <w:rsid w:val="00896BAA"/>
    <w:rsid w:val="008D16B9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4A41C5"/>
  <w15:chartTrackingRefBased/>
  <w15:docId w15:val="{D75558E6-B17E-3046-A348-63F84D77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07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3A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93A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3A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3A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3A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3A0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3A0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3A0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3A0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3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3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3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3A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3A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3A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3A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3A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3A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93A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9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3A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3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3A0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93A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93A07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93A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3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3A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93A07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2617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268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5</cp:revision>
  <dcterms:created xsi:type="dcterms:W3CDTF">2024-11-27T12:28:00Z</dcterms:created>
  <dcterms:modified xsi:type="dcterms:W3CDTF">2024-12-04T15:52:00Z</dcterms:modified>
</cp:coreProperties>
</file>