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4EAC86B" w14:textId="10D1C128" w:rsidR="00E975CF" w:rsidRDefault="00E975CF" w:rsidP="00E975CF">
      <w:pPr>
        <w:pStyle w:val="Overskrift2"/>
      </w:pPr>
      <w:r>
        <w:t>15 aflevering 1 maj 2022 trampe Noah</w:t>
      </w:r>
    </w:p>
    <w:p w14:paraId="34AD5CC5" w14:textId="18F01A06" w:rsidR="00E975CF" w:rsidRDefault="00E975CF">
      <w:r>
        <w:rPr>
          <w:noProof/>
        </w:rPr>
        <w:drawing>
          <wp:inline distT="0" distB="0" distL="0" distR="0" wp14:anchorId="4E230CEE" wp14:editId="319B63EF">
            <wp:extent cx="6120130" cy="5215255"/>
            <wp:effectExtent l="0" t="0" r="1270" b="4445"/>
            <wp:docPr id="359368521" name="Billede 9" descr="Et billede, der indeholder Cykelhjul, hjul, tekst, Landkøretøj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9368521" name="Billede 9" descr="Et billede, der indeholder Cykelhjul, hjul, tekst, Landkøretøj&#10;&#10;Automatisk genereret beskrivelse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215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A35AFF" w14:textId="77777777" w:rsidR="00E975CF" w:rsidRDefault="00E975CF" w:rsidP="00E975CF">
      <w:pPr>
        <w:pStyle w:val="Listeafsnit"/>
        <w:numPr>
          <w:ilvl w:val="0"/>
          <w:numId w:val="1"/>
        </w:numPr>
      </w:pPr>
      <w:r>
        <w:t>Brug bilaget til at bestemme effekten, hvormed den potentielle energi for cyklist og cykel øges, når cykelliften skubber cyklisten op ad bakken</w:t>
      </w:r>
    </w:p>
    <w:p w14:paraId="17E6CA7F" w14:textId="77777777" w:rsidR="00E975CF" w:rsidRDefault="00E975CF" w:rsidP="00E975CF">
      <w:pPr>
        <w:pStyle w:val="Listeafsnit"/>
      </w:pPr>
      <w:r>
        <w:t>Effekt er givet ved</w:t>
      </w:r>
    </w:p>
    <w:p w14:paraId="0BF32628" w14:textId="77777777" w:rsidR="00E975CF" w:rsidRPr="00274E70" w:rsidRDefault="00E975CF" w:rsidP="00E975CF">
      <w:pPr>
        <w:pStyle w:val="Listeafsnit"/>
        <w:rPr>
          <w:rFonts w:eastAsiaTheme="minorEastAsia"/>
        </w:rPr>
      </w:pPr>
      <m:oMathPara>
        <m:oMath>
          <m:r>
            <w:rPr>
              <w:rFonts w:ascii="Cambria Math" w:hAnsi="Cambria Math"/>
            </w:rPr>
            <m:t>P=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</w:rPr>
                <m:t>Δ</m:t>
              </m:r>
              <m:r>
                <w:rPr>
                  <w:rFonts w:ascii="Cambria Math" w:hAnsi="Cambria Math"/>
                </w:rPr>
                <m:t>E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</w:rPr>
                <m:t>Δ</m:t>
              </m:r>
              <m:r>
                <w:rPr>
                  <w:rFonts w:ascii="Cambria Math" w:hAnsi="Cambria Math"/>
                </w:rPr>
                <m:t>t</m:t>
              </m:r>
            </m:den>
          </m:f>
        </m:oMath>
      </m:oMathPara>
    </w:p>
    <w:p w14:paraId="0A0B92F8" w14:textId="77777777" w:rsidR="00E975CF" w:rsidRDefault="00E975CF" w:rsidP="00E975CF">
      <w:pPr>
        <w:pStyle w:val="Listeafsnit"/>
      </w:pPr>
      <w:r>
        <w:t xml:space="preserve">Da cyklisten bliver udsat for en forøgelse i potentiel </w:t>
      </w:r>
      <w:proofErr w:type="gramStart"/>
      <w:r>
        <w:t>energi</w:t>
      </w:r>
      <w:proofErr w:type="gramEnd"/>
      <w:r>
        <w:t xml:space="preserve"> kan formlen for potentiel energi </w:t>
      </w:r>
      <w:proofErr w:type="spellStart"/>
      <w:r>
        <w:t>sætts</w:t>
      </w:r>
      <w:proofErr w:type="spellEnd"/>
      <w:r>
        <w:t xml:space="preserve"> ind</w:t>
      </w:r>
    </w:p>
    <w:p w14:paraId="7911DDAD" w14:textId="77777777" w:rsidR="00E975CF" w:rsidRPr="003025B3" w:rsidRDefault="00E975CF" w:rsidP="00E975CF">
      <w:pPr>
        <w:pStyle w:val="Listeafsnit"/>
        <w:rPr>
          <w:rFonts w:eastAsiaTheme="minorEastAsia"/>
        </w:rPr>
      </w:pPr>
      <m:oMathPara>
        <m:oMath>
          <m:r>
            <w:rPr>
              <w:rFonts w:ascii="Cambria Math" w:hAnsi="Cambria Math"/>
            </w:rPr>
            <m:t>P=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m·g·</m:t>
              </m:r>
              <m:r>
                <m:rPr>
                  <m:sty m:val="p"/>
                </m:rPr>
                <w:rPr>
                  <w:rFonts w:ascii="Cambria Math" w:hAnsi="Cambria Math"/>
                </w:rPr>
                <m:t>Δ</m:t>
              </m:r>
              <m:r>
                <w:rPr>
                  <w:rFonts w:ascii="Cambria Math" w:hAnsi="Cambria Math"/>
                </w:rPr>
                <m:t>h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</w:rPr>
                <m:t>Δ</m:t>
              </m:r>
              <m:r>
                <w:rPr>
                  <w:rFonts w:ascii="Cambria Math" w:hAnsi="Cambria Math"/>
                </w:rPr>
                <m:t>t</m:t>
              </m:r>
            </m:den>
          </m:f>
        </m:oMath>
      </m:oMathPara>
    </w:p>
    <w:p w14:paraId="3D722EC8" w14:textId="77777777" w:rsidR="00E975CF" w:rsidRDefault="00E975CF" w:rsidP="00E975CF">
      <w:pPr>
        <w:pStyle w:val="Listeafsnit"/>
      </w:pPr>
      <w:r>
        <w:t xml:space="preserve">Ændringen i højden kan findes ved at lave en video analyse i </w:t>
      </w:r>
      <w:proofErr w:type="spellStart"/>
      <w:r>
        <w:t>loggerpro</w:t>
      </w:r>
      <w:proofErr w:type="spellEnd"/>
      <w:r>
        <w:t xml:space="preserve"> og leve en regression for højden som funktion af tid</w:t>
      </w:r>
    </w:p>
    <w:p w14:paraId="60798EF0" w14:textId="77777777" w:rsidR="00E975CF" w:rsidRDefault="00E975CF" w:rsidP="00E975CF">
      <w:r w:rsidRPr="003025B3">
        <w:rPr>
          <w:noProof/>
        </w:rPr>
        <w:lastRenderedPageBreak/>
        <w:drawing>
          <wp:inline distT="0" distB="0" distL="0" distR="0" wp14:anchorId="2A00F6E9" wp14:editId="020D1394">
            <wp:extent cx="6120130" cy="3428365"/>
            <wp:effectExtent l="0" t="0" r="0" b="635"/>
            <wp:docPr id="145636629" name="Picture 1" descr="A graph of a graph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636629" name="Picture 1" descr="A graph of a graph&#10;&#10;Description automatically generated with medium confidenc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28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6D76B0" w14:textId="77777777" w:rsidR="00E975CF" w:rsidRPr="003025B3" w:rsidRDefault="00E975CF" w:rsidP="00E975CF">
      <w:pPr>
        <w:rPr>
          <w:rFonts w:eastAsiaTheme="minorEastAsia"/>
          <w:iCs/>
        </w:rPr>
      </w:pPr>
      <w:r>
        <w:t xml:space="preserve">Højden ændrer sig med en hastighed på </w:t>
      </w:r>
      <m:oMath>
        <m:r>
          <w:rPr>
            <w:rFonts w:ascii="Cambria Math" w:hAnsi="Cambria Math"/>
          </w:rPr>
          <m:t>0,2920</m:t>
        </m:r>
        <m:f>
          <m:fPr>
            <m:ctrlPr>
              <w:rPr>
                <w:rFonts w:ascii="Cambria Math" w:hAnsi="Cambria Math"/>
                <w:iCs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m</m:t>
            </m:r>
            <m:ctrlPr>
              <w:rPr>
                <w:rFonts w:ascii="Cambria Math" w:hAnsi="Cambria Math"/>
                <w:i/>
              </w:rPr>
            </m:ctrlPr>
          </m:num>
          <m:den>
            <m:r>
              <m:rPr>
                <m:sty m:val="p"/>
              </m:rPr>
              <w:rPr>
                <w:rFonts w:ascii="Cambria Math" w:hAnsi="Cambria Math"/>
              </w:rPr>
              <m:t>s</m:t>
            </m:r>
          </m:den>
        </m:f>
      </m:oMath>
    </w:p>
    <w:p w14:paraId="2C6F0E30" w14:textId="77777777" w:rsidR="00E975CF" w:rsidRDefault="00E975CF" w:rsidP="00E975CF">
      <w:pPr>
        <w:rPr>
          <w:rFonts w:eastAsiaTheme="minorEastAsia"/>
          <w:iCs/>
        </w:rPr>
      </w:pPr>
      <w:r>
        <w:rPr>
          <w:rFonts w:eastAsiaTheme="minorEastAsia"/>
          <w:iCs/>
        </w:rPr>
        <w:t>Jeg kan nu bestemme effekten hvormed den potentielle energi for cyklen og cyklisten ændres</w:t>
      </w:r>
    </w:p>
    <w:p w14:paraId="3B800F85" w14:textId="77777777" w:rsidR="00E975CF" w:rsidRPr="00DD067F" w:rsidRDefault="00E975CF" w:rsidP="00E975CF">
      <w:pPr>
        <w:rPr>
          <w:rFonts w:eastAsiaTheme="minorEastAsia"/>
          <w:iCs/>
        </w:rPr>
      </w:pPr>
      <m:oMathPara>
        <m:oMath>
          <m:r>
            <w:rPr>
              <w:rFonts w:ascii="Cambria Math" w:eastAsiaTheme="minorEastAsia" w:hAnsi="Cambria Math"/>
            </w:rPr>
            <m:t>P=</m:t>
          </m:r>
          <m:f>
            <m:fPr>
              <m:ctrlPr>
                <w:rPr>
                  <w:rFonts w:ascii="Cambria Math" w:eastAsiaTheme="minorEastAsia" w:hAnsi="Cambria Math"/>
                  <w:i/>
                  <w:iCs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m·g·</m:t>
              </m:r>
              <m:r>
                <m:rPr>
                  <m:sty m:val="p"/>
                </m:rPr>
                <w:rPr>
                  <w:rFonts w:ascii="Cambria Math" w:eastAsiaTheme="minorEastAsia" w:hAnsi="Cambria Math"/>
                </w:rPr>
                <m:t>Δ</m:t>
              </m:r>
              <m:r>
                <w:rPr>
                  <w:rFonts w:ascii="Cambria Math" w:eastAsiaTheme="minorEastAsia" w:hAnsi="Cambria Math"/>
                </w:rPr>
                <m:t>h</m:t>
              </m:r>
            </m:num>
            <m:den>
              <m:r>
                <m:rPr>
                  <m:sty m:val="p"/>
                </m:rPr>
                <w:rPr>
                  <w:rFonts w:ascii="Cambria Math" w:eastAsiaTheme="minorEastAsia" w:hAnsi="Cambria Math"/>
                </w:rPr>
                <m:t>Δ</m:t>
              </m:r>
              <m:r>
                <w:rPr>
                  <w:rFonts w:ascii="Cambria Math" w:eastAsiaTheme="minorEastAsia" w:hAnsi="Cambria Math"/>
                </w:rPr>
                <m:t>t</m:t>
              </m:r>
            </m:den>
          </m:f>
        </m:oMath>
      </m:oMathPara>
    </w:p>
    <w:p w14:paraId="3AE0311E" w14:textId="77777777" w:rsidR="00E975CF" w:rsidRPr="003025B3" w:rsidRDefault="00E975CF" w:rsidP="00E975CF">
      <w:pPr>
        <w:rPr>
          <w:rFonts w:eastAsiaTheme="minorEastAsia"/>
          <w:iCs/>
        </w:rPr>
      </w:pPr>
      <w:r>
        <w:rPr>
          <w:rFonts w:eastAsiaTheme="minorEastAsia"/>
          <w:iCs/>
        </w:rPr>
        <w:t>Effekten beregnes over et sekund</w:t>
      </w:r>
    </w:p>
    <w:p w14:paraId="45C91088" w14:textId="77777777" w:rsidR="00E975CF" w:rsidRPr="00DD067F" w:rsidRDefault="00E975CF" w:rsidP="00E975CF">
      <w:pPr>
        <w:rPr>
          <w:rFonts w:eastAsiaTheme="minorEastAsia"/>
        </w:rPr>
      </w:pPr>
      <w:bookmarkStart w:id="0" w:name="_Hlk188019130"/>
      <m:oMathPara>
        <m:oMath>
          <m:r>
            <w:rPr>
              <w:rFonts w:ascii="Cambria Math" w:eastAsiaTheme="minorEastAsia" w:hAnsi="Cambria Math"/>
            </w:rPr>
            <m:t>P=</m:t>
          </m:r>
          <m:f>
            <m:fPr>
              <m:ctrlPr>
                <w:rPr>
                  <w:rFonts w:ascii="Cambria Math" w:eastAsiaTheme="minorEastAsia" w:hAnsi="Cambria Math"/>
                  <w:i/>
                  <w:iCs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 xml:space="preserve">90 </m:t>
              </m:r>
              <m:r>
                <m:rPr>
                  <m:sty m:val="p"/>
                </m:rPr>
                <w:rPr>
                  <w:rFonts w:ascii="Cambria Math" w:eastAsiaTheme="minorEastAsia" w:hAnsi="Cambria Math"/>
                </w:rPr>
                <m:t>kg·9,82</m:t>
              </m:r>
              <m:f>
                <m:fPr>
                  <m:ctrlPr>
                    <w:rPr>
                      <w:rFonts w:ascii="Cambria Math" w:eastAsiaTheme="minorEastAsia" w:hAnsi="Cambria Math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</w:rPr>
                    <m:t>m</m:t>
                  </m:r>
                </m:num>
                <m:den>
                  <m:sSup>
                    <m:sSupPr>
                      <m:ctrlPr>
                        <w:rPr>
                          <w:rFonts w:ascii="Cambria Math" w:eastAsiaTheme="minorEastAsia" w:hAnsi="Cambria Math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s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2</m:t>
                      </m:r>
                    </m:sup>
                  </m:sSup>
                </m:den>
              </m:f>
              <m:r>
                <w:rPr>
                  <w:rFonts w:ascii="Cambria Math" w:eastAsiaTheme="minorEastAsia" w:hAnsi="Cambria Math"/>
                </w:rPr>
                <m:t>·0,2920</m:t>
              </m:r>
              <m:r>
                <m:rPr>
                  <m:sty m:val="p"/>
                </m:rPr>
                <w:rPr>
                  <w:rFonts w:ascii="Cambria Math" w:eastAsiaTheme="minorEastAsia" w:hAnsi="Cambria Math"/>
                </w:rPr>
                <m:t>m</m:t>
              </m:r>
            </m:num>
            <m:den>
              <m:r>
                <m:rPr>
                  <m:sty m:val="p"/>
                </m:rPr>
                <w:rPr>
                  <w:rFonts w:ascii="Cambria Math" w:eastAsiaTheme="minorEastAsia" w:hAnsi="Cambria Math"/>
                </w:rPr>
                <m:t>s</m:t>
              </m:r>
            </m:den>
          </m:f>
          <w:bookmarkEnd w:id="0"/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iCs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258,0696·kg·</m:t>
              </m:r>
              <m:sSup>
                <m:sSupPr>
                  <m:ctrlPr>
                    <w:rPr>
                      <w:rFonts w:ascii="Cambria Math" w:eastAsiaTheme="minorEastAsia" w:hAnsi="Cambria Math"/>
                      <w:i/>
                      <w:iCs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</w:rPr>
                    <m:t>m</m:t>
                  </m:r>
                </m:e>
                <m:sup>
                  <m:r>
                    <w:rPr>
                      <w:rFonts w:ascii="Cambria Math" w:eastAsiaTheme="minorEastAsia" w:hAnsi="Cambria Math"/>
                    </w:rPr>
                    <m:t>2</m:t>
                  </m:r>
                </m:sup>
              </m:sSup>
            </m:num>
            <m:den>
              <m:sSup>
                <m:sSupPr>
                  <m:ctrlPr>
                    <w:rPr>
                      <w:rFonts w:ascii="Cambria Math" w:eastAsiaTheme="minorEastAsia" w:hAnsi="Cambria Math"/>
                      <w:i/>
                      <w:iCs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</w:rPr>
                    <m:t>s</m:t>
                  </m:r>
                </m:e>
                <m:sup>
                  <m:r>
                    <w:rPr>
                      <w:rFonts w:ascii="Cambria Math" w:eastAsiaTheme="minorEastAsia" w:hAnsi="Cambria Math"/>
                    </w:rPr>
                    <m:t>3</m:t>
                  </m:r>
                </m:sup>
              </m:sSup>
            </m:den>
          </m:f>
          <m:r>
            <w:rPr>
              <w:rFonts w:ascii="Cambria Math" w:eastAsiaTheme="minorEastAsia" w:hAnsi="Cambria Math"/>
            </w:rPr>
            <m:t xml:space="preserve">=260 </m:t>
          </m:r>
          <m:r>
            <m:rPr>
              <m:sty m:val="p"/>
            </m:rPr>
            <w:rPr>
              <w:rFonts w:ascii="Cambria Math" w:eastAsiaTheme="minorEastAsia" w:hAnsi="Cambria Math"/>
            </w:rPr>
            <m:t>W</m:t>
          </m:r>
        </m:oMath>
      </m:oMathPara>
    </w:p>
    <w:p w14:paraId="4D8C19EE" w14:textId="77777777" w:rsidR="00E975CF" w:rsidRPr="00DD067F" w:rsidRDefault="00E975CF" w:rsidP="00E975CF">
      <w:pPr>
        <w:rPr>
          <w:rFonts w:eastAsiaTheme="minorEastAsia"/>
        </w:rPr>
      </w:pPr>
      <m:oMathPara>
        <m:oMath>
          <m:f>
            <m:fPr>
              <m:ctrlPr>
                <w:rPr>
                  <w:rFonts w:ascii="Cambria Math" w:eastAsiaTheme="minorEastAsia" w:hAnsi="Cambria Math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EastAsia" w:hAnsi="Cambria Math"/>
                </w:rPr>
                <m:t>kg·</m:t>
              </m:r>
              <m:sSup>
                <m:sSupPr>
                  <m:ctrlPr>
                    <w:rPr>
                      <w:rFonts w:ascii="Cambria Math" w:eastAsiaTheme="minorEastAsia" w:hAnsi="Cambria Math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</w:rPr>
                    <m:t>m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</w:rPr>
                    <m:t>2</m:t>
                  </m:r>
                </m:sup>
              </m:sSup>
            </m:num>
            <m:den>
              <m:sSup>
                <m:sSupPr>
                  <m:ctrlPr>
                    <w:rPr>
                      <w:rFonts w:ascii="Cambria Math" w:eastAsiaTheme="minorEastAsia" w:hAnsi="Cambria Math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</w:rPr>
                    <m:t>s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</w:rPr>
                    <m:t>3</m:t>
                  </m:r>
                </m:sup>
              </m:sSup>
            </m:den>
          </m:f>
          <m:r>
            <m:rPr>
              <m:sty m:val="p"/>
            </m:rP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EastAsia" w:hAnsi="Cambria Math"/>
                </w:rPr>
                <m:t>N·m</m:t>
              </m:r>
            </m:num>
            <m:den>
              <m:r>
                <m:rPr>
                  <m:sty m:val="p"/>
                </m:rPr>
                <w:rPr>
                  <w:rFonts w:ascii="Cambria Math" w:eastAsiaTheme="minorEastAsia" w:hAnsi="Cambria Math"/>
                </w:rPr>
                <m:t>s</m:t>
              </m:r>
            </m:den>
          </m:f>
          <m:r>
            <m:rPr>
              <m:sty m:val="p"/>
            </m:rP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EastAsia" w:hAnsi="Cambria Math"/>
                </w:rPr>
                <m:t>J</m:t>
              </m:r>
            </m:num>
            <m:den>
              <m:r>
                <m:rPr>
                  <m:sty m:val="p"/>
                </m:rPr>
                <w:rPr>
                  <w:rFonts w:ascii="Cambria Math" w:eastAsiaTheme="minorEastAsia" w:hAnsi="Cambria Math"/>
                </w:rPr>
                <m:t>s</m:t>
              </m:r>
            </m:den>
          </m:f>
          <m:r>
            <m:rPr>
              <m:sty m:val="p"/>
            </m:rPr>
            <w:rPr>
              <w:rFonts w:ascii="Cambria Math" w:eastAsiaTheme="minorEastAsia" w:hAnsi="Cambria Math"/>
            </w:rPr>
            <m:t>=W</m:t>
          </m:r>
        </m:oMath>
      </m:oMathPara>
    </w:p>
    <w:p w14:paraId="12CBA837" w14:textId="77777777" w:rsidR="00E975CF" w:rsidRPr="00DD067F" w:rsidRDefault="00E975CF" w:rsidP="00E975CF">
      <w:pPr>
        <w:rPr>
          <w:rFonts w:eastAsiaTheme="minorEastAsia"/>
        </w:rPr>
      </w:pPr>
      <w:r>
        <w:rPr>
          <w:rFonts w:eastAsiaTheme="minorEastAsia"/>
        </w:rPr>
        <w:t xml:space="preserve">Den potentielle energi af cyklen og cyklisten bliver øget med en effekt på </w:t>
      </w:r>
      <m:oMath>
        <m:r>
          <w:rPr>
            <w:rFonts w:ascii="Cambria Math" w:eastAsiaTheme="minorEastAsia" w:hAnsi="Cambria Math"/>
          </w:rPr>
          <m:t xml:space="preserve">260 </m:t>
        </m:r>
        <m:r>
          <m:rPr>
            <m:sty m:val="p"/>
          </m:rPr>
          <w:rPr>
            <w:rFonts w:ascii="Cambria Math" w:eastAsiaTheme="minorEastAsia" w:hAnsi="Cambria Math"/>
          </w:rPr>
          <m:t>W</m:t>
        </m:r>
      </m:oMath>
      <w:r>
        <w:rPr>
          <w:rFonts w:eastAsiaTheme="minorEastAsia"/>
        </w:rPr>
        <w:t xml:space="preserve"> </w:t>
      </w:r>
    </w:p>
    <w:p w14:paraId="40146CEB" w14:textId="77777777" w:rsidR="00E975CF" w:rsidRDefault="00E975CF"/>
    <w:sectPr w:rsidR="00E975CF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F474489"/>
    <w:multiLevelType w:val="hybridMultilevel"/>
    <w:tmpl w:val="9EBAAE96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7488259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3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75CF"/>
    <w:rsid w:val="008C615A"/>
    <w:rsid w:val="00E975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D27209D"/>
  <w15:chartTrackingRefBased/>
  <w15:docId w15:val="{E1E7EE10-3B04-EB41-B177-1E39AFE18A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a-DK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E975C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E975C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E975C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E975C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E975C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E975C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E975C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E975C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E975C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E975C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verskrift2Tegn">
    <w:name w:val="Overskrift 2 Tegn"/>
    <w:basedOn w:val="Standardskrifttypeiafsnit"/>
    <w:link w:val="Overskrift2"/>
    <w:uiPriority w:val="9"/>
    <w:rsid w:val="00E975C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verskrift3Tegn">
    <w:name w:val="Overskrift 3 Tegn"/>
    <w:basedOn w:val="Standardskrifttypeiafsnit"/>
    <w:link w:val="Overskrift3"/>
    <w:uiPriority w:val="9"/>
    <w:semiHidden/>
    <w:rsid w:val="00E975C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verskrift4Tegn">
    <w:name w:val="Overskrift 4 Tegn"/>
    <w:basedOn w:val="Standardskrifttypeiafsnit"/>
    <w:link w:val="Overskrift4"/>
    <w:uiPriority w:val="9"/>
    <w:semiHidden/>
    <w:rsid w:val="00E975CF"/>
    <w:rPr>
      <w:rFonts w:eastAsiaTheme="majorEastAsia" w:cstheme="majorBidi"/>
      <w:i/>
      <w:iCs/>
      <w:color w:val="0F4761" w:themeColor="accent1" w:themeShade="BF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E975CF"/>
    <w:rPr>
      <w:rFonts w:eastAsiaTheme="majorEastAsia" w:cstheme="majorBidi"/>
      <w:color w:val="0F4761" w:themeColor="accent1" w:themeShade="BF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E975CF"/>
    <w:rPr>
      <w:rFonts w:eastAsiaTheme="majorEastAsia" w:cstheme="majorBidi"/>
      <w:i/>
      <w:iCs/>
      <w:color w:val="595959" w:themeColor="text1" w:themeTint="A6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E975CF"/>
    <w:rPr>
      <w:rFonts w:eastAsiaTheme="majorEastAsia" w:cstheme="majorBidi"/>
      <w:color w:val="595959" w:themeColor="text1" w:themeTint="A6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E975CF"/>
    <w:rPr>
      <w:rFonts w:eastAsiaTheme="majorEastAsia" w:cstheme="majorBidi"/>
      <w:i/>
      <w:iCs/>
      <w:color w:val="272727" w:themeColor="text1" w:themeTint="D8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E975CF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Normal"/>
    <w:next w:val="Normal"/>
    <w:link w:val="TitelTegn"/>
    <w:uiPriority w:val="10"/>
    <w:qFormat/>
    <w:rsid w:val="00E975C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E975C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E975C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E975C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Tegn"/>
    <w:uiPriority w:val="29"/>
    <w:qFormat/>
    <w:rsid w:val="00E975C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Tegn">
    <w:name w:val="Citat Tegn"/>
    <w:basedOn w:val="Standardskrifttypeiafsnit"/>
    <w:link w:val="Citat"/>
    <w:uiPriority w:val="29"/>
    <w:rsid w:val="00E975CF"/>
    <w:rPr>
      <w:i/>
      <w:iCs/>
      <w:color w:val="404040" w:themeColor="text1" w:themeTint="BF"/>
    </w:rPr>
  </w:style>
  <w:style w:type="paragraph" w:styleId="Listeafsnit">
    <w:name w:val="List Paragraph"/>
    <w:basedOn w:val="Normal"/>
    <w:uiPriority w:val="34"/>
    <w:qFormat/>
    <w:rsid w:val="00E975CF"/>
    <w:pPr>
      <w:ind w:left="720"/>
      <w:contextualSpacing/>
    </w:pPr>
  </w:style>
  <w:style w:type="character" w:styleId="Kraftigfremhvning">
    <w:name w:val="Intense Emphasis"/>
    <w:basedOn w:val="Standardskrifttypeiafsnit"/>
    <w:uiPriority w:val="21"/>
    <w:qFormat/>
    <w:rsid w:val="00E975CF"/>
    <w:rPr>
      <w:i/>
      <w:iCs/>
      <w:color w:val="0F4761" w:themeColor="accent1" w:themeShade="BF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E975C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E975CF"/>
    <w:rPr>
      <w:i/>
      <w:iCs/>
      <w:color w:val="0F4761" w:themeColor="accent1" w:themeShade="BF"/>
    </w:rPr>
  </w:style>
  <w:style w:type="character" w:styleId="Kraftighenvisning">
    <w:name w:val="Intense Reference"/>
    <w:basedOn w:val="Standardskrifttypeiafsnit"/>
    <w:uiPriority w:val="32"/>
    <w:qFormat/>
    <w:rsid w:val="00E975CF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118</Words>
  <Characters>726</Characters>
  <Application>Microsoft Office Word</Application>
  <DocSecurity>0</DocSecurity>
  <Lines>6</Lines>
  <Paragraphs>1</Paragraphs>
  <ScaleCrop>false</ScaleCrop>
  <Company/>
  <LinksUpToDate>false</LinksUpToDate>
  <CharactersWithSpaces>843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Steffen Samsøe</dc:creator>
  <cp:keywords/>
  <dc:description/>
  <cp:lastModifiedBy>Steffen Samsøe</cp:lastModifiedBy>
  <cp:revision>1</cp:revision>
  <dcterms:created xsi:type="dcterms:W3CDTF">2025-01-23T18:13:00Z</dcterms:created>
  <dcterms:modified xsi:type="dcterms:W3CDTF">2025-01-23T18:14:00Z</dcterms:modified>
</cp:coreProperties>
</file>