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0BA9" w14:textId="4F2C743E" w:rsidR="008C28AF" w:rsidRDefault="00194EED" w:rsidP="00685A56">
      <w:pPr>
        <w:pStyle w:val="Overskrift1"/>
      </w:pPr>
      <w:r>
        <w:t xml:space="preserve">Polynomier af </w:t>
      </w:r>
      <w:r w:rsidR="00542734">
        <w:t xml:space="preserve">2. og </w:t>
      </w:r>
      <w:r>
        <w:t xml:space="preserve">3. grad, </w:t>
      </w:r>
      <w:proofErr w:type="spellStart"/>
      <w:r w:rsidR="00685A56">
        <w:t>Viètes</w:t>
      </w:r>
      <w:proofErr w:type="spellEnd"/>
      <w:r w:rsidR="00685A56">
        <w:t xml:space="preserve"> s</w:t>
      </w:r>
      <w:r w:rsidR="008C28AF">
        <w:t>ætnin</w:t>
      </w:r>
      <w:r>
        <w:t>g</w:t>
      </w:r>
    </w:p>
    <w:p w14:paraId="15A79C7D" w14:textId="77777777" w:rsidR="008C28AF" w:rsidRDefault="008C28AF"/>
    <w:p w14:paraId="1CCFB0D4" w14:textId="22BA4EB3" w:rsidR="003A7C0A" w:rsidRDefault="003A7C0A" w:rsidP="00861EBC">
      <w:pPr>
        <w:shd w:val="clear" w:color="auto" w:fill="C00000"/>
      </w:pPr>
      <w:r>
        <w:t xml:space="preserve">Sætning </w:t>
      </w:r>
      <w:r w:rsidR="00542734">
        <w:t>1</w:t>
      </w:r>
      <w:r w:rsidR="007E466C">
        <w:t>. Sum og produkt af rødder</w:t>
      </w:r>
      <w:r w:rsidR="00542734">
        <w:t xml:space="preserve"> </w:t>
      </w:r>
      <w:r>
        <w:t>til et 2. gradspolynomium</w:t>
      </w:r>
      <w:r w:rsidR="0057008D">
        <w:t xml:space="preserve">, hvor </w:t>
      </w:r>
      <w:r w:rsidR="0057008D" w:rsidRPr="0057008D">
        <w:rPr>
          <w:i/>
          <w:iCs/>
        </w:rPr>
        <w:t xml:space="preserve">a </w:t>
      </w:r>
      <w:r w:rsidR="0057008D">
        <w:t>= 1</w:t>
      </w:r>
    </w:p>
    <w:p w14:paraId="5A3A5238" w14:textId="1E67F571" w:rsidR="009A03AD" w:rsidRDefault="00E072DC">
      <w:r>
        <w:t xml:space="preserve">Betragt et </w:t>
      </w:r>
      <w:r w:rsidR="009A03AD">
        <w:t xml:space="preserve">2. gradspolynomium </w:t>
      </w:r>
      <w:r>
        <w:t>med forskriften</w:t>
      </w:r>
      <w:r w:rsidR="009A03AD">
        <w:t xml:space="preserve"> </w:t>
      </w:r>
    </w:p>
    <w:p w14:paraId="71F6B60E" w14:textId="77777777" w:rsidR="003A7C0A" w:rsidRDefault="003A7C0A"/>
    <w:p w14:paraId="20B331D2" w14:textId="08F72C51" w:rsidR="003A7C0A" w:rsidRPr="00861EBC" w:rsidRDefault="00000000" w:rsidP="003A7C0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f(x)=x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</m:t>
          </m:r>
        </m:oMath>
      </m:oMathPara>
    </w:p>
    <w:p w14:paraId="324E6DAD" w14:textId="77777777" w:rsidR="00861EBC" w:rsidRPr="00861EBC" w:rsidRDefault="00861EBC" w:rsidP="003A7C0A">
      <w:pPr>
        <w:rPr>
          <w:rFonts w:eastAsiaTheme="minorEastAsia"/>
        </w:rPr>
      </w:pPr>
    </w:p>
    <w:p w14:paraId="128425B4" w14:textId="2E28403D" w:rsidR="003A7C0A" w:rsidRDefault="00861EBC" w:rsidP="003A7C0A">
      <w:pPr>
        <w:rPr>
          <w:rFonts w:eastAsiaTheme="minorEastAsia"/>
        </w:rPr>
      </w:pPr>
      <w:r>
        <w:rPr>
          <w:rFonts w:eastAsiaTheme="minorEastAsia"/>
        </w:rPr>
        <w:t>Hvis polynomiet har</w:t>
      </w:r>
      <w:r>
        <w:t xml:space="preserve"> to rødder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</w:rPr>
          <m:t>så gælder</m:t>
        </m:r>
      </m:oMath>
    </w:p>
    <w:p w14:paraId="0EDE6E96" w14:textId="77777777" w:rsidR="003A7C0A" w:rsidRDefault="003A7C0A" w:rsidP="003A7C0A">
      <w:pPr>
        <w:rPr>
          <w:rFonts w:eastAsiaTheme="minorEastAsia"/>
        </w:rPr>
      </w:pPr>
    </w:p>
    <w:p w14:paraId="2AE58577" w14:textId="527893A2" w:rsidR="00861EBC" w:rsidRPr="00CF35D0" w:rsidRDefault="00000000" w:rsidP="00861EB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=-b</m:t>
          </m:r>
        </m:oMath>
      </m:oMathPara>
    </w:p>
    <w:p w14:paraId="423DF74E" w14:textId="77777777" w:rsidR="00861EBC" w:rsidRDefault="00861EBC" w:rsidP="00861EBC">
      <w:pPr>
        <w:rPr>
          <w:rFonts w:eastAsiaTheme="minorEastAsia"/>
        </w:rPr>
      </w:pPr>
    </w:p>
    <w:p w14:paraId="5E453357" w14:textId="779C48D7" w:rsidR="00861EBC" w:rsidRPr="001C4934" w:rsidRDefault="00000000" w:rsidP="00861EB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∙r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=c</m:t>
          </m:r>
        </m:oMath>
      </m:oMathPara>
    </w:p>
    <w:p w14:paraId="2DF938B2" w14:textId="15B9777F" w:rsidR="003A7C0A" w:rsidRPr="00861EBC" w:rsidRDefault="00861EBC">
      <w:pPr>
        <w:rPr>
          <w:rFonts w:eastAsiaTheme="minorEastAsia"/>
          <w:i/>
          <w:iCs/>
        </w:rPr>
      </w:pPr>
      <w:r w:rsidRPr="00861EBC">
        <w:rPr>
          <w:rFonts w:eastAsiaTheme="minorEastAsia"/>
          <w:i/>
          <w:iCs/>
        </w:rPr>
        <w:t>Bevis</w:t>
      </w:r>
      <w:r w:rsidR="00542734">
        <w:rPr>
          <w:rFonts w:eastAsiaTheme="minorEastAsia"/>
          <w:i/>
          <w:iCs/>
        </w:rPr>
        <w:t xml:space="preserve"> </w:t>
      </w:r>
      <w:r w:rsidR="00794984">
        <w:rPr>
          <w:rFonts w:eastAsiaTheme="minorEastAsia"/>
          <w:i/>
          <w:iCs/>
        </w:rPr>
        <w:t>for sætning 1</w:t>
      </w:r>
    </w:p>
    <w:p w14:paraId="78992AA4" w14:textId="2644D304" w:rsidR="00CF35D0" w:rsidRDefault="00CF35D0" w:rsidP="00CF35D0">
      <w:pPr>
        <w:rPr>
          <w:rFonts w:eastAsiaTheme="minorEastAsia"/>
        </w:rPr>
      </w:pPr>
      <w:r>
        <w:rPr>
          <w:rFonts w:eastAsiaTheme="minorEastAsia"/>
        </w:rPr>
        <w:t>Hvis 2. grads</w:t>
      </w:r>
      <w:r w:rsidR="0057008D">
        <w:rPr>
          <w:rFonts w:eastAsiaTheme="minorEastAsia"/>
        </w:rPr>
        <w:t>polynomiet</w:t>
      </w:r>
      <w:r>
        <w:rPr>
          <w:rFonts w:eastAsiaTheme="minorEastAsia"/>
        </w:rPr>
        <w:t xml:space="preserve"> har to rødder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, </m:t>
        </m:r>
      </m:oMath>
      <w:r>
        <w:rPr>
          <w:rFonts w:eastAsiaTheme="minorEastAsia"/>
        </w:rPr>
        <w:t>kan den faktoriseres</w:t>
      </w:r>
    </w:p>
    <w:p w14:paraId="44F12CA9" w14:textId="77777777" w:rsidR="00CF35D0" w:rsidRDefault="00CF35D0" w:rsidP="00CF35D0">
      <w:pPr>
        <w:rPr>
          <w:rFonts w:eastAsiaTheme="minorEastAsia"/>
        </w:rPr>
      </w:pPr>
    </w:p>
    <w:p w14:paraId="22B3B46A" w14:textId="70B023C4" w:rsidR="00CF35D0" w:rsidRPr="00A55016" w:rsidRDefault="00794984" w:rsidP="00CF35D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f(x)=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2</m:t>
                  </m:r>
                </m:sub>
              </m:sSub>
            </m:e>
          </m:d>
        </m:oMath>
      </m:oMathPara>
    </w:p>
    <w:p w14:paraId="07B51CA5" w14:textId="77777777" w:rsidR="00A55016" w:rsidRDefault="00A55016" w:rsidP="00CF35D0">
      <w:pPr>
        <w:rPr>
          <w:rFonts w:eastAsiaTheme="minorEastAsia"/>
        </w:rPr>
      </w:pPr>
    </w:p>
    <w:p w14:paraId="2AF3A45E" w14:textId="2632D2E4" w:rsidR="00A55016" w:rsidRPr="00300C5D" w:rsidRDefault="00300C5D" w:rsidP="00CF35D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             =x∙</m:t>
          </m:r>
          <m:r>
            <w:rPr>
              <w:rFonts w:ascii="Cambria Math" w:eastAsiaTheme="minorEastAsia" w:hAnsi="Cambria Math"/>
              <w:color w:val="FF0000"/>
            </w:rPr>
            <m:t>x</m:t>
          </m:r>
          <m:r>
            <w:rPr>
              <w:rFonts w:ascii="Cambria Math" w:eastAsiaTheme="minorEastAsia" w:hAnsi="Cambria Math"/>
            </w:rPr>
            <m:t>-x∙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0070C0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  <w:color w:val="FF0000"/>
            </w:rPr>
            <m:t>x</m:t>
          </m:r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0070C0"/>
                </w:rPr>
                <m:t>2</m:t>
              </m:r>
            </m:sub>
          </m:sSub>
        </m:oMath>
      </m:oMathPara>
    </w:p>
    <w:p w14:paraId="6E8DADFF" w14:textId="77777777" w:rsidR="00300C5D" w:rsidRPr="00300C5D" w:rsidRDefault="00300C5D" w:rsidP="00CF35D0">
      <w:pPr>
        <w:rPr>
          <w:rFonts w:eastAsiaTheme="minorEastAsia"/>
        </w:rPr>
      </w:pPr>
    </w:p>
    <w:p w14:paraId="72AD9C7B" w14:textId="33D8EBDA" w:rsidR="00300C5D" w:rsidRPr="00300C5D" w:rsidRDefault="00300C5D" w:rsidP="00CF35D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14:paraId="0E034D13" w14:textId="77777777" w:rsidR="00300C5D" w:rsidRPr="00300C5D" w:rsidRDefault="00300C5D" w:rsidP="00CF35D0">
      <w:pPr>
        <w:rPr>
          <w:rFonts w:eastAsiaTheme="minorEastAsia"/>
        </w:rPr>
      </w:pPr>
    </w:p>
    <w:p w14:paraId="20B02074" w14:textId="52280D32" w:rsidR="00300C5D" w:rsidRPr="00A55016" w:rsidRDefault="00000000" w:rsidP="00CF35D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  =x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</m:t>
          </m:r>
        </m:oMath>
      </m:oMathPara>
    </w:p>
    <w:p w14:paraId="69F8EE7B" w14:textId="77777777" w:rsidR="00861EBC" w:rsidRDefault="00861EBC"/>
    <w:p w14:paraId="13B23F6C" w14:textId="1D3D40FE" w:rsidR="00861EBC" w:rsidRDefault="00861EBC" w:rsidP="00861EBC">
      <w:pPr>
        <w:shd w:val="clear" w:color="auto" w:fill="C00000"/>
      </w:pPr>
      <w:r>
        <w:t xml:space="preserve">Sætning </w:t>
      </w:r>
      <w:r w:rsidR="00542734">
        <w:t>2</w:t>
      </w:r>
      <w:r w:rsidR="007E466C">
        <w:t>. sum og produkt af rødder</w:t>
      </w:r>
      <w:r w:rsidR="00542734">
        <w:t xml:space="preserve"> </w:t>
      </w:r>
      <w:r>
        <w:t>til et</w:t>
      </w:r>
      <w:r w:rsidR="0057008D">
        <w:t xml:space="preserve"> </w:t>
      </w:r>
      <w:r>
        <w:t>3. gradspolynomium</w:t>
      </w:r>
      <w:r w:rsidR="0057008D">
        <w:t>, hvor</w:t>
      </w:r>
      <w:r w:rsidR="0057008D" w:rsidRPr="0057008D">
        <w:rPr>
          <w:i/>
          <w:iCs/>
        </w:rPr>
        <w:t xml:space="preserve"> a</w:t>
      </w:r>
      <w:r w:rsidR="0057008D">
        <w:t xml:space="preserve"> = 1</w:t>
      </w:r>
    </w:p>
    <w:p w14:paraId="0B163ACB" w14:textId="1B1A52D9" w:rsidR="00FE572A" w:rsidRDefault="00E072DC" w:rsidP="00FE572A">
      <w:r>
        <w:t>Betragt e</w:t>
      </w:r>
      <w:r w:rsidR="00FE572A">
        <w:t xml:space="preserve">t 2. gradspolynomium </w:t>
      </w:r>
      <w:r>
        <w:t>med</w:t>
      </w:r>
      <w:r w:rsidR="00FE572A">
        <w:t xml:space="preserve"> for</w:t>
      </w:r>
      <w:r>
        <w:t>skriften</w:t>
      </w:r>
      <w:r w:rsidR="00FE572A">
        <w:t xml:space="preserve"> </w:t>
      </w:r>
    </w:p>
    <w:p w14:paraId="4AD2D304" w14:textId="77777777" w:rsidR="00861EBC" w:rsidRDefault="00861EBC" w:rsidP="00861EBC"/>
    <w:p w14:paraId="5E04E92B" w14:textId="7BECD28C" w:rsidR="00861EBC" w:rsidRPr="00861EBC" w:rsidRDefault="00794984" w:rsidP="00861EB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f(x)=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+cx+d</m:t>
          </m:r>
        </m:oMath>
      </m:oMathPara>
    </w:p>
    <w:p w14:paraId="405CC7EB" w14:textId="77777777" w:rsidR="00861EBC" w:rsidRDefault="00861EBC" w:rsidP="00861EBC"/>
    <w:p w14:paraId="2951B9A5" w14:textId="7E8BF978" w:rsidR="00861EBC" w:rsidRDefault="00861EBC" w:rsidP="00861EBC">
      <w:pPr>
        <w:rPr>
          <w:rFonts w:eastAsiaTheme="minorEastAsia"/>
        </w:rPr>
      </w:pPr>
      <w:r>
        <w:rPr>
          <w:rFonts w:eastAsiaTheme="minorEastAsia"/>
        </w:rPr>
        <w:t xml:space="preserve"> Hvis polynomiet har tre rødder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</m:oMath>
      <w:r>
        <w:rPr>
          <w:rFonts w:eastAsiaTheme="minorEastAsia"/>
        </w:rPr>
        <w:t xml:space="preserve">så gælder </w:t>
      </w:r>
    </w:p>
    <w:p w14:paraId="0B3F5A8B" w14:textId="77777777" w:rsidR="00861EBC" w:rsidRDefault="00861EBC" w:rsidP="00861EBC">
      <w:pPr>
        <w:rPr>
          <w:rFonts w:eastAsiaTheme="minorEastAsia"/>
        </w:rPr>
      </w:pPr>
    </w:p>
    <w:p w14:paraId="003B2C87" w14:textId="6BA2142D" w:rsidR="00861EBC" w:rsidRPr="000F3281" w:rsidRDefault="00000000" w:rsidP="00861EB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b</m:t>
          </m:r>
        </m:oMath>
      </m:oMathPara>
    </w:p>
    <w:p w14:paraId="75CDD798" w14:textId="77777777" w:rsidR="000F3281" w:rsidRDefault="000F3281" w:rsidP="00861EBC">
      <w:pPr>
        <w:rPr>
          <w:rFonts w:eastAsiaTheme="minorEastAsia"/>
        </w:rPr>
      </w:pPr>
    </w:p>
    <w:p w14:paraId="2424D066" w14:textId="311949FB" w:rsidR="000F3281" w:rsidRPr="003A7C0A" w:rsidRDefault="00000000" w:rsidP="00861EB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=c</m:t>
          </m:r>
        </m:oMath>
      </m:oMathPara>
    </w:p>
    <w:p w14:paraId="7927E89B" w14:textId="77777777" w:rsidR="00861EBC" w:rsidRDefault="00861EBC" w:rsidP="00861EBC">
      <w:pPr>
        <w:rPr>
          <w:rFonts w:eastAsiaTheme="minorEastAsia"/>
        </w:rPr>
      </w:pPr>
    </w:p>
    <w:p w14:paraId="3E8CB5BD" w14:textId="796D4314" w:rsidR="00861EBC" w:rsidRPr="00300C5D" w:rsidRDefault="00000000" w:rsidP="00861EB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∙r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=-d</m:t>
          </m:r>
        </m:oMath>
      </m:oMathPara>
    </w:p>
    <w:p w14:paraId="67FEDF80" w14:textId="58CC5A3A" w:rsidR="00CF35D0" w:rsidRPr="0057008D" w:rsidRDefault="00861EBC">
      <w:pPr>
        <w:rPr>
          <w:i/>
          <w:iCs/>
        </w:rPr>
      </w:pPr>
      <w:r>
        <w:rPr>
          <w:i/>
          <w:iCs/>
        </w:rPr>
        <w:t>B</w:t>
      </w:r>
      <w:r w:rsidRPr="00861EBC">
        <w:rPr>
          <w:i/>
          <w:iCs/>
        </w:rPr>
        <w:t>evisskitse</w:t>
      </w:r>
      <w:r w:rsidR="00542734">
        <w:rPr>
          <w:i/>
          <w:iCs/>
        </w:rPr>
        <w:t xml:space="preserve"> for sætning 2</w:t>
      </w:r>
    </w:p>
    <w:p w14:paraId="0F34DB5A" w14:textId="53671565" w:rsidR="00CF35D0" w:rsidRDefault="00CF35D0" w:rsidP="00CF35D0">
      <w:pPr>
        <w:rPr>
          <w:rFonts w:eastAsiaTheme="minorEastAsia"/>
        </w:rPr>
      </w:pPr>
      <w:r>
        <w:rPr>
          <w:rFonts w:eastAsiaTheme="minorEastAsia"/>
        </w:rPr>
        <w:t>Hvis 3. grads</w:t>
      </w:r>
      <w:r w:rsidR="00FE572A">
        <w:rPr>
          <w:rFonts w:eastAsiaTheme="minorEastAsia"/>
        </w:rPr>
        <w:t>polynomiet</w:t>
      </w:r>
      <w:r>
        <w:rPr>
          <w:rFonts w:eastAsiaTheme="minorEastAsia"/>
        </w:rPr>
        <w:t xml:space="preserve"> har tre rødder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og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</m:oMath>
      <w:r>
        <w:rPr>
          <w:rFonts w:eastAsiaTheme="minorEastAsia"/>
        </w:rPr>
        <w:t>kan de</w:t>
      </w:r>
      <w:r w:rsidR="00FE572A">
        <w:rPr>
          <w:rFonts w:eastAsiaTheme="minorEastAsia"/>
        </w:rPr>
        <w:t>t</w:t>
      </w:r>
      <w:r>
        <w:rPr>
          <w:rFonts w:eastAsiaTheme="minorEastAsia"/>
        </w:rPr>
        <w:t xml:space="preserve"> </w:t>
      </w:r>
      <w:r w:rsidR="00BA33BA">
        <w:rPr>
          <w:rFonts w:eastAsiaTheme="minorEastAsia"/>
        </w:rPr>
        <w:t xml:space="preserve">bringes på </w:t>
      </w:r>
      <w:r>
        <w:rPr>
          <w:rFonts w:eastAsiaTheme="minorEastAsia"/>
        </w:rPr>
        <w:t>faktor</w:t>
      </w:r>
      <w:r w:rsidR="00BA33BA">
        <w:rPr>
          <w:rFonts w:eastAsiaTheme="minorEastAsia"/>
        </w:rPr>
        <w:t>-form</w:t>
      </w:r>
    </w:p>
    <w:p w14:paraId="30947BC4" w14:textId="77777777" w:rsidR="00CF35D0" w:rsidRDefault="00CF35D0" w:rsidP="00CF35D0">
      <w:pPr>
        <w:rPr>
          <w:rFonts w:eastAsiaTheme="minorEastAsia"/>
        </w:rPr>
      </w:pPr>
    </w:p>
    <w:p w14:paraId="41A44031" w14:textId="72AFAC44" w:rsidR="00CF35D0" w:rsidRPr="00815DAA" w:rsidRDefault="00794984" w:rsidP="00CF35D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f(x)=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</m:oMath>
      </m:oMathPara>
    </w:p>
    <w:p w14:paraId="64756725" w14:textId="77777777" w:rsidR="00AB6A42" w:rsidRPr="00AB6A42" w:rsidRDefault="00AB6A42" w:rsidP="00CF35D0">
      <w:pPr>
        <w:rPr>
          <w:rFonts w:eastAsiaTheme="minorEastAsia"/>
        </w:rPr>
      </w:pPr>
    </w:p>
    <w:p w14:paraId="58C7A27E" w14:textId="7A381B9B" w:rsidR="00AB6A42" w:rsidRPr="00815DAA" w:rsidRDefault="00815DAA" w:rsidP="00AB6A4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5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B050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00B05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color w:val="00B050"/>
                </w:rPr>
                <m:t>∙x+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B05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B050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B050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x</m:t>
              </m:r>
              <m:r>
                <w:rPr>
                  <w:rFonts w:ascii="Cambria Math" w:hAnsi="Cambria Math"/>
                  <w:color w:val="0070C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3</m:t>
                  </m:r>
                </m:sub>
              </m:sSub>
            </m:e>
          </m:d>
        </m:oMath>
      </m:oMathPara>
    </w:p>
    <w:p w14:paraId="6873685B" w14:textId="77777777" w:rsidR="00AB6A42" w:rsidRPr="00AB6A42" w:rsidRDefault="00AB6A42" w:rsidP="00AB6A42">
      <w:pPr>
        <w:rPr>
          <w:rFonts w:eastAsiaTheme="minorEastAsia"/>
        </w:rPr>
      </w:pPr>
    </w:p>
    <w:p w14:paraId="61FF2563" w14:textId="4CF24792" w:rsidR="00AB6A42" w:rsidRPr="00815DAA" w:rsidRDefault="00000000" w:rsidP="00AB6A42">
      <w:pPr>
        <w:rPr>
          <w:rFonts w:eastAsiaTheme="minorEastAsia"/>
          <w:color w:val="FF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 xml:space="preserve">            =x</m:t>
              </m:r>
            </m:e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B050"/>
            </w:rPr>
            <m:t>∙</m:t>
          </m:r>
          <m:r>
            <w:rPr>
              <w:rFonts w:ascii="Cambria Math" w:eastAsiaTheme="minorEastAsia" w:hAnsi="Cambria Math"/>
              <w:color w:val="FF0000"/>
            </w:rPr>
            <m:t>x</m:t>
          </m:r>
          <m:r>
            <w:rPr>
              <w:rFonts w:ascii="Cambria Math" w:eastAsiaTheme="minorEastAsia" w:hAnsi="Cambria Math"/>
              <w:color w:val="00B050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B05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B050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B050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00B050"/>
            </w:rPr>
            <m:t>∙x</m:t>
          </m:r>
          <m:r>
            <w:rPr>
              <w:rFonts w:ascii="Cambria Math" w:eastAsiaTheme="minorEastAsia" w:hAnsi="Cambria Math"/>
              <w:color w:val="000000" w:themeColor="text1"/>
            </w:rPr>
            <m:t>∙</m:t>
          </m:r>
          <m:r>
            <w:rPr>
              <w:rFonts w:ascii="Cambria Math" w:eastAsiaTheme="minorEastAsia" w:hAnsi="Cambria Math"/>
              <w:color w:val="FF0000"/>
            </w:rPr>
            <m:t>x</m:t>
          </m:r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00B050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∙</m:t>
          </m:r>
          <m:r>
            <w:rPr>
              <w:rFonts w:ascii="Cambria Math" w:eastAsiaTheme="minorEastAsia" w:hAnsi="Cambria Math"/>
              <w:color w:val="FF0000"/>
            </w:rPr>
            <m:t>x+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x</m:t>
              </m:r>
            </m:e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r</m:t>
              </m:r>
            </m:e>
            <m:sub>
              <m:r>
                <w:rPr>
                  <w:rFonts w:ascii="Cambria Math" w:hAnsi="Cambria Math"/>
                  <w:color w:val="0070C0"/>
                </w:rPr>
                <m:t>3</m:t>
              </m:r>
            </m:sub>
          </m:sSub>
          <m:r>
            <w:rPr>
              <w:rFonts w:ascii="Cambria Math" w:eastAsiaTheme="minorEastAsia" w:hAnsi="Cambria Math"/>
              <w:color w:val="00B050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B05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B050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B050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00B050"/>
            </w:rPr>
            <m:t>∙x</m:t>
          </m:r>
          <m:r>
            <w:rPr>
              <w:rFonts w:ascii="Cambria Math" w:eastAsiaTheme="minorEastAsia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r</m:t>
              </m:r>
            </m:e>
            <m:sub>
              <m:r>
                <w:rPr>
                  <w:rFonts w:ascii="Cambria Math" w:hAnsi="Cambria Math"/>
                  <w:color w:val="0070C0"/>
                </w:rPr>
                <m:t>3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r</m:t>
              </m:r>
            </m:e>
            <m:sub>
              <m:r>
                <w:rPr>
                  <w:rFonts w:ascii="Cambria Math" w:hAnsi="Cambria Math"/>
                  <w:color w:val="0070C0"/>
                </w:rPr>
                <m:t>3</m:t>
              </m:r>
            </m:sub>
          </m:sSub>
        </m:oMath>
      </m:oMathPara>
    </w:p>
    <w:p w14:paraId="71447C5A" w14:textId="77777777" w:rsidR="00815DAA" w:rsidRPr="00815DAA" w:rsidRDefault="00815DAA" w:rsidP="00AB6A42">
      <w:pPr>
        <w:rPr>
          <w:rFonts w:eastAsiaTheme="minorEastAsia"/>
          <w:color w:val="000000" w:themeColor="text1"/>
        </w:rPr>
      </w:pPr>
    </w:p>
    <w:p w14:paraId="72EF1363" w14:textId="07EB54FD" w:rsidR="00AB6A42" w:rsidRPr="00815DAA" w:rsidRDefault="00815DAA" w:rsidP="00CF35D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x-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</m:oMath>
      </m:oMathPara>
    </w:p>
    <w:p w14:paraId="0615A881" w14:textId="76D15A91" w:rsidR="003A7C0A" w:rsidRDefault="003A7C0A" w:rsidP="003A7C0A"/>
    <w:p w14:paraId="07EE0661" w14:textId="588C5B7E" w:rsidR="003A7C0A" w:rsidRDefault="003A7C0A" w:rsidP="003A7C0A"/>
    <w:p w14:paraId="0BED637D" w14:textId="77777777" w:rsidR="003A7C0A" w:rsidRPr="00C23EAB" w:rsidRDefault="003A7C0A" w:rsidP="002027F3">
      <w:pPr>
        <w:rPr>
          <w:rFonts w:eastAsiaTheme="minorEastAsia"/>
        </w:rPr>
      </w:pPr>
    </w:p>
    <w:p w14:paraId="27A2D375" w14:textId="77777777" w:rsidR="00C23EAB" w:rsidRPr="00222E0B" w:rsidRDefault="00C23EAB" w:rsidP="002027F3">
      <w:pPr>
        <w:rPr>
          <w:rFonts w:eastAsiaTheme="minorEastAsia"/>
        </w:rPr>
      </w:pPr>
    </w:p>
    <w:p w14:paraId="2E40528A" w14:textId="77777777" w:rsidR="002027F3" w:rsidRPr="00222E0B" w:rsidRDefault="002027F3" w:rsidP="00DB19CF">
      <w:pPr>
        <w:rPr>
          <w:rFonts w:eastAsiaTheme="minorEastAsia"/>
        </w:rPr>
      </w:pPr>
    </w:p>
    <w:p w14:paraId="57F97192" w14:textId="1786C017" w:rsidR="00222E0B" w:rsidRDefault="00222E0B" w:rsidP="00DB19CF">
      <w:pPr>
        <w:rPr>
          <w:rFonts w:eastAsiaTheme="minorEastAsia"/>
        </w:rPr>
      </w:pPr>
    </w:p>
    <w:p w14:paraId="6081A221" w14:textId="77777777" w:rsidR="00DB19CF" w:rsidRPr="00DB19CF" w:rsidRDefault="00DB19CF">
      <w:pPr>
        <w:rPr>
          <w:rFonts w:eastAsiaTheme="minorEastAsia"/>
        </w:rPr>
      </w:pPr>
    </w:p>
    <w:p w14:paraId="40DEE52F" w14:textId="420B05E1" w:rsidR="00DB19CF" w:rsidRDefault="00DB19CF">
      <w:pPr>
        <w:rPr>
          <w:rFonts w:eastAsiaTheme="minorEastAsia"/>
        </w:rPr>
      </w:pPr>
    </w:p>
    <w:p w14:paraId="3BED5F5B" w14:textId="77777777" w:rsidR="00DB19CF" w:rsidRPr="00DB19CF" w:rsidRDefault="00DB19CF">
      <w:pPr>
        <w:rPr>
          <w:rFonts w:eastAsiaTheme="minorEastAsia"/>
        </w:rPr>
      </w:pPr>
    </w:p>
    <w:p w14:paraId="20754F5D" w14:textId="4F725DE7" w:rsidR="00DB19CF" w:rsidRDefault="00DB19CF">
      <w:pPr>
        <w:rPr>
          <w:rFonts w:eastAsiaTheme="minorEastAsia"/>
        </w:rPr>
      </w:pPr>
    </w:p>
    <w:p w14:paraId="71894CD1" w14:textId="77777777" w:rsidR="00DB19CF" w:rsidRPr="00582024" w:rsidRDefault="00DB19CF">
      <w:pPr>
        <w:rPr>
          <w:rFonts w:eastAsiaTheme="minorEastAsia"/>
        </w:rPr>
      </w:pPr>
    </w:p>
    <w:p w14:paraId="128B2648" w14:textId="77777777" w:rsidR="00582024" w:rsidRDefault="00582024"/>
    <w:p w14:paraId="54DA00C6" w14:textId="77777777" w:rsidR="00582024" w:rsidRDefault="00582024"/>
    <w:sectPr w:rsidR="00582024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5898" w14:textId="77777777" w:rsidR="005801D7" w:rsidRDefault="005801D7" w:rsidP="00E96755">
      <w:r>
        <w:separator/>
      </w:r>
    </w:p>
  </w:endnote>
  <w:endnote w:type="continuationSeparator" w:id="0">
    <w:p w14:paraId="67143118" w14:textId="77777777" w:rsidR="005801D7" w:rsidRDefault="005801D7" w:rsidP="00E9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2076005731"/>
      <w:docPartObj>
        <w:docPartGallery w:val="Page Numbers (Bottom of Page)"/>
        <w:docPartUnique/>
      </w:docPartObj>
    </w:sdtPr>
    <w:sdtContent>
      <w:p w14:paraId="7C67F9EB" w14:textId="5C22CB52" w:rsidR="00E96755" w:rsidRDefault="00E96755" w:rsidP="007A425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1ABF1CC" w14:textId="77777777" w:rsidR="00E96755" w:rsidRDefault="00E96755" w:rsidP="00E9675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715994174"/>
      <w:docPartObj>
        <w:docPartGallery w:val="Page Numbers (Bottom of Page)"/>
        <w:docPartUnique/>
      </w:docPartObj>
    </w:sdtPr>
    <w:sdtContent>
      <w:p w14:paraId="20FCA153" w14:textId="6573DD31" w:rsidR="00E96755" w:rsidRDefault="00E96755" w:rsidP="007A425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0D2D615B" w14:textId="77777777" w:rsidR="00E96755" w:rsidRDefault="00E96755" w:rsidP="00E96755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C619" w14:textId="77777777" w:rsidR="005801D7" w:rsidRDefault="005801D7" w:rsidP="00E96755">
      <w:r>
        <w:separator/>
      </w:r>
    </w:p>
  </w:footnote>
  <w:footnote w:type="continuationSeparator" w:id="0">
    <w:p w14:paraId="595E1FEB" w14:textId="77777777" w:rsidR="005801D7" w:rsidRDefault="005801D7" w:rsidP="00E96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E49"/>
    <w:multiLevelType w:val="hybridMultilevel"/>
    <w:tmpl w:val="1070FDD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36E3"/>
    <w:multiLevelType w:val="hybridMultilevel"/>
    <w:tmpl w:val="A1DAD10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E73A4"/>
    <w:multiLevelType w:val="hybridMultilevel"/>
    <w:tmpl w:val="1070FD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72149">
    <w:abstractNumId w:val="0"/>
  </w:num>
  <w:num w:numId="2" w16cid:durableId="556822143">
    <w:abstractNumId w:val="2"/>
  </w:num>
  <w:num w:numId="3" w16cid:durableId="185429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87"/>
    <w:rsid w:val="000034AE"/>
    <w:rsid w:val="000B1102"/>
    <w:rsid w:val="000F3281"/>
    <w:rsid w:val="00194EED"/>
    <w:rsid w:val="001C4934"/>
    <w:rsid w:val="001F12D3"/>
    <w:rsid w:val="002027F3"/>
    <w:rsid w:val="00207EBF"/>
    <w:rsid w:val="00222E0B"/>
    <w:rsid w:val="002B23D3"/>
    <w:rsid w:val="00300C5D"/>
    <w:rsid w:val="003A7C0A"/>
    <w:rsid w:val="003E6394"/>
    <w:rsid w:val="00520848"/>
    <w:rsid w:val="00542734"/>
    <w:rsid w:val="0057008D"/>
    <w:rsid w:val="005801D7"/>
    <w:rsid w:val="00582024"/>
    <w:rsid w:val="00584BE5"/>
    <w:rsid w:val="00685A56"/>
    <w:rsid w:val="00704890"/>
    <w:rsid w:val="00794984"/>
    <w:rsid w:val="007E466C"/>
    <w:rsid w:val="00800D87"/>
    <w:rsid w:val="00815DAA"/>
    <w:rsid w:val="00846B53"/>
    <w:rsid w:val="00861EBC"/>
    <w:rsid w:val="008C28AF"/>
    <w:rsid w:val="0094158D"/>
    <w:rsid w:val="00966C9B"/>
    <w:rsid w:val="009A03AD"/>
    <w:rsid w:val="00A528DB"/>
    <w:rsid w:val="00A55016"/>
    <w:rsid w:val="00A71CA9"/>
    <w:rsid w:val="00AB1C5F"/>
    <w:rsid w:val="00AB6A42"/>
    <w:rsid w:val="00B9334B"/>
    <w:rsid w:val="00BA33BA"/>
    <w:rsid w:val="00BD1A54"/>
    <w:rsid w:val="00C23EAB"/>
    <w:rsid w:val="00C41134"/>
    <w:rsid w:val="00CA1F80"/>
    <w:rsid w:val="00CF35D0"/>
    <w:rsid w:val="00DB19CF"/>
    <w:rsid w:val="00DE0041"/>
    <w:rsid w:val="00E072DC"/>
    <w:rsid w:val="00E5265B"/>
    <w:rsid w:val="00E96755"/>
    <w:rsid w:val="00EA67ED"/>
    <w:rsid w:val="00EC1E73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4CB3ED"/>
  <w15:chartTrackingRefBased/>
  <w15:docId w15:val="{F65FFEEF-334C-5C49-A013-A31AE3A7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27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0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00D8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00D87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58202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0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gtLink">
    <w:name w:val="FollowedHyperlink"/>
    <w:basedOn w:val="Standardskrifttypeiafsnit"/>
    <w:uiPriority w:val="99"/>
    <w:semiHidden/>
    <w:unhideWhenUsed/>
    <w:rsid w:val="00194EED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700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9A03AD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E9675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96755"/>
  </w:style>
  <w:style w:type="character" w:styleId="Sidetal">
    <w:name w:val="page number"/>
    <w:basedOn w:val="Standardskrifttypeiafsnit"/>
    <w:uiPriority w:val="99"/>
    <w:semiHidden/>
    <w:unhideWhenUsed/>
    <w:rsid w:val="00E96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195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10</cp:revision>
  <dcterms:created xsi:type="dcterms:W3CDTF">2025-03-01T07:12:00Z</dcterms:created>
  <dcterms:modified xsi:type="dcterms:W3CDTF">2025-03-08T07:20:00Z</dcterms:modified>
</cp:coreProperties>
</file>