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9DB51" w14:textId="5CB1D6A0" w:rsidR="0068628F" w:rsidRDefault="0068628F" w:rsidP="0068628F">
      <w:pPr>
        <w:pStyle w:val="Overskrift2"/>
      </w:pPr>
      <w:r>
        <w:t xml:space="preserve">Magnetfeltet fra en </w:t>
      </w:r>
      <w:proofErr w:type="spellStart"/>
      <w:r>
        <w:t>énkelt</w:t>
      </w:r>
      <w:proofErr w:type="spellEnd"/>
      <w:r>
        <w:t xml:space="preserve"> ladning, fra et lederstykke og fra en cirkulær leder</w:t>
      </w:r>
    </w:p>
    <w:p w14:paraId="2ED5A67E" w14:textId="77777777" w:rsidR="00E93EF2" w:rsidRPr="00E93EF2" w:rsidRDefault="00E93EF2" w:rsidP="00E93EF2"/>
    <w:p w14:paraId="09816697" w14:textId="77777777" w:rsidR="00815EF6" w:rsidRDefault="00815EF6" w:rsidP="0000145C">
      <w:pPr>
        <w:shd w:val="clear" w:color="auto" w:fill="C00000"/>
        <w:spacing w:after="0"/>
        <w:rPr>
          <w:b/>
          <w:bCs/>
        </w:rPr>
      </w:pPr>
      <w:r w:rsidRPr="0068628F">
        <w:rPr>
          <w:b/>
          <w:bCs/>
        </w:rPr>
        <w:t>Magnetfeltet fra en ladning i bevægelse</w:t>
      </w:r>
    </w:p>
    <w:p w14:paraId="6296BDDD" w14:textId="1DA2D96F" w:rsidR="005B5AC5" w:rsidRDefault="00924ADC" w:rsidP="00EF7142">
      <w:pPr>
        <w:spacing w:after="0"/>
      </w:pPr>
      <w:r w:rsidRPr="00924ADC">
        <w:t xml:space="preserve">En elektrisk ladning skaber et elektrisk felt og et elektrisk felt påvirker en ladning med en kraft. </w:t>
      </w:r>
      <w:r w:rsidR="00701B22">
        <w:t xml:space="preserve">En </w:t>
      </w:r>
      <w:r w:rsidR="00FD7F25" w:rsidRPr="00924ADC">
        <w:t xml:space="preserve">ladning i </w:t>
      </w:r>
      <w:r w:rsidR="00FD7F25" w:rsidRPr="00701B22">
        <w:rPr>
          <w:i/>
          <w:iCs/>
        </w:rPr>
        <w:t>bevægelse</w:t>
      </w:r>
      <w:r w:rsidR="00FD7F25" w:rsidRPr="00924ADC">
        <w:t xml:space="preserve"> skaber et magnetfelt</w:t>
      </w:r>
      <w:r w:rsidR="00FD7F25">
        <w:t xml:space="preserve"> og e</w:t>
      </w:r>
      <w:r w:rsidRPr="00924ADC">
        <w:t>t magnetfelt påvirker en ladning i bevægelse med en kraft</w:t>
      </w:r>
      <w:r w:rsidR="00FD7F25">
        <w:t xml:space="preserve">. </w:t>
      </w:r>
      <w:r w:rsidR="00C63EFE">
        <w:t>Magnetfeltet fra</w:t>
      </w:r>
      <w:r w:rsidR="000C7683">
        <w:t xml:space="preserve"> punkt</w:t>
      </w:r>
      <w:r w:rsidR="00C63EFE">
        <w:t xml:space="preserve">ladningen er </w:t>
      </w:r>
      <w:r w:rsidR="000C7683">
        <w:t xml:space="preserve">proportionalt </w:t>
      </w:r>
      <w:r w:rsidR="00C63EFE">
        <w:t xml:space="preserve">med ladningen og omvendt proportional med kvadratet på afstanden, ligesom der gælder for et elektrisk felt, men </w:t>
      </w:r>
      <w:r w:rsidR="00FD7F25">
        <w:t xml:space="preserve">modsat det elektriske felt, er magnetfeltet ikke rettet radialt ud fra ladningen, men </w:t>
      </w:r>
      <w:r w:rsidR="00C63EFE">
        <w:t xml:space="preserve">magnetfeltet </w:t>
      </w:r>
      <w:r w:rsidR="00FD7F25">
        <w:t xml:space="preserve">cirkulerer rundt om ladningens hastighed. </w:t>
      </w:r>
      <w:r w:rsidR="000C7683" w:rsidRPr="00701B22">
        <w:rPr>
          <w:i/>
          <w:iCs/>
        </w:rPr>
        <w:t>B-</w:t>
      </w:r>
      <w:r w:rsidR="000C7683">
        <w:t>feltet er v</w:t>
      </w:r>
      <w:r w:rsidR="00C63EFE">
        <w:t xml:space="preserve">inkelret på ladningens hastighed </w:t>
      </w:r>
      <w:r w:rsidR="00FD7F25">
        <w:t xml:space="preserve">v </w:t>
      </w:r>
      <w:r w:rsidR="00C63EFE">
        <w:t xml:space="preserve">og på vektoren </w:t>
      </w:r>
      <w:r w:rsidR="00FD7F25">
        <w:t xml:space="preserve">r </w:t>
      </w:r>
      <w:r w:rsidR="00C63EFE">
        <w:t>fra ladning til punktet</w:t>
      </w:r>
      <w:r w:rsidR="000C7683">
        <w:t xml:space="preserve"> </w:t>
      </w:r>
      <w:r w:rsidR="000C7683" w:rsidRPr="00701B22">
        <w:rPr>
          <w:i/>
          <w:iCs/>
        </w:rPr>
        <w:t>P</w:t>
      </w:r>
      <w:r w:rsidR="00FD7F25">
        <w:t>, som vist på figuren nedenfor. M</w:t>
      </w:r>
      <w:r w:rsidR="000C7683">
        <w:t>agnetfeltet</w:t>
      </w:r>
      <w:r w:rsidR="00C63EFE">
        <w:t xml:space="preserve"> er proportionalt med ladningens fart</w:t>
      </w:r>
      <w:r w:rsidR="00FD7F25">
        <w:t xml:space="preserve"> </w:t>
      </w:r>
      <w:r w:rsidR="00285161" w:rsidRPr="00285161">
        <w:rPr>
          <w:i/>
          <w:iCs/>
        </w:rPr>
        <w:t>v</w:t>
      </w:r>
      <w:r w:rsidR="00285161">
        <w:t xml:space="preserve"> </w:t>
      </w:r>
      <w:r w:rsidR="00FD7F25">
        <w:t xml:space="preserve">og proportionalt med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θ</m:t>
            </m:r>
          </m:e>
        </m:func>
      </m:oMath>
      <w:r w:rsidR="00FD7F25">
        <w:rPr>
          <w:rFonts w:eastAsiaTheme="minorEastAsia"/>
        </w:rPr>
        <w:t xml:space="preserve">, hvor theta </w:t>
      </w:r>
      <m:oMath>
        <m:r>
          <w:rPr>
            <w:rFonts w:ascii="Cambria Math" w:hAnsi="Cambria Math"/>
          </w:rPr>
          <m:t>θ</m:t>
        </m:r>
      </m:oMath>
      <w:r w:rsidR="00FD7F25">
        <w:rPr>
          <w:rFonts w:eastAsiaTheme="minorEastAsia"/>
        </w:rPr>
        <w:t xml:space="preserve"> er vinklen mellem vektorerne </w:t>
      </w:r>
      <w:r w:rsidR="00FD7F25" w:rsidRPr="000C7683">
        <w:rPr>
          <w:rFonts w:eastAsiaTheme="minorEastAsia"/>
          <w:i/>
          <w:iCs/>
        </w:rPr>
        <w:t>v</w:t>
      </w:r>
      <w:r w:rsidR="00FD7F25">
        <w:rPr>
          <w:rFonts w:eastAsiaTheme="minorEastAsia"/>
        </w:rPr>
        <w:t xml:space="preserve"> og </w:t>
      </w:r>
      <w:r w:rsidR="00FD7F25" w:rsidRPr="00FD7F25">
        <w:rPr>
          <w:rFonts w:eastAsiaTheme="minorEastAsia"/>
          <w:i/>
          <w:iCs/>
        </w:rPr>
        <w:t>r</w:t>
      </w:r>
      <w:r w:rsidR="00285161">
        <w:rPr>
          <w:rFonts w:eastAsiaTheme="minorEastAsia"/>
          <w:i/>
          <w:iCs/>
        </w:rPr>
        <w:t>.</w:t>
      </w:r>
    </w:p>
    <w:p w14:paraId="0588D6FF" w14:textId="48625B4B" w:rsidR="005B5AC5" w:rsidRDefault="0023743B" w:rsidP="00EF7142">
      <w:pPr>
        <w:spacing w:after="0"/>
      </w:pPr>
      <w:r w:rsidRPr="0023743B">
        <w:t xml:space="preserve"> </w:t>
      </w:r>
      <w:r w:rsidR="00E93EF2" w:rsidRPr="00E93EF2">
        <w:t xml:space="preserve"> </w:t>
      </w:r>
      <w:r w:rsidR="00E93EF2">
        <w:rPr>
          <w:noProof/>
        </w:rPr>
        <w:drawing>
          <wp:inline distT="0" distB="0" distL="0" distR="0" wp14:anchorId="24616094" wp14:editId="3C684CFE">
            <wp:extent cx="4682270" cy="2052918"/>
            <wp:effectExtent l="0" t="0" r="4445" b="5080"/>
            <wp:docPr id="413001149" name="Billede 2" descr="Et billede, der indeholder diagram, skitse, tegning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01149" name="Billede 2" descr="Et billede, der indeholder diagram, skitse, tegning, linje/række&#10;&#10;Indhold genereret af kunstig intelligens kan være forker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400" cy="20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88AB" w14:textId="77777777" w:rsidR="005B5AC5" w:rsidRPr="00924ADC" w:rsidRDefault="005B5AC5" w:rsidP="00EF7142">
      <w:pPr>
        <w:spacing w:after="0"/>
      </w:pPr>
    </w:p>
    <w:p w14:paraId="44495A77" w14:textId="05CCE308" w:rsidR="00815EF6" w:rsidRPr="00AC0BD6" w:rsidRDefault="00815EF6" w:rsidP="00815EF6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e∙v∙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50896A2C" w14:textId="74AD2C6A" w:rsidR="00FD7F25" w:rsidRDefault="00815EF6" w:rsidP="00FD7F25">
      <w:pPr>
        <w:rPr>
          <w:rFonts w:eastAsiaTheme="minorEastAsia"/>
        </w:rPr>
      </w:pPr>
      <w:r>
        <w:rPr>
          <w:rFonts w:eastAsiaTheme="minorEastAsia"/>
        </w:rPr>
        <w:t xml:space="preserve">hvor vakuum-permeabiliteten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FD7F25">
        <w:rPr>
          <w:rFonts w:eastAsiaTheme="minorEastAsia"/>
        </w:rPr>
        <w:t xml:space="preserve">, der et mål for hvor godt magnetfeltet trænger gennem vakuum. </w:t>
      </w:r>
      <w:r w:rsidR="00582DA5">
        <w:rPr>
          <w:rFonts w:eastAsiaTheme="minorEastAsia"/>
        </w:rPr>
        <w:t>Formlen gælder kun for hastigheder er er meget mindre en</w:t>
      </w:r>
      <w:r w:rsidR="00FD7F25">
        <w:rPr>
          <w:rFonts w:eastAsiaTheme="minorEastAsia"/>
        </w:rPr>
        <w:t>d</w:t>
      </w:r>
      <w:r w:rsidR="00582DA5">
        <w:rPr>
          <w:rFonts w:eastAsiaTheme="minorEastAsia"/>
        </w:rPr>
        <w:t xml:space="preserve"> lysets fart</w:t>
      </w:r>
      <w:r w:rsidR="00FD7F25">
        <w:rPr>
          <w:rFonts w:eastAsiaTheme="minorEastAsia"/>
        </w:rPr>
        <w:t xml:space="preserve">, </w:t>
      </w:r>
      <w:r w:rsidR="00582DA5">
        <w:rPr>
          <w:rFonts w:eastAsiaTheme="minorEastAsia"/>
        </w:rPr>
        <w:t>for store hastigheder skal man bruge en mere kompliceret relativistisk udgave</w:t>
      </w:r>
      <w:r w:rsidR="00FD7F25">
        <w:rPr>
          <w:rFonts w:eastAsiaTheme="minorEastAsia"/>
        </w:rPr>
        <w:t xml:space="preserve">. </w:t>
      </w:r>
      <w:r w:rsidR="00FD7F25" w:rsidRPr="00701B22">
        <w:rPr>
          <w:rFonts w:eastAsiaTheme="minorEastAsia"/>
          <w:i/>
          <w:iCs/>
        </w:rPr>
        <w:t>B</w:t>
      </w:r>
      <w:r w:rsidR="00FD7F25">
        <w:rPr>
          <w:rFonts w:eastAsiaTheme="minorEastAsia"/>
        </w:rPr>
        <w:t xml:space="preserve">-feltet lige foran og lige bagved ladningen er nul, </w:t>
      </w:r>
      <w:r w:rsidR="00701B22" w:rsidRPr="00701B22">
        <w:rPr>
          <w:rFonts w:eastAsiaTheme="minorEastAsia"/>
          <w:i/>
          <w:iCs/>
        </w:rPr>
        <w:t>B</w:t>
      </w:r>
      <w:r w:rsidR="00701B22">
        <w:rPr>
          <w:rFonts w:eastAsiaTheme="minorEastAsia"/>
        </w:rPr>
        <w:t xml:space="preserve">-feltet </w:t>
      </w:r>
      <w:r w:rsidR="00701B22">
        <w:rPr>
          <w:rFonts w:eastAsiaTheme="minorEastAsia"/>
        </w:rPr>
        <w:t xml:space="preserve">er </w:t>
      </w:r>
      <w:r w:rsidR="00FD7F25">
        <w:rPr>
          <w:rFonts w:eastAsiaTheme="minorEastAsia"/>
        </w:rPr>
        <w:t xml:space="preserve">størst vinkelret på hastigheden, fordi </w:t>
      </w:r>
    </w:p>
    <w:p w14:paraId="42BB0788" w14:textId="77777777" w:rsidR="00FD7F25" w:rsidRDefault="00000000" w:rsidP="00FD7F25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eastAsiaTheme="minorEastAsia" w:hAnsi="Cambria Math"/>
                        </w:rPr>
                        <m:t>o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Cambria Math"/>
                            </w:rPr>
                            <m:t>180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Cambria Math"/>
                            </w:rPr>
                            <m:t>o</m:t>
                          </m:r>
                        </m:sup>
                      </m:sSup>
                    </m:e>
                  </m:d>
                </m:e>
              </m:func>
            </m:e>
          </m:func>
          <m:r>
            <w:rPr>
              <w:rFonts w:ascii="Cambria Math" w:eastAsiaTheme="minorEastAsia" w:hAnsi="Cambria Math"/>
            </w:rPr>
            <m:t xml:space="preserve">=0 </m:t>
          </m:r>
          <m:r>
            <m:rPr>
              <m:nor/>
            </m:rPr>
            <w:rPr>
              <w:rFonts w:ascii="Cambria Math" w:eastAsiaTheme="minorEastAsia" w:hAnsi="Cambria Math"/>
            </w:rPr>
            <m:t>og</m:t>
          </m:r>
          <m:r>
            <w:rPr>
              <w:rFonts w:ascii="Cambria Math" w:eastAsiaTheme="minorEastAsia" w:hAnsi="Cambria Math"/>
            </w:rPr>
            <m:t xml:space="preserve"> 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eastAsiaTheme="minorEastAsia" w:hAnsi="Cambria Math"/>
                        </w:rPr>
                        <m:t>90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eastAsiaTheme="minorEastAsia" w:hAnsi="Cambria Math"/>
                        </w:rPr>
                        <m:t>o</m:t>
                      </m:r>
                    </m:sup>
                  </m:sSup>
                </m:e>
              </m:d>
            </m:e>
          </m:func>
          <m:r>
            <w:rPr>
              <w:rFonts w:ascii="Cambria Math" w:eastAsiaTheme="minorEastAsia" w:hAnsi="Cambria Math"/>
            </w:rPr>
            <m:t>=1</m:t>
          </m:r>
        </m:oMath>
      </m:oMathPara>
    </w:p>
    <w:p w14:paraId="4D2061A2" w14:textId="6D775D69" w:rsidR="00815EF6" w:rsidRDefault="00FD7F25" w:rsidP="00815EF6">
      <w:pPr>
        <w:rPr>
          <w:rFonts w:eastAsiaTheme="minorEastAsia"/>
        </w:rPr>
      </w:pPr>
      <w:r>
        <w:rPr>
          <w:rFonts w:eastAsiaTheme="minorEastAsia"/>
        </w:rPr>
        <w:t xml:space="preserve">Og størrelsen af vakuumpermeabiliteten er </w:t>
      </w:r>
    </w:p>
    <w:p w14:paraId="6E4E5047" w14:textId="77777777" w:rsidR="00815EF6" w:rsidRPr="0068628F" w:rsidRDefault="00000000" w:rsidP="00815EF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=4π∙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-7</m:t>
              </m:r>
            </m:sup>
          </m:sSup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=1,26∙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57E8CDAF" w14:textId="4875A48F" w:rsidR="000C7683" w:rsidRPr="00E44633" w:rsidRDefault="000C7683" w:rsidP="00E44633">
      <w:pPr>
        <w:spacing w:after="0"/>
        <w:rPr>
          <w:rFonts w:eastAsiaTheme="minorEastAsia"/>
          <w:b/>
          <w:bCs/>
          <w:color w:val="000000" w:themeColor="text1"/>
        </w:rPr>
      </w:pPr>
      <w:r w:rsidRPr="00E44633">
        <w:rPr>
          <w:rFonts w:eastAsiaTheme="minorEastAsia"/>
          <w:b/>
          <w:bCs/>
          <w:color w:val="000000" w:themeColor="text1"/>
        </w:rPr>
        <w:t>Opgave</w:t>
      </w:r>
      <w:r w:rsidR="00930EC2" w:rsidRPr="00E44633">
        <w:rPr>
          <w:rFonts w:eastAsiaTheme="minorEastAsia"/>
          <w:b/>
          <w:bCs/>
          <w:color w:val="000000" w:themeColor="text1"/>
        </w:rPr>
        <w:t xml:space="preserve"> 1</w:t>
      </w:r>
    </w:p>
    <w:p w14:paraId="17D50F40" w14:textId="5DA8D4A3" w:rsidR="000C7683" w:rsidRDefault="000C7683" w:rsidP="00E44633">
      <w:pPr>
        <w:spacing w:after="0"/>
        <w:rPr>
          <w:rFonts w:eastAsiaTheme="minorEastAsia"/>
        </w:rPr>
      </w:pPr>
      <w:r w:rsidRPr="00A1491E">
        <w:rPr>
          <w:rFonts w:eastAsiaTheme="minorEastAsia"/>
          <w:color w:val="000000" w:themeColor="text1"/>
        </w:rPr>
        <w:t xml:space="preserve">Vis at </w:t>
      </w:r>
      <w:r w:rsidR="00930EC2">
        <w:rPr>
          <w:rFonts w:eastAsiaTheme="minorEastAsia"/>
          <w:color w:val="000000" w:themeColor="text1"/>
        </w:rPr>
        <w:t>e</w:t>
      </w:r>
      <w:r w:rsidRPr="00A1491E">
        <w:rPr>
          <w:rFonts w:eastAsiaTheme="minorEastAsia"/>
          <w:color w:val="000000" w:themeColor="text1"/>
        </w:rPr>
        <w:t xml:space="preserve">nheden for </w:t>
      </w:r>
      <w:r w:rsidR="00930EC2">
        <w:rPr>
          <w:rFonts w:eastAsiaTheme="minorEastAsia"/>
          <w:color w:val="000000" w:themeColor="text1"/>
        </w:rPr>
        <w:t xml:space="preserve">vakuumpermeabiliteten </w:t>
      </w:r>
      <w:r w:rsidRPr="00A1491E">
        <w:rPr>
          <w:rFonts w:eastAsiaTheme="minorEastAsia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3767AADA" w14:textId="4F77FAC9" w:rsidR="000C7683" w:rsidRDefault="00000000" w:rsidP="000C7683">
      <w:pPr>
        <w:rPr>
          <w:rFonts w:eastAsiaTheme="min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 ,</m:t>
          </m:r>
          <m:r>
            <m:rPr>
              <m:sty m:val="p"/>
            </m:rPr>
            <w:rPr>
              <w:rFonts w:ascii="Cambria Math" w:eastAsiaTheme="minorEastAsia" w:hAnsi="Cambria Math"/>
            </w:rPr>
            <m:t xml:space="preserve"> når</m:t>
          </m:r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nor/>
            </m:rPr>
            <w:rPr>
              <w:rFonts w:ascii="Cambria Math" w:eastAsiaTheme="minorEastAsia" w:hAnsi="Cambria Math"/>
            </w:rPr>
            <m:t>T 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m:rPr>
                  <m:nor/>
                </m:rPr>
                <w:rPr>
                  <w:rFonts w:ascii="Cambria Math" w:eastAsiaTheme="minorEastAsia" w:hAnsi="Cambria Math"/>
                </w:rPr>
                <m:t>A ∙m</m:t>
              </m:r>
            </m:den>
          </m:f>
        </m:oMath>
      </m:oMathPara>
    </w:p>
    <w:p w14:paraId="3B8AF853" w14:textId="7A96AA38" w:rsidR="00A1491E" w:rsidRPr="0068628F" w:rsidRDefault="0000145C" w:rsidP="0000145C">
      <w:pPr>
        <w:shd w:val="clear" w:color="auto" w:fill="C00000"/>
        <w:spacing w:after="0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lastRenderedPageBreak/>
        <w:t xml:space="preserve">Magnetfeltet fra et lederstykke, </w:t>
      </w:r>
      <w:r w:rsidR="00A1491E" w:rsidRPr="0068628F">
        <w:rPr>
          <w:rFonts w:eastAsiaTheme="minorEastAsia"/>
          <w:b/>
          <w:bCs/>
        </w:rPr>
        <w:t>Biot-</w:t>
      </w:r>
      <w:proofErr w:type="spellStart"/>
      <w:r w:rsidR="00A1491E" w:rsidRPr="0068628F">
        <w:rPr>
          <w:rFonts w:eastAsiaTheme="minorEastAsia"/>
          <w:b/>
          <w:bCs/>
        </w:rPr>
        <w:t>Savarts</w:t>
      </w:r>
      <w:proofErr w:type="spellEnd"/>
      <w:r w:rsidR="00A1491E" w:rsidRPr="0068628F">
        <w:rPr>
          <w:rFonts w:eastAsiaTheme="minorEastAsia"/>
          <w:b/>
          <w:bCs/>
        </w:rPr>
        <w:t xml:space="preserve"> lov</w:t>
      </w:r>
    </w:p>
    <w:p w14:paraId="5D655627" w14:textId="010D0F19" w:rsidR="00A1491E" w:rsidRDefault="00A1491E" w:rsidP="00996AAA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Magnetfeltet fra et lederstykke med strømstyrken </w:t>
      </w:r>
      <m:oMath>
        <m:r>
          <w:rPr>
            <w:rFonts w:ascii="Cambria Math" w:hAnsi="Cambria Math"/>
          </w:rPr>
          <m:t>I</m:t>
        </m:r>
      </m:oMath>
      <w:r>
        <w:rPr>
          <w:rFonts w:eastAsiaTheme="minorEastAsia"/>
        </w:rPr>
        <w:t xml:space="preserve"> og længden </w:t>
      </w:r>
      <m:oMath>
        <m:r>
          <w:rPr>
            <w:rFonts w:ascii="Cambria Math" w:hAnsi="Cambria Math"/>
            <w:color w:val="0070C0"/>
          </w:rPr>
          <m:t>∆L</m:t>
        </m:r>
      </m:oMath>
      <w:r w:rsidR="0000145C">
        <w:rPr>
          <w:rFonts w:eastAsiaTheme="minorEastAsia"/>
        </w:rPr>
        <w:t>, h</w:t>
      </w:r>
      <w:r>
        <w:rPr>
          <w:rFonts w:eastAsiaTheme="minorEastAsia"/>
        </w:rPr>
        <w:t xml:space="preserve">vor theta </w:t>
      </w:r>
      <m:oMath>
        <m:r>
          <w:rPr>
            <w:rFonts w:ascii="Cambria Math" w:hAnsi="Cambria Math"/>
          </w:rPr>
          <m:t>θ</m:t>
        </m:r>
      </m:oMath>
      <w:r>
        <w:rPr>
          <w:rFonts w:eastAsiaTheme="minorEastAsia"/>
        </w:rPr>
        <w:t xml:space="preserve"> er vinklen mellem vektorerne </w:t>
      </w:r>
      <m:oMath>
        <m:r>
          <w:rPr>
            <w:rFonts w:ascii="Cambria Math" w:hAnsi="Cambria Math"/>
          </w:rPr>
          <m:t>∆L</m:t>
        </m:r>
      </m:oMath>
      <w:r>
        <w:rPr>
          <w:rFonts w:eastAsiaTheme="minorEastAsia"/>
        </w:rPr>
        <w:t xml:space="preserve"> og </w:t>
      </w:r>
      <w:r w:rsidRPr="0000145C">
        <w:rPr>
          <w:rFonts w:eastAsiaTheme="minorEastAsia"/>
          <w:i/>
          <w:iCs/>
        </w:rPr>
        <w:t>r</w:t>
      </w:r>
      <w:r>
        <w:rPr>
          <w:rFonts w:eastAsiaTheme="minorEastAsia"/>
        </w:rPr>
        <w:t xml:space="preserve"> </w:t>
      </w:r>
    </w:p>
    <w:p w14:paraId="13A6F362" w14:textId="77777777" w:rsidR="00A1491E" w:rsidRPr="00815EF6" w:rsidRDefault="00A1491E" w:rsidP="00A1491E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∆B=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I∙∆L∙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06D3A895" w14:textId="0921FB51" w:rsidR="00A1491E" w:rsidRDefault="00EF7142" w:rsidP="00A1491E">
      <w:pPr>
        <w:rPr>
          <w:rFonts w:eastAsiaTheme="minorEastAsia"/>
        </w:rPr>
      </w:pPr>
      <w:r>
        <w:rPr>
          <w:rFonts w:eastAsiaTheme="minorEastAsia"/>
        </w:rPr>
        <w:t>h</w:t>
      </w:r>
      <w:r w:rsidR="00A1491E">
        <w:rPr>
          <w:rFonts w:eastAsiaTheme="minorEastAsia"/>
        </w:rPr>
        <w:t xml:space="preserve">vor theta </w:t>
      </w:r>
      <m:oMath>
        <m:r>
          <w:rPr>
            <w:rFonts w:ascii="Cambria Math" w:hAnsi="Cambria Math"/>
          </w:rPr>
          <m:t>θ</m:t>
        </m:r>
      </m:oMath>
      <w:r w:rsidR="00A1491E">
        <w:rPr>
          <w:rFonts w:eastAsiaTheme="minorEastAsia"/>
        </w:rPr>
        <w:t xml:space="preserve"> er vinklen mellem vektorerne </w:t>
      </w:r>
      <m:oMath>
        <m:r>
          <w:rPr>
            <w:rFonts w:ascii="Cambria Math" w:hAnsi="Cambria Math"/>
          </w:rPr>
          <m:t>∆L</m:t>
        </m:r>
      </m:oMath>
      <w:r w:rsidR="00A1491E">
        <w:rPr>
          <w:rFonts w:eastAsiaTheme="minorEastAsia"/>
        </w:rPr>
        <w:t xml:space="preserve"> og r og hvor vakuum-permeabiliteten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A1491E">
        <w:rPr>
          <w:rFonts w:eastAsiaTheme="minorEastAsia"/>
        </w:rPr>
        <w:t xml:space="preserve">, der er en naturkonstant, der beskriver magnetfeltets evne til at gennemtrænge vakuum. </w:t>
      </w:r>
    </w:p>
    <w:p w14:paraId="03DA9059" w14:textId="00DC0578" w:rsidR="0000145C" w:rsidRDefault="0000145C" w:rsidP="00A1491E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52F9CDF" wp14:editId="2EA1DEB8">
            <wp:extent cx="1362636" cy="1105535"/>
            <wp:effectExtent l="0" t="0" r="0" b="0"/>
            <wp:docPr id="560255699" name="Billede 2" descr="Et billede, der indeholder linje/række, tekst, Font/skrifttyp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55699" name="Billede 2" descr="Et billede, der indeholder linje/række, tekst, Font/skrifttype, design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186" cy="11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3DB">
        <w:fldChar w:fldCharType="begin"/>
      </w:r>
      <w:r w:rsidR="004D43DB">
        <w:instrText xml:space="preserve"> INCLUDEPICTURE "https://encrypted-tbn0.gstatic.com/images?q=tbn:ANd9GcTe3Zx04D2IfdXlVvbpRyirmNEeEjIcXcEyEA&amp;s" \* MERGEFORMATINET </w:instrText>
      </w:r>
      <w:r w:rsidR="004D43DB">
        <w:fldChar w:fldCharType="separate"/>
      </w:r>
      <w:r w:rsidR="004D43DB">
        <w:rPr>
          <w:noProof/>
        </w:rPr>
        <w:drawing>
          <wp:inline distT="0" distB="0" distL="0" distR="0" wp14:anchorId="0A221E86" wp14:editId="23365CBF">
            <wp:extent cx="2286000" cy="1130310"/>
            <wp:effectExtent l="0" t="0" r="0" b="0"/>
            <wp:docPr id="702093396" name="Billede 1" descr="9.1 The Biot-Savart Law – Introduction to Electricity, Magnetism, and  Circ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.1 The Biot-Savart Law – Introduction to Electricity, Magnetism, and  Circui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58" cy="11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3DB">
        <w:fldChar w:fldCharType="end"/>
      </w:r>
    </w:p>
    <w:p w14:paraId="05B497FA" w14:textId="3FEA9647" w:rsidR="00582DA5" w:rsidRPr="005B5AC5" w:rsidRDefault="00582DA5" w:rsidP="0000145C">
      <w:pPr>
        <w:shd w:val="clear" w:color="auto" w:fill="C00000"/>
        <w:spacing w:after="0"/>
        <w:rPr>
          <w:rFonts w:eastAsiaTheme="minorEastAsia"/>
          <w:b/>
          <w:bCs/>
        </w:rPr>
      </w:pPr>
      <w:r w:rsidRPr="00EF7142">
        <w:rPr>
          <w:rFonts w:eastAsiaTheme="minorEastAsia"/>
          <w:b/>
          <w:bCs/>
        </w:rPr>
        <w:t xml:space="preserve">Udledning af </w:t>
      </w:r>
      <w:r w:rsidR="005B5AC5" w:rsidRPr="0068628F">
        <w:rPr>
          <w:rFonts w:eastAsiaTheme="minorEastAsia"/>
          <w:b/>
          <w:bCs/>
        </w:rPr>
        <w:t>Biot-</w:t>
      </w:r>
      <w:proofErr w:type="spellStart"/>
      <w:r w:rsidR="005B5AC5" w:rsidRPr="0068628F">
        <w:rPr>
          <w:rFonts w:eastAsiaTheme="minorEastAsia"/>
          <w:b/>
          <w:bCs/>
        </w:rPr>
        <w:t>Savarts</w:t>
      </w:r>
      <w:proofErr w:type="spellEnd"/>
      <w:r w:rsidR="005B5AC5" w:rsidRPr="0068628F">
        <w:rPr>
          <w:rFonts w:eastAsiaTheme="minorEastAsia"/>
          <w:b/>
          <w:bCs/>
        </w:rPr>
        <w:t xml:space="preserve"> lov</w:t>
      </w:r>
      <w:r w:rsidR="005B5AC5">
        <w:rPr>
          <w:rFonts w:eastAsiaTheme="minorEastAsia"/>
          <w:b/>
          <w:bCs/>
        </w:rPr>
        <w:t xml:space="preserve"> </w:t>
      </w:r>
      <w:r w:rsidRPr="00EF7142">
        <w:rPr>
          <w:rFonts w:eastAsiaTheme="minorEastAsia"/>
          <w:b/>
          <w:bCs/>
        </w:rPr>
        <w:t>ud fra magnetfelt</w:t>
      </w:r>
      <w:r w:rsidR="00EF7142" w:rsidRPr="00EF7142">
        <w:rPr>
          <w:rFonts w:eastAsiaTheme="minorEastAsia"/>
          <w:b/>
          <w:bCs/>
        </w:rPr>
        <w:t>et</w:t>
      </w:r>
      <w:r w:rsidRPr="00EF7142">
        <w:rPr>
          <w:rFonts w:eastAsiaTheme="minorEastAsia"/>
          <w:b/>
          <w:bCs/>
        </w:rPr>
        <w:t xml:space="preserve"> fra en ladning</w:t>
      </w:r>
      <w:r w:rsidRPr="00EF7142">
        <w:t xml:space="preserve"> </w:t>
      </w:r>
    </w:p>
    <w:p w14:paraId="00F71587" w14:textId="77777777" w:rsidR="00A1491E" w:rsidRDefault="00A1491E" w:rsidP="00996AAA">
      <w:pPr>
        <w:spacing w:after="0"/>
        <w:rPr>
          <w:rFonts w:eastAsiaTheme="minorEastAsia"/>
          <w:color w:val="000000" w:themeColor="text1"/>
        </w:rPr>
      </w:pPr>
      <w:r>
        <w:t xml:space="preserve">Antal elektroner i ledningen </w:t>
      </w:r>
      <m:oMath>
        <m:r>
          <w:rPr>
            <w:rFonts w:ascii="Cambria Math" w:eastAsiaTheme="minorEastAsia" w:hAnsi="Cambria Math"/>
            <w:color w:val="000000" w:themeColor="text1"/>
          </w:rPr>
          <m:t>N</m:t>
        </m:r>
      </m:oMath>
      <w:r>
        <w:t xml:space="preserve"> kan beregnes ud fra antal elektroner per volumen </w:t>
      </w:r>
      <w:r w:rsidRPr="00044C3E">
        <w:rPr>
          <w:i/>
          <w:iCs/>
        </w:rPr>
        <w:t>n</w:t>
      </w:r>
      <w:r>
        <w:rPr>
          <w:i/>
          <w:iCs/>
        </w:rPr>
        <w:t xml:space="preserve">, </w:t>
      </w:r>
      <w:r>
        <w:t xml:space="preserve">ledningens </w:t>
      </w:r>
      <w:r>
        <w:rPr>
          <w:rFonts w:eastAsiaTheme="minorEastAsia"/>
        </w:rPr>
        <w:t xml:space="preserve">tværsnitsareal </w:t>
      </w:r>
      <w:r w:rsidRPr="00D82026">
        <w:rPr>
          <w:rFonts w:eastAsiaTheme="minorEastAsia"/>
          <w:i/>
          <w:iCs/>
        </w:rPr>
        <w:t>A</w:t>
      </w:r>
      <w:r>
        <w:t xml:space="preserve"> og ledningens længde </w:t>
      </w:r>
      <m:oMath>
        <m:r>
          <w:rPr>
            <w:rFonts w:ascii="Cambria Math" w:hAnsi="Cambria Math"/>
            <w:color w:val="000000" w:themeColor="text1"/>
          </w:rPr>
          <m:t>L</m:t>
        </m:r>
      </m:oMath>
      <w:r>
        <w:rPr>
          <w:rFonts w:eastAsiaTheme="minorEastAsia"/>
          <w:color w:val="000000" w:themeColor="text1"/>
        </w:rPr>
        <w:t>.</w:t>
      </w:r>
    </w:p>
    <w:p w14:paraId="5118DF00" w14:textId="77777777" w:rsidR="00EF7142" w:rsidRPr="00815EF6" w:rsidRDefault="00EF7142" w:rsidP="00996AAA">
      <w:pPr>
        <w:spacing w:after="0"/>
        <w:rPr>
          <w:rFonts w:eastAsiaTheme="minorEastAsia"/>
        </w:rPr>
      </w:pPr>
    </w:p>
    <w:p w14:paraId="220194C4" w14:textId="77777777" w:rsidR="00A1491E" w:rsidRPr="0068628F" w:rsidRDefault="00A1491E" w:rsidP="00A1491E">
      <w:pPr>
        <w:rPr>
          <w:rFonts w:eastAsiaTheme="minorEastAsia"/>
          <w:color w:val="0070C0"/>
        </w:rPr>
      </w:pPr>
      <m:oMathPara>
        <m:oMath>
          <m:r>
            <w:rPr>
              <w:rFonts w:ascii="Cambria Math" w:eastAsiaTheme="minorEastAsia" w:hAnsi="Cambria Math"/>
              <w:color w:val="0070C0"/>
            </w:rPr>
            <m:t>∆N=</m:t>
          </m:r>
          <m:r>
            <w:rPr>
              <w:rFonts w:ascii="Cambria Math" w:hAnsi="Cambria Math"/>
              <w:color w:val="0070C0"/>
            </w:rPr>
            <m:t>n∙A∙∆L</m:t>
          </m:r>
        </m:oMath>
      </m:oMathPara>
    </w:p>
    <w:p w14:paraId="31B4E9F0" w14:textId="77777777" w:rsidR="00A1491E" w:rsidRDefault="00A1491E" w:rsidP="00A1491E">
      <w:r>
        <w:t xml:space="preserve">Hvis </w:t>
      </w:r>
      <w:r w:rsidRPr="00FE1244">
        <w:t>elektrone</w:t>
      </w:r>
      <w:r>
        <w:t xml:space="preserve">rne i ledningen han den gennemsnitlige fart </w:t>
      </w:r>
      <w:r w:rsidRPr="00FC55AE">
        <w:rPr>
          <w:i/>
          <w:iCs/>
        </w:rPr>
        <w:t>v</w:t>
      </w:r>
      <w:r>
        <w:rPr>
          <w:i/>
          <w:iCs/>
        </w:rPr>
        <w:t xml:space="preserve">, </w:t>
      </w:r>
      <w:r w:rsidRPr="00D82026">
        <w:t>tager det</w:t>
      </w:r>
      <w:r>
        <w:rPr>
          <w:i/>
          <w:iCs/>
        </w:rPr>
        <w:t xml:space="preserve"> </w:t>
      </w:r>
      <w:r>
        <w:t>tiden</w:t>
      </w:r>
      <w:r>
        <w:rPr>
          <w:i/>
          <w:iCs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</w:rPr>
          <m:t>∆t=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∆L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v</m:t>
            </m:r>
          </m:den>
        </m:f>
      </m:oMath>
      <w:r w:rsidRPr="00FE1244">
        <w:t xml:space="preserve"> </w:t>
      </w:r>
      <w:r>
        <w:t xml:space="preserve"> </w:t>
      </w:r>
      <w:r w:rsidRPr="00FE1244">
        <w:t>for en elektro</w:t>
      </w:r>
      <w:r>
        <w:t xml:space="preserve">n at </w:t>
      </w:r>
      <w:r w:rsidRPr="00FE1244">
        <w:t>bevæge sig strækningen</w:t>
      </w:r>
      <w:r>
        <w:rPr>
          <w:i/>
          <w:iCs/>
        </w:rPr>
        <w:t xml:space="preserve"> </w:t>
      </w:r>
      <m:oMath>
        <m:r>
          <w:rPr>
            <w:rFonts w:ascii="Cambria Math" w:hAnsi="Cambria Math"/>
            <w:color w:val="0070C0"/>
          </w:rPr>
          <m:t>∆L</m:t>
        </m:r>
      </m:oMath>
      <w:r>
        <w:rPr>
          <w:i/>
          <w:iCs/>
        </w:rPr>
        <w:t xml:space="preserve">.  </w:t>
      </w:r>
      <w:r>
        <w:t xml:space="preserve">Strømstyrken gennem ledningen </w:t>
      </w:r>
    </w:p>
    <w:p w14:paraId="7E236C69" w14:textId="278B1B8B" w:rsidR="00463529" w:rsidRPr="00930EC2" w:rsidRDefault="00A1491E" w:rsidP="00463529">
      <w:pPr>
        <w:rPr>
          <w:rFonts w:eastAsiaTheme="minorEastAsia"/>
          <w:color w:val="00B050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∆q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∆t</m:t>
              </m:r>
            </m:den>
          </m:f>
          <m:r>
            <w:rPr>
              <w:rFonts w:ascii="Cambria Math" w:eastAsiaTheme="minorEastAsia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e∙</m:t>
              </m:r>
              <m:r>
                <w:rPr>
                  <w:rFonts w:ascii="Cambria Math" w:eastAsiaTheme="minorEastAsia" w:hAnsi="Cambria Math"/>
                  <w:color w:val="0070C0"/>
                </w:rPr>
                <m:t>N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∆L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den>
              </m:f>
            </m:den>
          </m:f>
          <m:r>
            <w:rPr>
              <w:rFonts w:ascii="Cambria Math" w:eastAsiaTheme="minorEastAsia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e∙</m:t>
              </m:r>
              <m:r>
                <w:rPr>
                  <w:rFonts w:ascii="Cambria Math" w:hAnsi="Cambria Math"/>
                  <w:color w:val="0070C0"/>
                </w:rPr>
                <m:t>n∙A∙∆L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∆L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den>
              </m:f>
            </m:den>
          </m:f>
          <m:r>
            <w:rPr>
              <w:rFonts w:ascii="Cambria Math" w:eastAsiaTheme="minorEastAsia" w:hAnsi="Cambria Math"/>
              <w:color w:val="000000" w:themeColor="text1"/>
            </w:rPr>
            <m:t>=</m:t>
          </m:r>
          <m:r>
            <w:rPr>
              <w:rFonts w:ascii="Cambria Math" w:hAnsi="Cambria Math"/>
              <w:color w:val="00B050"/>
            </w:rPr>
            <m:t>e∙n∙v∙A</m:t>
          </m:r>
        </m:oMath>
      </m:oMathPara>
    </w:p>
    <w:p w14:paraId="27B0CA6D" w14:textId="43146A30" w:rsidR="00930EC2" w:rsidRDefault="00930EC2" w:rsidP="00463529">
      <w:pPr>
        <w:rPr>
          <w:rFonts w:eastAsiaTheme="minorEastAsia"/>
          <w:color w:val="0070C0"/>
        </w:rPr>
      </w:pPr>
      <w:r w:rsidRPr="00EF7142">
        <w:rPr>
          <w:rFonts w:eastAsiaTheme="minorEastAsia"/>
          <w:color w:val="000000" w:themeColor="text1"/>
        </w:rPr>
        <w:t>Magnetfeltet fra</w:t>
      </w:r>
      <w:r>
        <w:rPr>
          <w:rFonts w:eastAsiaTheme="minorEastAsia"/>
          <w:color w:val="00B050"/>
        </w:rPr>
        <w:t xml:space="preserve"> </w:t>
      </w:r>
      <m:oMath>
        <m:r>
          <w:rPr>
            <w:rFonts w:ascii="Cambria Math" w:eastAsiaTheme="minorEastAsia" w:hAnsi="Cambria Math"/>
            <w:color w:val="0070C0"/>
          </w:rPr>
          <m:t>∆N</m:t>
        </m:r>
      </m:oMath>
      <w:r>
        <w:rPr>
          <w:rFonts w:eastAsiaTheme="minorEastAsia"/>
          <w:color w:val="0070C0"/>
        </w:rPr>
        <w:t xml:space="preserve"> ladninger</w:t>
      </w:r>
    </w:p>
    <w:p w14:paraId="57F458C0" w14:textId="12AF62D5" w:rsidR="00930EC2" w:rsidRPr="00582DA5" w:rsidRDefault="00930EC2" w:rsidP="00463529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∆B=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e∙v</m:t>
              </m:r>
              <m:r>
                <w:rPr>
                  <w:rFonts w:ascii="Cambria Math" w:eastAsiaTheme="minorEastAsia" w:hAnsi="Cambria Math"/>
                  <w:color w:val="0070C0"/>
                </w:rPr>
                <m:t>∙∆N</m:t>
              </m:r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847D4E7" w14:textId="7322CDEB" w:rsidR="00930EC2" w:rsidRPr="00930EC2" w:rsidRDefault="00930EC2" w:rsidP="00463529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∆B=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e∙v</m:t>
              </m:r>
              <m:r>
                <w:rPr>
                  <w:rFonts w:ascii="Cambria Math" w:hAnsi="Cambria Math"/>
                  <w:color w:val="00B050"/>
                </w:rPr>
                <m:t>∙</m:t>
              </m:r>
              <m:r>
                <w:rPr>
                  <w:rFonts w:ascii="Cambria Math" w:hAnsi="Cambria Math"/>
                  <w:color w:val="0070C0"/>
                </w:rPr>
                <m:t>n∙A∙∆L</m:t>
              </m:r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58C54F6F" w14:textId="59E11769" w:rsidR="00930EC2" w:rsidRPr="00930EC2" w:rsidRDefault="00930EC2" w:rsidP="00463529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∆B=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color w:val="00B050"/>
                </w:rPr>
                <m:t>e∙n∙v∙A</m:t>
              </m:r>
              <m:r>
                <w:rPr>
                  <w:rFonts w:ascii="Cambria Math" w:hAnsi="Cambria Math"/>
                </w:rPr>
                <m:t>∙∆L∙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6003C530" w14:textId="1E749F09" w:rsidR="00463529" w:rsidRPr="00E44633" w:rsidRDefault="00463529" w:rsidP="00463529">
      <w:pPr>
        <w:rPr>
          <w:rFonts w:eastAsiaTheme="minorEastAsia"/>
          <w:color w:val="BF4E14" w:themeColor="accent2" w:themeShade="BF"/>
        </w:rPr>
      </w:pPr>
      <m:oMathPara>
        <m:oMath>
          <m:r>
            <w:rPr>
              <w:rFonts w:ascii="Cambria Math" w:hAnsi="Cambria Math"/>
              <w:color w:val="BF4E14" w:themeColor="accent2" w:themeShade="BF"/>
            </w:rPr>
            <m:t>∆B=</m:t>
          </m:r>
          <m:f>
            <m:fPr>
              <m:ctrlPr>
                <w:rPr>
                  <w:rFonts w:ascii="Cambria Math" w:hAnsi="Cambria Math"/>
                  <w:i/>
                  <w:color w:val="BF4E14" w:themeColor="accent2" w:themeShade="B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BF4E14" w:themeColor="accent2" w:themeShade="B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BF4E14" w:themeColor="accent2" w:themeShade="BF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color w:val="BF4E14" w:themeColor="accent2" w:themeShade="BF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color w:val="BF4E14" w:themeColor="accent2" w:themeShade="BF"/>
                </w:rPr>
                <m:t>4π</m:t>
              </m:r>
            </m:den>
          </m:f>
          <m:r>
            <w:rPr>
              <w:rFonts w:ascii="Cambria Math" w:hAnsi="Cambria Math"/>
              <w:color w:val="BF4E14" w:themeColor="accent2" w:themeShade="BF"/>
            </w:rPr>
            <m:t>∙</m:t>
          </m:r>
          <m:f>
            <m:fPr>
              <m:ctrlPr>
                <w:rPr>
                  <w:rFonts w:ascii="Cambria Math" w:hAnsi="Cambria Math"/>
                  <w:i/>
                  <w:color w:val="BF4E14" w:themeColor="accent2" w:themeShade="BF"/>
                </w:rPr>
              </m:ctrlPr>
            </m:fPr>
            <m:num>
              <m:r>
                <w:rPr>
                  <w:rFonts w:ascii="Cambria Math" w:hAnsi="Cambria Math"/>
                  <w:color w:val="BF4E14" w:themeColor="accent2" w:themeShade="BF"/>
                </w:rPr>
                <m:t>I∙∆L∙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BF4E14" w:themeColor="accent2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BF4E14" w:themeColor="accent2" w:themeShade="BF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BF4E14" w:themeColor="accent2" w:themeShade="BF"/>
                    </w:rPr>
                    <m:t>θ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BF4E14" w:themeColor="accent2" w:themeShade="B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BF4E14" w:themeColor="accent2" w:themeShade="BF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color w:val="BF4E14" w:themeColor="accent2" w:themeShade="BF"/>
                    </w:rPr>
                    <m:t>2</m:t>
                  </m:r>
                </m:sup>
              </m:sSup>
            </m:den>
          </m:f>
        </m:oMath>
      </m:oMathPara>
    </w:p>
    <w:p w14:paraId="3843E0A9" w14:textId="77A50D09" w:rsidR="00E44633" w:rsidRDefault="00E44633" w:rsidP="00463529">
      <w:pPr>
        <w:rPr>
          <w:rFonts w:eastAsiaTheme="minorEastAsia"/>
          <w:color w:val="000000" w:themeColor="text1"/>
        </w:rPr>
      </w:pPr>
      <w:r>
        <w:rPr>
          <w:rFonts w:eastAsiaTheme="minorEastAsia"/>
        </w:rPr>
        <w:t xml:space="preserve">Hvilket er </w:t>
      </w:r>
      <w:r w:rsidRPr="00E44633">
        <w:rPr>
          <w:rFonts w:eastAsiaTheme="minorEastAsia"/>
          <w:color w:val="BF4E14" w:themeColor="accent2" w:themeShade="BF"/>
        </w:rPr>
        <w:t>Biot-</w:t>
      </w:r>
      <w:proofErr w:type="spellStart"/>
      <w:r w:rsidRPr="00E44633">
        <w:rPr>
          <w:rFonts w:eastAsiaTheme="minorEastAsia"/>
          <w:color w:val="BF4E14" w:themeColor="accent2" w:themeShade="BF"/>
        </w:rPr>
        <w:t>Sarvarts</w:t>
      </w:r>
      <w:proofErr w:type="spellEnd"/>
      <w:r w:rsidRPr="00E44633">
        <w:rPr>
          <w:rFonts w:eastAsiaTheme="minorEastAsia"/>
          <w:color w:val="BF4E14" w:themeColor="accent2" w:themeShade="BF"/>
        </w:rPr>
        <w:t xml:space="preserve"> lov</w:t>
      </w:r>
      <w:r>
        <w:rPr>
          <w:rFonts w:eastAsiaTheme="minorEastAsia"/>
        </w:rPr>
        <w:t>, der ikke kan vises eksperimentelt, da vi altid har lukkede elektriske kredsløb</w:t>
      </w:r>
      <w:r w:rsidR="0000145C">
        <w:rPr>
          <w:rFonts w:eastAsiaTheme="minorEastAsia"/>
        </w:rPr>
        <w:t xml:space="preserve">. Ved brug af </w:t>
      </w:r>
      <w:r w:rsidR="0000145C" w:rsidRPr="0000145C">
        <w:rPr>
          <w:rFonts w:eastAsiaTheme="minorEastAsia"/>
          <w:color w:val="000000" w:themeColor="text1"/>
        </w:rPr>
        <w:t>Biot-</w:t>
      </w:r>
      <w:proofErr w:type="spellStart"/>
      <w:r w:rsidR="0000145C" w:rsidRPr="0000145C">
        <w:rPr>
          <w:rFonts w:eastAsiaTheme="minorEastAsia"/>
          <w:color w:val="000000" w:themeColor="text1"/>
        </w:rPr>
        <w:t>Sarvarts</w:t>
      </w:r>
      <w:proofErr w:type="spellEnd"/>
      <w:r w:rsidR="0000145C" w:rsidRPr="0000145C">
        <w:rPr>
          <w:rFonts w:eastAsiaTheme="minorEastAsia"/>
          <w:color w:val="000000" w:themeColor="text1"/>
        </w:rPr>
        <w:t xml:space="preserve"> lov kan man fx udlede formlen </w:t>
      </w:r>
      <w:r w:rsidR="004746E5">
        <w:rPr>
          <w:rFonts w:eastAsiaTheme="minorEastAsia"/>
          <w:color w:val="000000" w:themeColor="text1"/>
        </w:rPr>
        <w:t xml:space="preserve">for </w:t>
      </w:r>
      <w:r w:rsidR="0000145C" w:rsidRPr="0000145C">
        <w:rPr>
          <w:rFonts w:eastAsiaTheme="minorEastAsia"/>
          <w:color w:val="000000" w:themeColor="text1"/>
        </w:rPr>
        <w:t>en flad cirkulær spole.</w:t>
      </w:r>
    </w:p>
    <w:p w14:paraId="028A6DF3" w14:textId="77777777" w:rsidR="00E93EF2" w:rsidRDefault="00E93EF2" w:rsidP="00463529">
      <w:pPr>
        <w:rPr>
          <w:rFonts w:eastAsiaTheme="minorEastAsia"/>
        </w:rPr>
      </w:pPr>
    </w:p>
    <w:p w14:paraId="2C392241" w14:textId="50BC24D1" w:rsidR="00930EC2" w:rsidRPr="00582DA5" w:rsidRDefault="00582DA5" w:rsidP="0000145C">
      <w:pPr>
        <w:shd w:val="clear" w:color="auto" w:fill="C00000"/>
        <w:spacing w:after="0"/>
        <w:rPr>
          <w:rFonts w:eastAsiaTheme="minorEastAsia"/>
          <w:b/>
          <w:bCs/>
        </w:rPr>
      </w:pPr>
      <w:r w:rsidRPr="00582DA5">
        <w:rPr>
          <w:rFonts w:eastAsiaTheme="minorEastAsia"/>
          <w:b/>
          <w:bCs/>
        </w:rPr>
        <w:lastRenderedPageBreak/>
        <w:t>Magnetfeltet i midten af en cirkulær leder</w:t>
      </w:r>
    </w:p>
    <w:p w14:paraId="35AE3D45" w14:textId="202E4CD3" w:rsidR="00C060A0" w:rsidRDefault="00C060A0" w:rsidP="00996AAA">
      <w:pPr>
        <w:spacing w:after="0"/>
        <w:rPr>
          <w:rFonts w:eastAsiaTheme="minorEastAsia"/>
        </w:rPr>
      </w:pPr>
      <w:r>
        <w:rPr>
          <w:rFonts w:eastAsiaTheme="minorEastAsia"/>
        </w:rPr>
        <w:t>Magnetf</w:t>
      </w:r>
      <w:r w:rsidR="00815EF6">
        <w:rPr>
          <w:rFonts w:eastAsiaTheme="minorEastAsia"/>
        </w:rPr>
        <w:t xml:space="preserve">eltet </w:t>
      </w:r>
      <w:r>
        <w:rPr>
          <w:rFonts w:eastAsiaTheme="minorEastAsia"/>
        </w:rPr>
        <w:t xml:space="preserve">i midten af </w:t>
      </w:r>
      <w:r w:rsidR="00582DA5">
        <w:rPr>
          <w:rFonts w:eastAsiaTheme="minorEastAsia"/>
        </w:rPr>
        <w:t>en cirkulær leder</w:t>
      </w:r>
      <w:r w:rsidR="00463529">
        <w:rPr>
          <w:rFonts w:eastAsiaTheme="minorEastAsia"/>
        </w:rPr>
        <w:t xml:space="preserve"> med radius </w:t>
      </w:r>
      <w:r w:rsidR="00463529" w:rsidRPr="0000145C">
        <w:rPr>
          <w:rFonts w:eastAsiaTheme="minorEastAsia"/>
          <w:i/>
          <w:iCs/>
        </w:rPr>
        <w:t>r</w:t>
      </w:r>
      <w:r w:rsidR="00463529">
        <w:rPr>
          <w:rFonts w:eastAsiaTheme="minorEastAsia"/>
        </w:rPr>
        <w:t>, fordi</w:t>
      </w:r>
      <w:r w:rsidR="0000145C">
        <w:rPr>
          <w:rFonts w:eastAsiaTheme="minorEastAsia"/>
        </w:rPr>
        <w:t xml:space="preserve"> summe</w:t>
      </w:r>
      <w:r w:rsidR="00701B22">
        <w:rPr>
          <w:rFonts w:eastAsiaTheme="minorEastAsia"/>
        </w:rPr>
        <w:t>n</w:t>
      </w:r>
      <w:r w:rsidR="0000145C">
        <w:rPr>
          <w:rFonts w:eastAsiaTheme="minorEastAsia"/>
        </w:rPr>
        <w:t xml:space="preserve"> af alle lederstykke giver ledningens omkreds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∆L</m:t>
            </m:r>
          </m:e>
        </m:nary>
        <m:r>
          <w:rPr>
            <w:rFonts w:ascii="Cambria Math" w:hAnsi="Cambria Math"/>
          </w:rPr>
          <m:t>=2πr</m:t>
        </m:r>
      </m:oMath>
      <w:r w:rsidR="0000145C">
        <w:rPr>
          <w:rFonts w:eastAsiaTheme="minorEastAsia"/>
        </w:rPr>
        <w:t xml:space="preserve"> og fordi radius er vinkelret på radius</w:t>
      </w:r>
      <w:r w:rsidR="004746E5">
        <w:rPr>
          <w:rFonts w:eastAsiaTheme="minorEastAsia"/>
        </w:rPr>
        <w:t xml:space="preserve"> (se fig. næste side)</w:t>
      </w:r>
    </w:p>
    <w:p w14:paraId="42ECE21F" w14:textId="77777777" w:rsidR="00EF7142" w:rsidRDefault="00EF7142" w:rsidP="00996AAA">
      <w:pPr>
        <w:spacing w:after="0"/>
        <w:rPr>
          <w:rFonts w:eastAsiaTheme="minorEastAsia"/>
        </w:rPr>
      </w:pPr>
    </w:p>
    <w:p w14:paraId="28C0EBB8" w14:textId="690F5B5A" w:rsidR="004D43DB" w:rsidRPr="007C5355" w:rsidRDefault="004D43DB" w:rsidP="004D43DB">
      <w:pPr>
        <w:rPr>
          <w:rFonts w:eastAsiaTheme="minorEastAsia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B=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color w:val="000000" w:themeColor="text1"/>
                </w:rPr>
                <m:t>∆</m:t>
              </m:r>
            </m:e>
          </m:nary>
          <m:r>
            <w:rPr>
              <w:rFonts w:ascii="Cambria Math" w:hAnsi="Cambria Math"/>
              <w:color w:val="000000" w:themeColor="text1"/>
            </w:rPr>
            <m:t>B=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 w:themeColor="text1"/>
                </w:rPr>
                <m:t>4π</m:t>
              </m:r>
            </m:den>
          </m:f>
          <m:r>
            <w:rPr>
              <w:rFonts w:ascii="Cambria Math" w:hAnsi="Cambria Math"/>
              <w:color w:val="000000" w:themeColor="text1"/>
            </w:rPr>
            <m:t>∙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I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90°</m:t>
                      </m:r>
                    </m:e>
                  </m:d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 w:themeColor="text1"/>
            </w:rPr>
            <m:t>∙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color w:val="000000" w:themeColor="text1"/>
                </w:rPr>
                <m:t>∆L=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4π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I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0000" w:themeColor="text1"/>
                </w:rPr>
                <m:t>∙</m:t>
              </m:r>
            </m:e>
          </m:nary>
          <m:r>
            <w:rPr>
              <w:rFonts w:ascii="Cambria Math" w:hAnsi="Cambria Math"/>
            </w:rPr>
            <m:t>2πr=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2r</m:t>
              </m:r>
            </m:den>
          </m:f>
        </m:oMath>
      </m:oMathPara>
    </w:p>
    <w:p w14:paraId="21E736DE" w14:textId="19F37859" w:rsidR="007C5355" w:rsidRDefault="007C5355" w:rsidP="004D43DB">
      <w:pPr>
        <w:rPr>
          <w:rFonts w:eastAsiaTheme="minorEastAsia"/>
        </w:rPr>
      </w:pPr>
      <w:r>
        <w:rPr>
          <w:rFonts w:eastAsiaTheme="minorEastAsia"/>
        </w:rPr>
        <w:t xml:space="preserve">Eller med integration, hvor </w:t>
      </w:r>
      <m:oMath>
        <m:r>
          <w:rPr>
            <w:rFonts w:ascii="Cambria Math" w:hAnsi="Cambria Math"/>
            <w:color w:val="000000" w:themeColor="text1"/>
          </w:rPr>
          <m:t>dL=rdθ</m:t>
        </m:r>
      </m:oMath>
    </w:p>
    <w:p w14:paraId="2C15B586" w14:textId="2C5CB704" w:rsidR="004D43DB" w:rsidRPr="004746E5" w:rsidRDefault="007C5355" w:rsidP="004D43DB">
      <w:pPr>
        <w:rPr>
          <w:rFonts w:eastAsiaTheme="minorEastAsia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B=</m:t>
          </m:r>
          <m:nary>
            <m:naryPr>
              <m:limLoc m:val="subSup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 w:themeColor="text1"/>
                </w:rPr>
                <m:t>2π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4π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I∙r∙dθ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∙I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4π∙r</m:t>
              </m:r>
            </m:den>
          </m:f>
          <m:r>
            <w:rPr>
              <w:rFonts w:ascii="Cambria Math" w:hAnsi="Cambria Math"/>
              <w:color w:val="000000" w:themeColor="text1"/>
            </w:rPr>
            <m:t>∙</m:t>
          </m:r>
          <m:nary>
            <m:naryPr>
              <m:limLoc m:val="subSup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 w:themeColor="text1"/>
                </w:rPr>
                <m:t>2π</m:t>
              </m:r>
            </m:sup>
            <m:e>
              <m:r>
                <w:rPr>
                  <w:rFonts w:ascii="Cambria Math" w:hAnsi="Cambria Math"/>
                  <w:color w:val="000000" w:themeColor="text1"/>
                </w:rPr>
                <m:t>dθ</m:t>
              </m:r>
            </m:e>
          </m:nary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2r</m:t>
              </m:r>
            </m:den>
          </m:f>
        </m:oMath>
      </m:oMathPara>
    </w:p>
    <w:p w14:paraId="130D1D54" w14:textId="6640607B" w:rsidR="004746E5" w:rsidRPr="007C5355" w:rsidRDefault="004746E5" w:rsidP="004D43DB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EC24059" wp14:editId="62270D28">
            <wp:extent cx="1637820" cy="1093694"/>
            <wp:effectExtent l="0" t="0" r="635" b="0"/>
            <wp:docPr id="1239216626" name="Billede 1" descr="Et billede, der indeholder linje/rækk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16626" name="Billede 1" descr="Et billede, der indeholder linje/række, diagram&#10;&#10;Indhold genereret af kunstig intelligens kan være forker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05" cy="111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2253" w14:textId="5DB98443" w:rsidR="00E44633" w:rsidRDefault="00EF7142" w:rsidP="004D43DB">
      <w:pPr>
        <w:shd w:val="clear" w:color="auto" w:fill="C00000"/>
        <w:rPr>
          <w:rFonts w:eastAsiaTheme="minorEastAsia"/>
          <w:b/>
          <w:bCs/>
        </w:rPr>
      </w:pPr>
      <w:r w:rsidRPr="00EF7142">
        <w:rPr>
          <w:rFonts w:eastAsiaTheme="minorEastAsia"/>
          <w:b/>
          <w:bCs/>
        </w:rPr>
        <w:t>S</w:t>
      </w:r>
      <w:r w:rsidR="00E44633" w:rsidRPr="00EF7142">
        <w:rPr>
          <w:rFonts w:eastAsiaTheme="minorEastAsia"/>
          <w:b/>
          <w:bCs/>
        </w:rPr>
        <w:t>ammenhængen mellem det elektrisk</w:t>
      </w:r>
      <w:r>
        <w:rPr>
          <w:rFonts w:eastAsiaTheme="minorEastAsia"/>
          <w:b/>
          <w:bCs/>
        </w:rPr>
        <w:t>e</w:t>
      </w:r>
      <w:r w:rsidR="00E44633" w:rsidRPr="00EF7142">
        <w:rPr>
          <w:rFonts w:eastAsiaTheme="minorEastAsia"/>
          <w:b/>
          <w:bCs/>
        </w:rPr>
        <w:t xml:space="preserve"> og magnetiske felt</w:t>
      </w:r>
      <w:r>
        <w:rPr>
          <w:rFonts w:eastAsiaTheme="minorEastAsia"/>
          <w:b/>
          <w:bCs/>
        </w:rPr>
        <w:t xml:space="preserve"> fra en ladning </w:t>
      </w:r>
    </w:p>
    <w:p w14:paraId="6DFAFDE5" w14:textId="77777777" w:rsidR="004D43DB" w:rsidRDefault="004D43DB" w:rsidP="004D43DB">
      <w:pPr>
        <w:rPr>
          <w:rFonts w:eastAsiaTheme="minorEastAsia"/>
        </w:rPr>
      </w:pPr>
      <w:r>
        <w:rPr>
          <w:rFonts w:eastAsiaTheme="minorEastAsia"/>
        </w:rPr>
        <w:t xml:space="preserve">Det elektriske felt </w:t>
      </w:r>
      <w:r w:rsidRPr="00582DA5">
        <w:rPr>
          <w:rFonts w:eastAsiaTheme="minorEastAsia"/>
          <w:i/>
          <w:iCs/>
        </w:rPr>
        <w:t>E</w:t>
      </w:r>
      <w:r>
        <w:rPr>
          <w:rFonts w:eastAsiaTheme="minorEastAsia"/>
        </w:rPr>
        <w:t xml:space="preserve"> frembragt af en ladning </w:t>
      </w:r>
      <w:r w:rsidRPr="00582DA5">
        <w:rPr>
          <w:rFonts w:eastAsiaTheme="minorEastAsia"/>
          <w:i/>
          <w:iCs/>
        </w:rPr>
        <w:t>q</w:t>
      </w:r>
      <w:r>
        <w:rPr>
          <w:rFonts w:eastAsiaTheme="minorEastAsia"/>
        </w:rPr>
        <w:t xml:space="preserve"> er ikke påvirket af ladningens fart </w:t>
      </w:r>
    </w:p>
    <w:p w14:paraId="665F382D" w14:textId="57E1B091" w:rsidR="004D43DB" w:rsidRPr="004D43DB" w:rsidRDefault="004D43DB" w:rsidP="00582DA5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4π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7BF0025B" w14:textId="3881CEFC" w:rsidR="00582DA5" w:rsidRPr="00996AAA" w:rsidRDefault="00582DA5" w:rsidP="00582DA5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  <m:r>
                <w:rPr>
                  <w:rFonts w:ascii="Cambria Math" w:hAnsi="Cambria Math"/>
                </w:rPr>
                <m:t>∙v∙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∙ϵ</m:t>
              </m:r>
            </m:e>
            <m:sub>
              <m:r>
                <w:rPr>
                  <w:rFonts w:ascii="Cambria Math" w:hAnsi="Cambria Math"/>
                  <w:color w:val="FF0000"/>
                </w:rPr>
                <m:t>0</m:t>
              </m:r>
            </m:sub>
          </m:sSub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  <w:color w:val="7030A0"/>
                </w:rPr>
              </m:ctrlPr>
            </m:fPr>
            <m:num>
              <m:r>
                <w:rPr>
                  <w:rFonts w:ascii="Cambria Math" w:hAnsi="Cambria Math"/>
                  <w:color w:val="7030A0"/>
                </w:rPr>
                <m:t>1</m:t>
              </m:r>
            </m:num>
            <m:den>
              <m:r>
                <w:rPr>
                  <w:rFonts w:ascii="Cambria Math" w:hAnsi="Cambria Math"/>
                  <w:color w:val="7030A0"/>
                </w:rPr>
                <m:t>4π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</w:rPr>
                    <m:t>ϵ</m:t>
                  </m:r>
                </m:e>
                <m:sub>
                  <m:r>
                    <w:rPr>
                      <w:rFonts w:ascii="Cambria Math" w:hAnsi="Cambria Math"/>
                      <w:color w:val="7030A0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color w:val="7030A0"/>
            </w:rPr>
            <m:t>∙</m:t>
          </m:r>
          <m:f>
            <m:fPr>
              <m:ctrlPr>
                <w:rPr>
                  <w:rFonts w:ascii="Cambria Math" w:hAnsi="Cambria Math"/>
                  <w:i/>
                  <w:color w:val="7030A0"/>
                </w:rPr>
              </m:ctrlPr>
            </m:fPr>
            <m:num>
              <m:r>
                <w:rPr>
                  <w:rFonts w:ascii="Cambria Math" w:hAnsi="Cambria Math"/>
                  <w:color w:val="7030A0"/>
                </w:rPr>
                <m:t>q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030A0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color w:val="7030A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∙v∙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color w:val="7030A0"/>
                </w:rPr>
                <m:t>E</m:t>
              </m:r>
              <m:r>
                <w:rPr>
                  <w:rFonts w:ascii="Cambria Math" w:hAnsi="Cambria Math"/>
                </w:rPr>
                <m:t>∙v∙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</m:den>
          </m:f>
        </m:oMath>
      </m:oMathPara>
    </w:p>
    <w:p w14:paraId="5FA506A4" w14:textId="5D59A6D6" w:rsidR="004D43DB" w:rsidRPr="004D43DB" w:rsidRDefault="00F9189C" w:rsidP="00582DA5">
      <w:pPr>
        <w:rPr>
          <w:rFonts w:eastAsiaTheme="minorEastAsia"/>
        </w:rPr>
      </w:pPr>
      <w:r>
        <w:rPr>
          <w:rFonts w:eastAsiaTheme="minorEastAsia"/>
        </w:rPr>
        <w:t xml:space="preserve">Og vi ser, at sammenhængen mellem </w:t>
      </w:r>
      <w:r w:rsidRPr="00F9189C">
        <w:rPr>
          <w:rFonts w:eastAsiaTheme="minorEastAsia"/>
          <w:i/>
          <w:iCs/>
        </w:rPr>
        <w:t>E</w:t>
      </w:r>
      <w:r>
        <w:rPr>
          <w:rFonts w:eastAsiaTheme="minorEastAsia"/>
        </w:rPr>
        <w:t xml:space="preserve"> og </w:t>
      </w:r>
      <w:r w:rsidRPr="00F9189C">
        <w:rPr>
          <w:rFonts w:eastAsiaTheme="minorEastAsia"/>
          <w:i/>
          <w:iCs/>
        </w:rPr>
        <w:t>B</w:t>
      </w:r>
      <w:r>
        <w:rPr>
          <w:rFonts w:eastAsiaTheme="minorEastAsia"/>
        </w:rPr>
        <w:t xml:space="preserve">-feltet er knyttet til lysets fart </w:t>
      </w:r>
      <w:r w:rsidRPr="00F9189C">
        <w:rPr>
          <w:rFonts w:eastAsiaTheme="minorEastAsia"/>
          <w:i/>
          <w:iCs/>
        </w:rPr>
        <w:t>c</w:t>
      </w:r>
    </w:p>
    <w:p w14:paraId="1A82727B" w14:textId="387BD387" w:rsidR="00F9189C" w:rsidRPr="004D43DB" w:rsidRDefault="004D43DB" w:rsidP="00F9189C">
      <w:pPr>
        <w:rPr>
          <w:rFonts w:eastAsiaTheme="minorEastAsia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B=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E∙v∙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00" w:themeColor="text1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</w:rPr>
            <m:t>og</m:t>
          </m:r>
          <m:r>
            <w:rPr>
              <w:rFonts w:ascii="Cambria Math" w:eastAsiaTheme="minorEastAsia" w:hAnsi="Cambria Math"/>
              <w:color w:val="000000" w:themeColor="text1"/>
            </w:rPr>
            <m:t xml:space="preserve"> </m:t>
          </m:r>
          <m:r>
            <w:rPr>
              <w:rFonts w:ascii="Cambria Math" w:eastAsiaTheme="minorEastAsia" w:hAnsi="Cambria Math"/>
            </w:rPr>
            <m:t>c=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∙ϵ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rad>
            </m:den>
          </m:f>
        </m:oMath>
      </m:oMathPara>
    </w:p>
    <w:p w14:paraId="4B2F985A" w14:textId="32DAAC27" w:rsidR="00E44633" w:rsidRPr="00EF7142" w:rsidRDefault="00E44633" w:rsidP="00582DA5">
      <w:pPr>
        <w:rPr>
          <w:rFonts w:eastAsiaTheme="minorEastAsia"/>
          <w:i/>
          <w:iCs/>
        </w:rPr>
      </w:pPr>
      <w:r w:rsidRPr="00EF7142">
        <w:rPr>
          <w:rFonts w:eastAsiaTheme="minorEastAsia"/>
          <w:i/>
          <w:iCs/>
        </w:rPr>
        <w:t>En ladning i hvile skaber kun et elektrisk felt, mens en ladning i bevægelse skaber både et elektrisk og et magnetisk felt</w:t>
      </w:r>
      <w:r w:rsidR="00EF7142" w:rsidRPr="00EF7142">
        <w:rPr>
          <w:rFonts w:eastAsiaTheme="minorEastAsia"/>
          <w:i/>
          <w:iCs/>
        </w:rPr>
        <w:t>. Hvis man følger med en ladning i bevægelse, ser man ikke noget magnetfelt</w:t>
      </w:r>
    </w:p>
    <w:p w14:paraId="086FE811" w14:textId="49081EE8" w:rsidR="00582DA5" w:rsidRPr="00C060A0" w:rsidRDefault="00996AAA" w:rsidP="00C060A0">
      <w:pPr>
        <w:rPr>
          <w:rFonts w:eastAsiaTheme="minorEastAsia"/>
        </w:rPr>
      </w:pPr>
      <w:r>
        <w:rPr>
          <w:rFonts w:eastAsiaTheme="minorEastAsia"/>
        </w:rPr>
        <w:t>kilder</w:t>
      </w:r>
    </w:p>
    <w:p w14:paraId="20AEB0D0" w14:textId="30A13116" w:rsidR="00C63EFE" w:rsidRDefault="00C63EFE" w:rsidP="00AC0BD6">
      <w:pPr>
        <w:rPr>
          <w:rFonts w:eastAsiaTheme="minorEastAsia"/>
        </w:rPr>
      </w:pPr>
      <w:r>
        <w:rPr>
          <w:rFonts w:eastAsiaTheme="minorEastAsia"/>
        </w:rPr>
        <w:t xml:space="preserve">Young and </w:t>
      </w:r>
      <w:proofErr w:type="spellStart"/>
      <w:r>
        <w:rPr>
          <w:rFonts w:eastAsiaTheme="minorEastAsia"/>
        </w:rPr>
        <w:t>Freedman</w:t>
      </w:r>
      <w:proofErr w:type="spellEnd"/>
      <w:r>
        <w:rPr>
          <w:rFonts w:eastAsiaTheme="minorEastAsia"/>
        </w:rPr>
        <w:t xml:space="preserve">, University </w:t>
      </w:r>
      <w:proofErr w:type="spellStart"/>
      <w:r w:rsidR="00A1491E">
        <w:rPr>
          <w:rFonts w:eastAsiaTheme="minorEastAsia"/>
        </w:rPr>
        <w:t>P</w:t>
      </w:r>
      <w:r>
        <w:rPr>
          <w:rFonts w:eastAsiaTheme="minorEastAsia"/>
        </w:rPr>
        <w:t>hysics</w:t>
      </w:r>
      <w:proofErr w:type="spellEnd"/>
      <w:r>
        <w:rPr>
          <w:rFonts w:eastAsiaTheme="minorEastAsia"/>
        </w:rPr>
        <w:t xml:space="preserve">, </w:t>
      </w:r>
      <w:r w:rsidR="00E44633">
        <w:rPr>
          <w:rFonts w:eastAsiaTheme="minorEastAsia"/>
        </w:rPr>
        <w:t>Addison-Wesley</w:t>
      </w:r>
      <w:r>
        <w:rPr>
          <w:rFonts w:eastAsiaTheme="minorEastAsia"/>
        </w:rPr>
        <w:t>, 2000, p 903-904</w:t>
      </w:r>
    </w:p>
    <w:p w14:paraId="45F55850" w14:textId="23B43EE7" w:rsidR="00996AAA" w:rsidRDefault="00996AAA" w:rsidP="00AC0BD6">
      <w:pPr>
        <w:rPr>
          <w:rFonts w:eastAsiaTheme="minorEastAsia"/>
        </w:rPr>
      </w:pPr>
      <w:r>
        <w:rPr>
          <w:rFonts w:eastAsiaTheme="minorEastAsia"/>
        </w:rPr>
        <w:t>Alonso-Finn, Fundamental Un</w:t>
      </w:r>
      <w:r w:rsidR="00E44633">
        <w:rPr>
          <w:rFonts w:eastAsiaTheme="minorEastAsia"/>
        </w:rPr>
        <w:t>i</w:t>
      </w:r>
      <w:r>
        <w:rPr>
          <w:rFonts w:eastAsiaTheme="minorEastAsia"/>
        </w:rPr>
        <w:t xml:space="preserve">versity </w:t>
      </w:r>
      <w:proofErr w:type="spellStart"/>
      <w:r>
        <w:rPr>
          <w:rFonts w:eastAsiaTheme="minorEastAsia"/>
        </w:rPr>
        <w:t>Physics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vol</w:t>
      </w:r>
      <w:proofErr w:type="spellEnd"/>
      <w:r>
        <w:rPr>
          <w:rFonts w:eastAsiaTheme="minorEastAsia"/>
        </w:rPr>
        <w:t xml:space="preserve"> 2, Fields and </w:t>
      </w:r>
      <w:proofErr w:type="spellStart"/>
      <w:r>
        <w:rPr>
          <w:rFonts w:eastAsiaTheme="minorEastAsia"/>
        </w:rPr>
        <w:t>Waves</w:t>
      </w:r>
      <w:proofErr w:type="spellEnd"/>
      <w:r>
        <w:rPr>
          <w:rFonts w:eastAsiaTheme="minorEastAsia"/>
        </w:rPr>
        <w:t xml:space="preserve">, </w:t>
      </w:r>
      <w:r w:rsidR="00E44633">
        <w:rPr>
          <w:rFonts w:eastAsiaTheme="minorEastAsia"/>
        </w:rPr>
        <w:t>Addison</w:t>
      </w:r>
      <w:r>
        <w:rPr>
          <w:rFonts w:eastAsiaTheme="minorEastAsia"/>
        </w:rPr>
        <w:t xml:space="preserve">-Wesley, </w:t>
      </w:r>
      <w:r w:rsidR="00E44633">
        <w:rPr>
          <w:rFonts w:eastAsiaTheme="minorEastAsia"/>
        </w:rPr>
        <w:t xml:space="preserve">8. </w:t>
      </w:r>
      <w:proofErr w:type="spellStart"/>
      <w:r w:rsidR="00E44633">
        <w:rPr>
          <w:rFonts w:eastAsiaTheme="minorEastAsia"/>
        </w:rPr>
        <w:t>printing</w:t>
      </w:r>
      <w:proofErr w:type="spellEnd"/>
      <w:r w:rsidR="00E44633">
        <w:rPr>
          <w:rFonts w:eastAsiaTheme="minorEastAsia"/>
        </w:rPr>
        <w:t xml:space="preserve"> </w:t>
      </w:r>
      <w:r>
        <w:rPr>
          <w:rFonts w:eastAsiaTheme="minorEastAsia"/>
        </w:rPr>
        <w:t>1977, p 529-531</w:t>
      </w:r>
    </w:p>
    <w:p w14:paraId="15C81DB7" w14:textId="7C86B76D" w:rsidR="007C5355" w:rsidRDefault="004746E5" w:rsidP="00AC0BD6">
      <w:hyperlink r:id="rId10" w:history="1">
        <w:r w:rsidRPr="00E965C1">
          <w:rPr>
            <w:rStyle w:val="Hyperlink"/>
            <w:rFonts w:eastAsiaTheme="minorEastAsia"/>
          </w:rPr>
          <w:t>https://phys.libretexts.org/Bookshelves/University_Physics/University_Physics_(OpenStax)/University_Physics_II_-</w:t>
        </w:r>
        <w:r w:rsidRPr="00E965C1">
          <w:rPr>
            <w:rStyle w:val="Hyperlink"/>
            <w:rFonts w:eastAsiaTheme="minorEastAsia"/>
          </w:rPr>
          <w:lastRenderedPageBreak/>
          <w:t>_Thermodynamics_Electricity_and_Magnetism_(OpenStax)/12%3A_Sources_of_Magnetic_Fields/12.02%3A_The_Biot-Savart_Law</w:t>
        </w:r>
      </w:hyperlink>
    </w:p>
    <w:p w14:paraId="68CD864B" w14:textId="57022E61" w:rsidR="00E93EF2" w:rsidRDefault="00E93EF2" w:rsidP="00AC0BD6">
      <w:hyperlink r:id="rId11" w:history="1">
        <w:r w:rsidRPr="00E965C1">
          <w:rPr>
            <w:rStyle w:val="Hyperlink"/>
          </w:rPr>
          <w:t>https://cosmic-horizons.blogspot.com/2015/03/moving-charges-and-magnetic-fields.html</w:t>
        </w:r>
      </w:hyperlink>
    </w:p>
    <w:p w14:paraId="7306D314" w14:textId="77777777" w:rsidR="00E93EF2" w:rsidRDefault="00E93EF2" w:rsidP="00AC0BD6"/>
    <w:p w14:paraId="6821B5A1" w14:textId="2CCBF404" w:rsidR="0023743B" w:rsidRDefault="0023743B" w:rsidP="00AC0BD6">
      <w:pPr>
        <w:rPr>
          <w:rFonts w:eastAsiaTheme="minorEastAsia"/>
        </w:rPr>
      </w:pPr>
      <w:hyperlink r:id="rId12" w:history="1">
        <w:r w:rsidRPr="00E965C1">
          <w:rPr>
            <w:rStyle w:val="Hyperlink"/>
            <w:rFonts w:eastAsiaTheme="minorEastAsia"/>
          </w:rPr>
          <w:t>https://profoundphysics.com/why-do-moving-charges-create-a-magnetic-field/</w:t>
        </w:r>
      </w:hyperlink>
    </w:p>
    <w:p w14:paraId="28E55002" w14:textId="77777777" w:rsidR="0023743B" w:rsidRDefault="0023743B" w:rsidP="00AC0BD6">
      <w:pPr>
        <w:rPr>
          <w:rFonts w:eastAsiaTheme="minorEastAsia"/>
        </w:rPr>
      </w:pPr>
    </w:p>
    <w:p w14:paraId="3ED43876" w14:textId="77777777" w:rsidR="00996AAA" w:rsidRDefault="00996AAA" w:rsidP="00996AAA">
      <w:hyperlink r:id="rId13" w:history="1">
        <w:r w:rsidRPr="00C1539B">
          <w:rPr>
            <w:rStyle w:val="Hyperlink"/>
          </w:rPr>
          <w:t>https://www.khanacademy.org/science/in-in-class-12th-physics-india/moving-charges-and-magnetism/x51bd77206da864f3:biot-savart-law-magnetic-field-due-to-a-current-element/v/biot-savart-law-vector-form</w:t>
        </w:r>
      </w:hyperlink>
    </w:p>
    <w:p w14:paraId="5F0365C8" w14:textId="77777777" w:rsidR="006111AF" w:rsidRDefault="006111AF" w:rsidP="00684280">
      <w:pPr>
        <w:spacing w:after="0" w:line="240" w:lineRule="auto"/>
        <w:outlineLvl w:val="0"/>
        <w:rPr>
          <w:rFonts w:ascii="Roboto" w:hAnsi="Roboto"/>
          <w:b/>
          <w:bCs/>
          <w:color w:val="0F0F0F"/>
          <w:shd w:val="clear" w:color="auto" w:fill="FFFFFF"/>
        </w:rPr>
      </w:pPr>
    </w:p>
    <w:p w14:paraId="44AEABFA" w14:textId="70B2246B" w:rsidR="006111AF" w:rsidRDefault="006111AF" w:rsidP="00684280">
      <w:pPr>
        <w:spacing w:after="0" w:line="240" w:lineRule="auto"/>
        <w:outlineLvl w:val="0"/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</w:pPr>
      <w:r>
        <w:rPr>
          <w:rFonts w:ascii="Roboto" w:eastAsia="Times New Roman" w:hAnsi="Roboto" w:cs="Times New Roman"/>
          <w:b/>
          <w:bCs/>
          <w:noProof/>
          <w:color w:val="0F0F0F"/>
          <w:kern w:val="36"/>
          <w:lang w:eastAsia="da-DK"/>
        </w:rPr>
        <w:drawing>
          <wp:inline distT="0" distB="0" distL="0" distR="0" wp14:anchorId="7D2C19D9" wp14:editId="66EE61B3">
            <wp:extent cx="6120130" cy="3891915"/>
            <wp:effectExtent l="0" t="0" r="1270" b="0"/>
            <wp:docPr id="1485520109" name="Billede 1" descr="Et billede, der indeholder tekst, skærmbillede, Font/skrifttyp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20109" name="Billede 1" descr="Et billede, der indeholder tekst, skærmbillede, Font/skrifttype, dokument&#10;&#10;Indhold genereret af kunstig intelligens kan være forker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10D4" w14:textId="77777777" w:rsidR="006111AF" w:rsidRDefault="006111AF" w:rsidP="00684280">
      <w:pPr>
        <w:spacing w:after="0" w:line="240" w:lineRule="auto"/>
        <w:outlineLvl w:val="0"/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</w:pPr>
    </w:p>
    <w:p w14:paraId="6B6A4F06" w14:textId="77777777" w:rsidR="006111AF" w:rsidRDefault="006111AF" w:rsidP="006111AF">
      <w:hyperlink r:id="rId15" w:history="1">
        <w:r w:rsidRPr="00C1539B">
          <w:rPr>
            <w:rStyle w:val="Hyperlink"/>
          </w:rPr>
          <w:t>https://academic.mu.edu/phys/matthysd/web004/l0220.htm</w:t>
        </w:r>
      </w:hyperlink>
    </w:p>
    <w:p w14:paraId="7854E1E0" w14:textId="77777777" w:rsidR="006111AF" w:rsidRDefault="006111AF" w:rsidP="00684280">
      <w:pPr>
        <w:spacing w:after="0" w:line="240" w:lineRule="auto"/>
        <w:outlineLvl w:val="0"/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</w:pPr>
    </w:p>
    <w:p w14:paraId="6E5C1308" w14:textId="77777777" w:rsidR="006111AF" w:rsidRDefault="006111AF" w:rsidP="00684280">
      <w:pPr>
        <w:spacing w:after="0" w:line="240" w:lineRule="auto"/>
        <w:outlineLvl w:val="0"/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</w:pPr>
    </w:p>
    <w:p w14:paraId="5825C2A9" w14:textId="77777777" w:rsidR="006111AF" w:rsidRDefault="006111AF" w:rsidP="006111AF">
      <w:pPr>
        <w:spacing w:after="0" w:line="240" w:lineRule="auto"/>
        <w:outlineLvl w:val="0"/>
        <w:rPr>
          <w:rFonts w:ascii="Roboto" w:hAnsi="Roboto"/>
          <w:b/>
          <w:bCs/>
          <w:color w:val="0F0F0F"/>
          <w:shd w:val="clear" w:color="auto" w:fill="FFFFFF"/>
        </w:rPr>
      </w:pPr>
      <w:proofErr w:type="spellStart"/>
      <w:r w:rsidRPr="00684280"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>Magnetic</w:t>
      </w:r>
      <w:proofErr w:type="spellEnd"/>
      <w:r w:rsidRPr="00684280"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 xml:space="preserve"> Field of a </w:t>
      </w:r>
      <w:proofErr w:type="spellStart"/>
      <w:r w:rsidRPr="00684280"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>Moving</w:t>
      </w:r>
      <w:proofErr w:type="spellEnd"/>
      <w:r w:rsidRPr="00684280"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 xml:space="preserve"> Charge, Proton, Right Hand </w:t>
      </w:r>
      <w:proofErr w:type="spellStart"/>
      <w:r w:rsidRPr="00684280"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>Rule</w:t>
      </w:r>
      <w:proofErr w:type="spellEnd"/>
      <w:r w:rsidRPr="00684280"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 xml:space="preserve"> - </w:t>
      </w:r>
      <w:proofErr w:type="spellStart"/>
      <w:r w:rsidRPr="00684280"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>Physics</w:t>
      </w:r>
      <w:proofErr w:type="spellEnd"/>
      <w:r w:rsidRPr="00684280"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 xml:space="preserve"> &amp; </w:t>
      </w:r>
      <w:proofErr w:type="spellStart"/>
      <w:r w:rsidRPr="00684280"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>Electromagnetism</w:t>
      </w:r>
      <w:proofErr w:type="spellEnd"/>
      <w:r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  <w:t xml:space="preserve"> </w:t>
      </w:r>
      <w:r w:rsidRPr="00684280">
        <w:rPr>
          <w:rFonts w:ascii="Roboto" w:hAnsi="Roboto"/>
          <w:b/>
          <w:bCs/>
          <w:color w:val="0F0F0F"/>
          <w:shd w:val="clear" w:color="auto" w:fill="FFFFFF"/>
        </w:rPr>
        <w:t xml:space="preserve">The </w:t>
      </w:r>
      <w:proofErr w:type="spellStart"/>
      <w:r w:rsidRPr="00684280">
        <w:rPr>
          <w:rFonts w:ascii="Roboto" w:hAnsi="Roboto"/>
          <w:b/>
          <w:bCs/>
          <w:color w:val="0F0F0F"/>
          <w:shd w:val="clear" w:color="auto" w:fill="FFFFFF"/>
        </w:rPr>
        <w:t>Organic</w:t>
      </w:r>
      <w:proofErr w:type="spellEnd"/>
      <w:r w:rsidRPr="00684280">
        <w:rPr>
          <w:rFonts w:ascii="Roboto" w:hAnsi="Roboto"/>
          <w:b/>
          <w:bCs/>
          <w:color w:val="0F0F0F"/>
          <w:shd w:val="clear" w:color="auto" w:fill="FFFFFF"/>
        </w:rPr>
        <w:t xml:space="preserve"> </w:t>
      </w:r>
      <w:proofErr w:type="spellStart"/>
      <w:r w:rsidRPr="00684280">
        <w:rPr>
          <w:rFonts w:ascii="Roboto" w:hAnsi="Roboto"/>
          <w:b/>
          <w:bCs/>
          <w:color w:val="0F0F0F"/>
          <w:shd w:val="clear" w:color="auto" w:fill="FFFFFF"/>
        </w:rPr>
        <w:t>Chemistry</w:t>
      </w:r>
      <w:proofErr w:type="spellEnd"/>
      <w:r w:rsidRPr="00684280">
        <w:rPr>
          <w:rFonts w:ascii="Roboto" w:hAnsi="Roboto"/>
          <w:b/>
          <w:bCs/>
          <w:color w:val="0F0F0F"/>
          <w:shd w:val="clear" w:color="auto" w:fill="FFFFFF"/>
        </w:rPr>
        <w:t xml:space="preserve"> Tutor</w:t>
      </w:r>
    </w:p>
    <w:p w14:paraId="56460B21" w14:textId="77777777" w:rsidR="006111AF" w:rsidRPr="00684280" w:rsidRDefault="006111AF" w:rsidP="00684280">
      <w:pPr>
        <w:spacing w:after="0" w:line="240" w:lineRule="auto"/>
        <w:outlineLvl w:val="0"/>
        <w:rPr>
          <w:rFonts w:ascii="Roboto" w:eastAsia="Times New Roman" w:hAnsi="Roboto" w:cs="Times New Roman"/>
          <w:b/>
          <w:bCs/>
          <w:color w:val="0F0F0F"/>
          <w:kern w:val="36"/>
          <w:lang w:eastAsia="da-DK"/>
          <w14:ligatures w14:val="none"/>
        </w:rPr>
      </w:pPr>
    </w:p>
    <w:p w14:paraId="2BEEC911" w14:textId="575EE99F" w:rsidR="00684280" w:rsidRDefault="00684280">
      <w:hyperlink r:id="rId16" w:history="1">
        <w:r w:rsidRPr="00C1539B">
          <w:rPr>
            <w:rStyle w:val="Hyperlink"/>
          </w:rPr>
          <w:t>https://www.youtube.com/watch?v=CXChim2gOzs</w:t>
        </w:r>
      </w:hyperlink>
    </w:p>
    <w:p w14:paraId="582D59CD" w14:textId="77777777" w:rsidR="00684280" w:rsidRDefault="00684280"/>
    <w:p w14:paraId="2FD28ED8" w14:textId="335C42BF" w:rsidR="00230FC1" w:rsidRDefault="00230FC1">
      <w:hyperlink r:id="rId17" w:history="1">
        <w:r w:rsidRPr="00C1539B">
          <w:rPr>
            <w:rStyle w:val="Hyperlink"/>
          </w:rPr>
          <w:t>https://profoundphysics.com/why-do-moving-charges-create-a-magnetic-field/</w:t>
        </w:r>
      </w:hyperlink>
    </w:p>
    <w:p w14:paraId="1EA410F4" w14:textId="601254C9" w:rsidR="00230FC1" w:rsidRDefault="00C06F56">
      <w:r>
        <w:rPr>
          <w:noProof/>
        </w:rPr>
        <w:drawing>
          <wp:inline distT="0" distB="0" distL="0" distR="0" wp14:anchorId="3A4B91C4" wp14:editId="2EADC5ED">
            <wp:extent cx="3872753" cy="2824803"/>
            <wp:effectExtent l="0" t="0" r="1270" b="0"/>
            <wp:docPr id="1098242154" name="Billede 1" descr="Et billede, der indeholder tekst, skærmbillede, diagram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42154" name="Billede 1" descr="Et billede, der indeholder tekst, skærmbillede, diagram, linje/række&#10;&#10;Indhold genereret af kunstig intelligens kan være forker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438" cy="2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A29D" w14:textId="2C9A7C59" w:rsidR="00C060A0" w:rsidRDefault="00C060A0">
      <w:r>
        <w:rPr>
          <w:noProof/>
        </w:rPr>
        <w:drawing>
          <wp:inline distT="0" distB="0" distL="0" distR="0" wp14:anchorId="3DA127DE" wp14:editId="0313EE68">
            <wp:extent cx="4347883" cy="3314821"/>
            <wp:effectExtent l="0" t="0" r="0" b="0"/>
            <wp:docPr id="997391596" name="Billede 1" descr="Et billede, der indeholder tekst, skærmbillede, diagram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91596" name="Billede 1" descr="Et billede, der indeholder tekst, skærmbillede, diagram, Font/skrifttype&#10;&#10;Indhold genereret af kunstig intelligens kan være forker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04" cy="332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4556" w14:textId="40732F11" w:rsidR="00230FC1" w:rsidRDefault="00230FC1">
      <w:hyperlink r:id="rId20" w:history="1">
        <w:r w:rsidRPr="00C1539B">
          <w:rPr>
            <w:rStyle w:val="Hyperlink"/>
          </w:rPr>
          <w:t>https://campus.mst.edu/physics/courses/24/Lectures/lecture17/lecture16.pdf</w:t>
        </w:r>
      </w:hyperlink>
    </w:p>
    <w:p w14:paraId="3C315DD4" w14:textId="77777777" w:rsidR="00C06F56" w:rsidRDefault="00C06F56"/>
    <w:p w14:paraId="2DBE56B6" w14:textId="6309344E" w:rsidR="00C06F56" w:rsidRDefault="00C06F56">
      <w:hyperlink r:id="rId21" w:history="1">
        <w:r w:rsidRPr="00C1539B">
          <w:rPr>
            <w:rStyle w:val="Hyperlink"/>
          </w:rPr>
          <w:t>https://phys.libretexts.org/Bookshelves/University_Physics/University_Physics_(OpenStax)/University_Physics_II_-_Thermodynamics_Electricity_and_Magnetism_(OpenStax)/12%3A_Sources_of_Magnetic_Fields/12.02%3A_The_Biot-Savart_Law</w:t>
        </w:r>
      </w:hyperlink>
    </w:p>
    <w:p w14:paraId="345DA51E" w14:textId="77777777" w:rsidR="00C06F56" w:rsidRDefault="00C06F56"/>
    <w:p w14:paraId="6D40C399" w14:textId="406B7DB6" w:rsidR="00230FC1" w:rsidRDefault="006F6A02">
      <w:hyperlink r:id="rId22" w:history="1">
        <w:r w:rsidRPr="00C1539B">
          <w:rPr>
            <w:rStyle w:val="Hyperlink"/>
          </w:rPr>
          <w:t>https://www.khanacademy.org/science/in-in-class-12th-physics-india/moving-charges-and-magnetism/x51bd77206da864f3:biot-savart-law-magnetic-field-due-to-a-current-element/v/biot-savart-law-vector-form</w:t>
        </w:r>
      </w:hyperlink>
    </w:p>
    <w:p w14:paraId="36930A35" w14:textId="2D6DF8EE" w:rsidR="006F6A02" w:rsidRDefault="00930EC2">
      <w:hyperlink r:id="rId23" w:history="1">
        <w:r w:rsidRPr="00C1539B">
          <w:rPr>
            <w:rStyle w:val="Hyperlink"/>
          </w:rPr>
          <w:t>https://profoundphysics.com/why-do-moving-charges-create-a-magnetic-field/</w:t>
        </w:r>
      </w:hyperlink>
    </w:p>
    <w:p w14:paraId="23F5E7F0" w14:textId="10681F71" w:rsidR="00930EC2" w:rsidRDefault="00930EC2">
      <w:r>
        <w:t>fraklip</w:t>
      </w:r>
    </w:p>
    <w:p w14:paraId="73C376DE" w14:textId="77777777" w:rsidR="00930EC2" w:rsidRPr="00463529" w:rsidRDefault="00000000" w:rsidP="00930EC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∆B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color w:val="00B050"/>
                </w:rPr>
                <m:t>e∙n∙v∙A</m:t>
              </m:r>
              <m:r>
                <w:rPr>
                  <w:rFonts w:ascii="Cambria Math" w:hAnsi="Cambria Math"/>
                </w:rPr>
                <m:t>∙∆L∙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r>
                <w:rPr>
                  <w:rFonts w:ascii="Cambria Math" w:eastAsiaTheme="minorEastAsia" w:hAnsi="Cambria Math"/>
                  <w:color w:val="0070C0"/>
                </w:rPr>
                <m:t>∆N∙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CB41537" w14:textId="77777777" w:rsidR="00930EC2" w:rsidRDefault="00930EC2" w:rsidP="00930EC2">
      <w:pPr>
        <w:rPr>
          <w:rFonts w:eastAsiaTheme="minorEastAsia"/>
        </w:rPr>
      </w:pPr>
    </w:p>
    <w:p w14:paraId="139EAE7C" w14:textId="77777777" w:rsidR="00930EC2" w:rsidRPr="00463529" w:rsidRDefault="00930EC2" w:rsidP="00930EC2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∆B=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color w:val="00B050"/>
                </w:rPr>
                <m:t>e∙n∙v∙A</m:t>
              </m:r>
              <m:r>
                <w:rPr>
                  <w:rFonts w:ascii="Cambria Math" w:hAnsi="Cambria Math"/>
                </w:rPr>
                <m:t>∙∆L∙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r>
                <w:rPr>
                  <w:rFonts w:ascii="Cambria Math" w:hAnsi="Cambria Math"/>
                  <w:color w:val="0070C0"/>
                </w:rPr>
                <m:t>n∙A∙∆L</m:t>
              </m:r>
              <m:r>
                <w:rPr>
                  <w:rFonts w:ascii="Cambria Math" w:eastAsiaTheme="minorEastAsia" w:hAnsi="Cambria Math"/>
                  <w:color w:val="0070C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499873CF" w14:textId="77777777" w:rsidR="00930EC2" w:rsidRDefault="00930EC2" w:rsidP="00930EC2">
      <w:pPr>
        <w:rPr>
          <w:rFonts w:eastAsiaTheme="minorEastAsia"/>
        </w:rPr>
      </w:pPr>
    </w:p>
    <w:p w14:paraId="789F9ED8" w14:textId="77777777" w:rsidR="00930EC2" w:rsidRPr="00930EC2" w:rsidRDefault="00930EC2" w:rsidP="00930EC2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e∙v</m:t>
              </m:r>
              <m: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E9DABB9" w14:textId="77777777" w:rsidR="00930EC2" w:rsidRPr="00463529" w:rsidRDefault="00930EC2" w:rsidP="00930EC2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∆B=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color w:val="00B050"/>
                </w:rPr>
                <m:t>e∙n∙v∙A</m:t>
              </m:r>
              <m:r>
                <w:rPr>
                  <w:rFonts w:ascii="Cambria Math" w:hAnsi="Cambria Math"/>
                </w:rPr>
                <m:t>∙∆L∙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r>
                <w:rPr>
                  <w:rFonts w:ascii="Cambria Math" w:hAnsi="Cambria Math"/>
                  <w:color w:val="0070C0"/>
                </w:rPr>
                <m:t>n∙A∙∆L</m:t>
              </m:r>
              <m:r>
                <w:rPr>
                  <w:rFonts w:ascii="Cambria Math" w:eastAsiaTheme="minorEastAsia" w:hAnsi="Cambria Math"/>
                  <w:color w:val="0070C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1D19739" w14:textId="77777777" w:rsidR="00930EC2" w:rsidRPr="00930EC2" w:rsidRDefault="00930EC2" w:rsidP="00930EC2">
      <w:pPr>
        <w:rPr>
          <w:rFonts w:eastAsiaTheme="minorEastAsia"/>
        </w:rPr>
      </w:pPr>
    </w:p>
    <w:p w14:paraId="7E3C8B93" w14:textId="77777777" w:rsidR="00930EC2" w:rsidRDefault="00930EC2"/>
    <w:sectPr w:rsidR="00930EC2">
      <w:footerReference w:type="even" r:id="rId24"/>
      <w:footerReference w:type="default" r:id="rId2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1FF90" w14:textId="77777777" w:rsidR="00293B27" w:rsidRDefault="00293B27" w:rsidP="0000145C">
      <w:pPr>
        <w:spacing w:after="0" w:line="240" w:lineRule="auto"/>
      </w:pPr>
      <w:r>
        <w:separator/>
      </w:r>
    </w:p>
  </w:endnote>
  <w:endnote w:type="continuationSeparator" w:id="0">
    <w:p w14:paraId="6DCE9897" w14:textId="77777777" w:rsidR="00293B27" w:rsidRDefault="00293B27" w:rsidP="00001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265456005"/>
      <w:docPartObj>
        <w:docPartGallery w:val="Page Numbers (Bottom of Page)"/>
        <w:docPartUnique/>
      </w:docPartObj>
    </w:sdtPr>
    <w:sdtContent>
      <w:p w14:paraId="078D57C8" w14:textId="7F18177A" w:rsidR="0000145C" w:rsidRDefault="0000145C" w:rsidP="00E965C1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205F6AB5" w14:textId="77777777" w:rsidR="0000145C" w:rsidRDefault="0000145C" w:rsidP="0000145C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884454069"/>
      <w:docPartObj>
        <w:docPartGallery w:val="Page Numbers (Bottom of Page)"/>
        <w:docPartUnique/>
      </w:docPartObj>
    </w:sdtPr>
    <w:sdtContent>
      <w:p w14:paraId="1E6A57A2" w14:textId="78A1C5E3" w:rsidR="0000145C" w:rsidRDefault="0000145C" w:rsidP="00E965C1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3</w:t>
        </w:r>
        <w:r>
          <w:rPr>
            <w:rStyle w:val="Sidetal"/>
          </w:rPr>
          <w:fldChar w:fldCharType="end"/>
        </w:r>
      </w:p>
    </w:sdtContent>
  </w:sdt>
  <w:p w14:paraId="6248D042" w14:textId="77777777" w:rsidR="0000145C" w:rsidRDefault="0000145C" w:rsidP="0000145C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40567" w14:textId="77777777" w:rsidR="00293B27" w:rsidRDefault="00293B27" w:rsidP="0000145C">
      <w:pPr>
        <w:spacing w:after="0" w:line="240" w:lineRule="auto"/>
      </w:pPr>
      <w:r>
        <w:separator/>
      </w:r>
    </w:p>
  </w:footnote>
  <w:footnote w:type="continuationSeparator" w:id="0">
    <w:p w14:paraId="106989FF" w14:textId="77777777" w:rsidR="00293B27" w:rsidRDefault="00293B27" w:rsidP="000014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280"/>
    <w:rsid w:val="0000145C"/>
    <w:rsid w:val="000566EB"/>
    <w:rsid w:val="000C7683"/>
    <w:rsid w:val="00230FC1"/>
    <w:rsid w:val="0023743B"/>
    <w:rsid w:val="00285161"/>
    <w:rsid w:val="00293B27"/>
    <w:rsid w:val="003144E0"/>
    <w:rsid w:val="00463529"/>
    <w:rsid w:val="004746E5"/>
    <w:rsid w:val="00493B78"/>
    <w:rsid w:val="004A2415"/>
    <w:rsid w:val="004D43DB"/>
    <w:rsid w:val="00582DA5"/>
    <w:rsid w:val="005B5AC5"/>
    <w:rsid w:val="006111AF"/>
    <w:rsid w:val="00612CB6"/>
    <w:rsid w:val="00684280"/>
    <w:rsid w:val="0068628F"/>
    <w:rsid w:val="006F6A02"/>
    <w:rsid w:val="00701B22"/>
    <w:rsid w:val="007C5355"/>
    <w:rsid w:val="00815EF6"/>
    <w:rsid w:val="00820D40"/>
    <w:rsid w:val="00924ADC"/>
    <w:rsid w:val="00930EC2"/>
    <w:rsid w:val="00996AAA"/>
    <w:rsid w:val="00A002C3"/>
    <w:rsid w:val="00A1491E"/>
    <w:rsid w:val="00AC0BD6"/>
    <w:rsid w:val="00AF0AED"/>
    <w:rsid w:val="00B37418"/>
    <w:rsid w:val="00C060A0"/>
    <w:rsid w:val="00C06F56"/>
    <w:rsid w:val="00C219C1"/>
    <w:rsid w:val="00C63EFE"/>
    <w:rsid w:val="00DB51A5"/>
    <w:rsid w:val="00E44633"/>
    <w:rsid w:val="00E93EF2"/>
    <w:rsid w:val="00EF7142"/>
    <w:rsid w:val="00F9189C"/>
    <w:rsid w:val="00FD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A9CC65"/>
  <w15:chartTrackingRefBased/>
  <w15:docId w15:val="{981AF406-D087-BC43-AAA9-6A5EF972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842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842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842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842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842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842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842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842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842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842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842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842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8428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8428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8428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8428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8428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842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842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842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842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842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842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8428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8428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8428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842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8428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8428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684280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8428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06F56"/>
    <w:rPr>
      <w:color w:val="96607D" w:themeColor="followed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AC0BD6"/>
    <w:rPr>
      <w:color w:val="666666"/>
    </w:rPr>
  </w:style>
  <w:style w:type="paragraph" w:styleId="Sidefod">
    <w:name w:val="footer"/>
    <w:basedOn w:val="Normal"/>
    <w:link w:val="SidefodTegn"/>
    <w:uiPriority w:val="99"/>
    <w:unhideWhenUsed/>
    <w:rsid w:val="000014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145C"/>
  </w:style>
  <w:style w:type="character" w:styleId="Sidetal">
    <w:name w:val="page number"/>
    <w:basedOn w:val="Standardskrifttypeiafsnit"/>
    <w:uiPriority w:val="99"/>
    <w:semiHidden/>
    <w:unhideWhenUsed/>
    <w:rsid w:val="00001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5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khanacademy.org/science/in-in-class-12th-physics-india/moving-charges-and-magnetism/x51bd77206da864f3:biot-savart-law-magnetic-field-due-to-a-current-element/v/biot-savart-law-vector-form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phys.libretexts.org/Bookshelves/University_Physics/University_Physics_(OpenStax)/University_Physics_II_-_Thermodynamics_Electricity_and_Magnetism_(OpenStax)/12%3A_Sources_of_Magnetic_Fields/12.02%3A_The_Biot-Savart_Law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profoundphysics.com/why-do-moving-charges-create-a-magnetic-field/" TargetMode="External"/><Relationship Id="rId17" Type="http://schemas.openxmlformats.org/officeDocument/2006/relationships/hyperlink" Target="https://profoundphysics.com/why-do-moving-charges-create-a-magnetic-field/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CXChim2gOzs" TargetMode="External"/><Relationship Id="rId20" Type="http://schemas.openxmlformats.org/officeDocument/2006/relationships/hyperlink" Target="https://campus.mst.edu/physics/courses/24/Lectures/lecture17/lecture16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osmic-horizons.blogspot.com/2015/03/moving-charges-and-magnetic-fields.html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academic.mu.edu/phys/matthysd/web004/l0220.htm" TargetMode="External"/><Relationship Id="rId23" Type="http://schemas.openxmlformats.org/officeDocument/2006/relationships/hyperlink" Target="https://profoundphysics.com/why-do-moving-charges-create-a-magnetic-field/" TargetMode="External"/><Relationship Id="rId10" Type="http://schemas.openxmlformats.org/officeDocument/2006/relationships/hyperlink" Target="https://phys.libretexts.org/Bookshelves/University_Physics/University_Physics_(OpenStax)/University_Physics_II_-_Thermodynamics_Electricity_and_Magnetism_(OpenStax)/12%3A_Sources_of_Magnetic_Fields/12.02%3A_The_Biot-Savart_Law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hyperlink" Target="https://www.khanacademy.org/science/in-in-class-12th-physics-india/moving-charges-and-magnetism/x51bd77206da864f3:biot-savart-law-magnetic-field-due-to-a-current-element/v/biot-savart-law-vector-for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6</Pages>
  <Words>1047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19</cp:revision>
  <dcterms:created xsi:type="dcterms:W3CDTF">2025-03-25T15:40:00Z</dcterms:created>
  <dcterms:modified xsi:type="dcterms:W3CDTF">2025-04-23T08:38:00Z</dcterms:modified>
</cp:coreProperties>
</file>