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EA56" w14:textId="35DC1655" w:rsidR="00F47E63" w:rsidRDefault="0055487D" w:rsidP="00F47E63">
      <w:pPr>
        <w:pStyle w:val="Overskrift2"/>
      </w:pPr>
      <w:r>
        <w:t>K</w:t>
      </w:r>
      <w:r w:rsidR="00F47E63">
        <w:t>urve</w:t>
      </w:r>
      <w:r>
        <w:t>længden af en funktion</w:t>
      </w:r>
      <w:r w:rsidR="00F47E63">
        <w:t xml:space="preserve"> </w:t>
      </w:r>
      <w:r>
        <w:t xml:space="preserve">bestemt som en sum af </w:t>
      </w:r>
      <w:r w:rsidR="00F47E63">
        <w:t>sekantlængder</w:t>
      </w:r>
    </w:p>
    <w:p w14:paraId="0320BA56" w14:textId="1CA2B243" w:rsidR="008960D2" w:rsidRDefault="008960D2" w:rsidP="008960D2">
      <w:pPr>
        <w:rPr>
          <w:rFonts w:eastAsiaTheme="minorEastAsia"/>
        </w:rPr>
      </w:pPr>
      <w:r w:rsidRPr="0017179A">
        <w:rPr>
          <w:rFonts w:eastAsiaTheme="minorEastAsia"/>
        </w:rPr>
        <w:t xml:space="preserve">Hvad menes der med længden af en kurve. Man kunne fx tage en tråd, forme den efter kurven og derefter måle længden af tråden med en lineal. </w:t>
      </w:r>
      <w:r>
        <w:rPr>
          <w:rFonts w:eastAsiaTheme="minorEastAsia"/>
        </w:rPr>
        <w:t xml:space="preserve">For at få en metode, hvor man kan bestemme kurvelængden ud fra </w:t>
      </w:r>
      <m:oMath>
        <m:r>
          <w:rPr>
            <w:rFonts w:ascii="Cambria Math" w:eastAsiaTheme="minorEastAsia" w:hAnsi="Cambria Math"/>
          </w:rPr>
          <m:t>f(x)</m:t>
        </m:r>
      </m:oMath>
      <w:r w:rsidR="004B2BE4">
        <w:rPr>
          <w:rFonts w:eastAsiaTheme="minorEastAsia"/>
        </w:rPr>
        <w:t>,</w:t>
      </w:r>
      <w:r>
        <w:rPr>
          <w:rFonts w:eastAsiaTheme="minorEastAsia"/>
        </w:rPr>
        <w:t xml:space="preserve"> deler man</w:t>
      </w:r>
      <w:r w:rsidRPr="0017179A">
        <w:rPr>
          <w:rFonts w:eastAsiaTheme="minorEastAsia"/>
        </w:rPr>
        <w:t xml:space="preserve"> i stedet kurven op i mange små rette linjer (sekanter) og adderer længden af disse sekanter. </w:t>
      </w:r>
    </w:p>
    <w:p w14:paraId="19993456" w14:textId="77777777" w:rsidR="008960D2" w:rsidRDefault="008960D2" w:rsidP="008960D2">
      <w:pPr>
        <w:pBdr>
          <w:top w:val="single" w:sz="4" w:space="1" w:color="auto"/>
          <w:left w:val="single" w:sz="4" w:space="4" w:color="auto"/>
          <w:bottom w:val="single" w:sz="4" w:space="1" w:color="auto"/>
          <w:right w:val="single" w:sz="4" w:space="4" w:color="auto"/>
        </w:pBdr>
        <w:shd w:val="clear" w:color="auto" w:fill="002060"/>
        <w:rPr>
          <w:rFonts w:eastAsiaTheme="minorEastAsia"/>
        </w:rPr>
      </w:pPr>
      <w:r>
        <w:rPr>
          <w:rFonts w:eastAsiaTheme="minorEastAsia"/>
        </w:rPr>
        <w:t>Definition: Kurvelængden af en graf</w:t>
      </w:r>
    </w:p>
    <w:p w14:paraId="25797879" w14:textId="77777777" w:rsidR="008960D2" w:rsidRPr="0017179A" w:rsidRDefault="008960D2" w:rsidP="008960D2">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Hvis en funktion er kontinuert og den samlede længde af sekanterne hørende til en inddeling af delintervallerne, har en grænseværdi, når længden af delintervallerne går mod nul, så er denne grænseværdi lig med kurvelængden. </w:t>
      </w:r>
    </w:p>
    <w:p w14:paraId="15FD9492" w14:textId="3348E196" w:rsidR="00F47E63" w:rsidRPr="00A21C98" w:rsidRDefault="008960D2">
      <w:pPr>
        <w:rPr>
          <w:rFonts w:eastAsiaTheme="minorEastAsia"/>
          <w:i/>
          <w:iCs/>
        </w:rPr>
      </w:pPr>
      <w:r>
        <w:rPr>
          <w:rFonts w:eastAsiaTheme="minorEastAsia"/>
          <w:i/>
          <w:iCs/>
          <w:noProof/>
        </w:rPr>
        <w:drawing>
          <wp:inline distT="0" distB="0" distL="0" distR="0" wp14:anchorId="0BD2323A" wp14:editId="212B6D6B">
            <wp:extent cx="1859789" cy="2341147"/>
            <wp:effectExtent l="0" t="0" r="0" b="0"/>
            <wp:docPr id="112574341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43418" name="Billede 11257434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4892" cy="2435688"/>
                    </a:xfrm>
                    <a:prstGeom prst="rect">
                      <a:avLst/>
                    </a:prstGeom>
                  </pic:spPr>
                </pic:pic>
              </a:graphicData>
            </a:graphic>
          </wp:inline>
        </w:drawing>
      </w:r>
      <w:r w:rsidR="00EF3BC4">
        <w:fldChar w:fldCharType="begin"/>
      </w:r>
      <w:r w:rsidR="00EF3BC4">
        <w:instrText xml:space="preserve"> INCLUDEPICTURE "https://www.gymhjaelp.dk/Tretrinsreglen%202.%20trin.PNG" \* MERGEFORMATINET </w:instrText>
      </w:r>
      <w:r w:rsidR="00EF3BC4">
        <w:fldChar w:fldCharType="separate"/>
      </w:r>
      <w:r w:rsidR="00EF3BC4">
        <w:rPr>
          <w:noProof/>
        </w:rPr>
        <w:drawing>
          <wp:inline distT="0" distB="0" distL="0" distR="0" wp14:anchorId="690F3BA2" wp14:editId="61631403">
            <wp:extent cx="2283334" cy="1374550"/>
            <wp:effectExtent l="0" t="0" r="3175" b="0"/>
            <wp:docPr id="581368340" name="Billede 3" descr="Tretrinsreg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etrinsregl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6907" cy="1406801"/>
                    </a:xfrm>
                    <a:prstGeom prst="rect">
                      <a:avLst/>
                    </a:prstGeom>
                    <a:noFill/>
                    <a:ln>
                      <a:noFill/>
                    </a:ln>
                  </pic:spPr>
                </pic:pic>
              </a:graphicData>
            </a:graphic>
          </wp:inline>
        </w:drawing>
      </w:r>
      <w:r w:rsidR="00EF3BC4">
        <w:fldChar w:fldCharType="end"/>
      </w:r>
      <w:r w:rsidR="00232EBE">
        <w:rPr>
          <w:rFonts w:eastAsiaTheme="minorEastAsia"/>
          <w:i/>
          <w:iCs/>
          <w:noProof/>
        </w:rPr>
        <w:drawing>
          <wp:inline distT="0" distB="0" distL="0" distR="0" wp14:anchorId="0E031634" wp14:editId="1BC0ECFC">
            <wp:extent cx="1225581" cy="2342044"/>
            <wp:effectExtent l="0" t="0" r="0" b="0"/>
            <wp:docPr id="773881263" name="Billede 2" descr="Et billede, der indeholder diagram, Kurv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81263" name="Billede 2" descr="Et billede, der indeholder diagram, Kurve, linje/række&#10;&#10;Indhold genereret af kunstig intelligens kan være forker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185" cy="2410082"/>
                    </a:xfrm>
                    <a:prstGeom prst="rect">
                      <a:avLst/>
                    </a:prstGeom>
                  </pic:spPr>
                </pic:pic>
              </a:graphicData>
            </a:graphic>
          </wp:inline>
        </w:drawing>
      </w:r>
    </w:p>
    <w:p w14:paraId="4BAE1D6C" w14:textId="77777777" w:rsidR="00F47E63" w:rsidRDefault="00F47E63" w:rsidP="00F47E63">
      <w:pPr>
        <w:spacing w:after="0"/>
        <w:rPr>
          <w:i/>
          <w:iCs/>
        </w:rPr>
      </w:pPr>
      <w:r w:rsidRPr="006D7596">
        <w:t>Vi bestemme</w:t>
      </w:r>
      <w:r>
        <w:t>r</w:t>
      </w:r>
      <w:r w:rsidRPr="006D7596">
        <w:t xml:space="preserve"> først længden af sekanten mellem</w:t>
      </w:r>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oMath>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+∆x</m:t>
        </m:r>
      </m:oMath>
      <w:r>
        <w:rPr>
          <w:rFonts w:eastAsiaTheme="minorEastAsia"/>
          <w:i/>
        </w:rPr>
        <w:t xml:space="preserve"> </w:t>
      </w:r>
    </w:p>
    <w:p w14:paraId="71AB9D16" w14:textId="77777777" w:rsidR="00F47E63" w:rsidRPr="00F47E63" w:rsidRDefault="00F47E63" w:rsidP="00F47E63">
      <w:pPr>
        <w:rPr>
          <w:rFonts w:eastAsiaTheme="minorEastAsia"/>
        </w:rPr>
      </w:pPr>
      <m:oMathPara>
        <m:oMath>
          <m:r>
            <w:rPr>
              <w:rFonts w:ascii="Cambria Math" w:hAnsi="Cambria Math"/>
            </w:rPr>
            <m:t xml:space="preserve">    </m:t>
          </m:r>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den>
                  </m:f>
                </m:e>
              </m:d>
              <m:sSup>
                <m:sSupPr>
                  <m:ctrlPr>
                    <w:rPr>
                      <w:rFonts w:ascii="Cambria Math" w:hAnsi="Cambria Math"/>
                      <w:i/>
                    </w:rPr>
                  </m:ctrlPr>
                </m:sSupPr>
                <m:e>
                  <m:r>
                    <w:rPr>
                      <w:rFonts w:ascii="Cambria Math" w:hAnsi="Cambria Math"/>
                    </w:rPr>
                    <m:t>∙</m:t>
                  </m:r>
                  <m:d>
                    <m:dPr>
                      <m:ctrlPr>
                        <w:rPr>
                          <w:rFonts w:ascii="Cambria Math" w:hAnsi="Cambria Math"/>
                          <w:i/>
                        </w:rPr>
                      </m:ctrlPr>
                    </m:dPr>
                    <m:e>
                      <m:r>
                        <w:rPr>
                          <w:rFonts w:ascii="Cambria Math" w:hAnsi="Cambria Math"/>
                        </w:rPr>
                        <m:t>∆x</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oMath>
      </m:oMathPara>
    </w:p>
    <w:p w14:paraId="6A8D22CE" w14:textId="3B26445A" w:rsidR="00157E95" w:rsidRDefault="00763568" w:rsidP="00F47E63">
      <w:pPr>
        <w:rPr>
          <w:rFonts w:eastAsiaTheme="minorEastAsia"/>
        </w:rPr>
      </w:pPr>
      <w:r>
        <w:rPr>
          <w:rFonts w:eastAsiaTheme="minorEastAsia"/>
        </w:rPr>
        <w:t xml:space="preserve">Kurvelængden for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i intervallet </w:t>
      </w:r>
      <m:oMath>
        <m:r>
          <w:rPr>
            <w:rFonts w:ascii="Cambria Math" w:eastAsiaTheme="minorEastAsia" w:hAnsi="Cambria Math"/>
          </w:rPr>
          <m:t xml:space="preserve">x=0 </m:t>
        </m:r>
        <m:r>
          <m:rPr>
            <m:nor/>
          </m:rPr>
          <w:rPr>
            <w:rFonts w:ascii="Cambria Math" w:eastAsiaTheme="minorEastAsia" w:hAnsi="Cambria Math"/>
          </w:rPr>
          <m:t xml:space="preserve">til </m:t>
        </m:r>
        <m:r>
          <w:rPr>
            <w:rFonts w:ascii="Cambria Math" w:eastAsiaTheme="minorEastAsia" w:hAnsi="Cambria Math"/>
          </w:rPr>
          <m:t>x=3</m:t>
        </m:r>
      </m:oMath>
      <w:r>
        <w:rPr>
          <w:rFonts w:eastAsiaTheme="minorEastAsia"/>
        </w:rPr>
        <w:t xml:space="preserve"> kan tilnærmes med en sum a</w:t>
      </w:r>
      <w:r w:rsidR="008960D2">
        <w:rPr>
          <w:rFonts w:eastAsiaTheme="minorEastAsia"/>
        </w:rPr>
        <w:t>f</w:t>
      </w:r>
      <w:r>
        <w:rPr>
          <w:rFonts w:eastAsiaTheme="minorEastAsia"/>
        </w:rPr>
        <w:t xml:space="preserve"> tre sekantlængder</w:t>
      </w:r>
      <w:r w:rsidR="00157E95">
        <w:rPr>
          <w:rFonts w:eastAsiaTheme="minorEastAsia"/>
        </w:rPr>
        <w:t xml:space="preserve">, hvor </w:t>
      </w:r>
      <m:oMath>
        <m:r>
          <w:rPr>
            <w:rFonts w:ascii="Cambria Math" w:hAnsi="Cambria Math"/>
          </w:rPr>
          <m:t>∆x=1</m:t>
        </m:r>
      </m:oMath>
      <w:r w:rsidR="00A21C98">
        <w:rPr>
          <w:rFonts w:eastAsiaTheme="minorEastAsia"/>
        </w:rPr>
        <w:t>, med sekanthældningerne</w:t>
      </w:r>
    </w:p>
    <w:p w14:paraId="1FBF3023" w14:textId="0A722033" w:rsidR="00805F82" w:rsidRDefault="00000000" w:rsidP="00805F82">
      <w:pPr>
        <w:rPr>
          <w:rFonts w:eastAsiaTheme="minorEastAsia"/>
        </w:rPr>
      </w:pPr>
      <m:oMathPara>
        <m:oMath>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1-0</m:t>
              </m:r>
            </m:den>
          </m:f>
          <m:r>
            <w:rPr>
              <w:rFonts w:ascii="Cambria Math" w:eastAsiaTheme="minorEastAsia" w:hAnsi="Cambria Math"/>
            </w:rPr>
            <m:t xml:space="preserve">=1,  </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4-1</m:t>
              </m:r>
            </m:num>
            <m:den>
              <m:r>
                <w:rPr>
                  <w:rFonts w:ascii="Cambria Math" w:eastAsiaTheme="minorEastAsia" w:hAnsi="Cambria Math"/>
                </w:rPr>
                <m:t>2-1</m:t>
              </m:r>
            </m:den>
          </m:f>
          <m:r>
            <w:rPr>
              <w:rFonts w:ascii="Cambria Math" w:eastAsiaTheme="minorEastAsia" w:hAnsi="Cambria Math"/>
            </w:rPr>
            <m:t xml:space="preserve">=3,  </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9-4</m:t>
              </m:r>
            </m:num>
            <m:den>
              <m:r>
                <w:rPr>
                  <w:rFonts w:ascii="Cambria Math" w:eastAsiaTheme="minorEastAsia" w:hAnsi="Cambria Math"/>
                </w:rPr>
                <m:t>3-2</m:t>
              </m:r>
            </m:den>
          </m:f>
          <m:r>
            <w:rPr>
              <w:rFonts w:ascii="Cambria Math" w:eastAsiaTheme="minorEastAsia" w:hAnsi="Cambria Math"/>
            </w:rPr>
            <m:t>=5</m:t>
          </m:r>
        </m:oMath>
      </m:oMathPara>
    </w:p>
    <w:p w14:paraId="118C9BFC" w14:textId="230A08CF" w:rsidR="00805F82" w:rsidRDefault="00805F82" w:rsidP="00F47E63">
      <w:pPr>
        <w:rPr>
          <w:rFonts w:eastAsiaTheme="minorEastAsia"/>
        </w:rPr>
      </w:pPr>
      <w:r>
        <w:rPr>
          <w:rFonts w:eastAsiaTheme="minorEastAsia"/>
        </w:rPr>
        <w:t xml:space="preserve">Ved at benytte formel </w:t>
      </w:r>
      <m:oMath>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oMath>
      <w:r w:rsidR="00A21C98">
        <w:rPr>
          <w:rFonts w:eastAsiaTheme="minorEastAsia"/>
        </w:rPr>
        <w:t>, bliver summen af de tre sekantlængder</w:t>
      </w:r>
    </w:p>
    <w:p w14:paraId="10AE19AD" w14:textId="17A37B90" w:rsidR="00763568" w:rsidRDefault="00763568" w:rsidP="00F47E63">
      <w:pPr>
        <w:rPr>
          <w:rFonts w:eastAsiaTheme="minorEastAsia"/>
        </w:rPr>
      </w:pPr>
      <w:r>
        <w:rPr>
          <w:rFonts w:eastAsiaTheme="minorEastAsia"/>
        </w:rPr>
        <w:t xml:space="preserve"> </w:t>
      </w:r>
      <w:r w:rsidR="00EF3BC4">
        <w:rPr>
          <w:rFonts w:eastAsiaTheme="minorEastAsia"/>
        </w:rPr>
        <w:t xml:space="preserve">                              </w:t>
      </w:r>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1</m:t>
                </m:r>
              </m:e>
              <m:sup>
                <m:r>
                  <w:rPr>
                    <w:rFonts w:ascii="Cambria Math" w:hAnsi="Cambria Math"/>
                  </w:rPr>
                  <m:t>2</m:t>
                </m:r>
              </m:sup>
            </m:sSup>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3</m:t>
                </m:r>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5</m:t>
                </m:r>
              </m:e>
              <m:sup>
                <m:r>
                  <w:rPr>
                    <w:rFonts w:ascii="Cambria Math" w:hAnsi="Cambria Math"/>
                  </w:rPr>
                  <m:t>2</m:t>
                </m:r>
              </m:sup>
            </m:sSup>
          </m:e>
        </m:rad>
        <m:r>
          <w:rPr>
            <w:rFonts w:ascii="Cambria Math" w:hAnsi="Cambria Math"/>
          </w:rPr>
          <m:t>=</m:t>
        </m:r>
        <m:r>
          <w:rPr>
            <w:rFonts w:ascii="Cambria Math" w:eastAsiaTheme="minorEastAsia" w:hAnsi="Cambria Math"/>
          </w:rPr>
          <m:t xml:space="preserve"> </m:t>
        </m:r>
        <m:rad>
          <m:radPr>
            <m:degHide m:val="1"/>
            <m:ctrlPr>
              <w:rPr>
                <w:rFonts w:ascii="Cambria Math" w:hAnsi="Cambria Math"/>
                <w:i/>
              </w:rPr>
            </m:ctrlPr>
          </m:radPr>
          <m:deg/>
          <m:e>
            <m:r>
              <w:rPr>
                <w:rFonts w:ascii="Cambria Math" w:hAnsi="Cambria Math"/>
              </w:rPr>
              <m:t>2</m:t>
            </m:r>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10</m:t>
            </m:r>
          </m:e>
        </m:rad>
        <m:r>
          <w:rPr>
            <w:rFonts w:ascii="Cambria Math" w:hAnsi="Cambria Math"/>
          </w:rPr>
          <m:t>+</m:t>
        </m:r>
        <m:rad>
          <m:radPr>
            <m:degHide m:val="1"/>
            <m:ctrlPr>
              <w:rPr>
                <w:rFonts w:ascii="Cambria Math" w:hAnsi="Cambria Math"/>
                <w:i/>
              </w:rPr>
            </m:ctrlPr>
          </m:radPr>
          <m:deg/>
          <m:e>
            <m:r>
              <w:rPr>
                <w:rFonts w:ascii="Cambria Math" w:hAnsi="Cambria Math"/>
              </w:rPr>
              <m:t>26</m:t>
            </m:r>
          </m:e>
        </m:rad>
        <m:r>
          <w:rPr>
            <w:rFonts w:ascii="Cambria Math" w:eastAsiaTheme="minorEastAsia" w:hAnsi="Cambria Math"/>
          </w:rPr>
          <m:t>≈1,4+3,2+5,1</m:t>
        </m:r>
        <m:r>
          <w:rPr>
            <w:rFonts w:ascii="Cambria Math" w:eastAsiaTheme="minorEastAsia" w:hAnsi="Cambria Math"/>
          </w:rPr>
          <m:t>≈</m:t>
        </m:r>
        <m:r>
          <w:rPr>
            <w:rFonts w:ascii="Cambria Math" w:hAnsi="Cambria Math"/>
          </w:rPr>
          <m:t>9,6</m:t>
        </m:r>
      </m:oMath>
      <w:r>
        <w:rPr>
          <w:rFonts w:eastAsiaTheme="minorEastAsia"/>
        </w:rPr>
        <w:t xml:space="preserve"> </w:t>
      </w:r>
    </w:p>
    <w:p w14:paraId="3DF6EB93" w14:textId="45293EC4" w:rsidR="00805F82" w:rsidRDefault="00805F82" w:rsidP="00805F82">
      <w:pPr>
        <w:rPr>
          <w:rFonts w:eastAsiaTheme="minorEastAsia"/>
        </w:rPr>
      </w:pPr>
      <w:r>
        <w:rPr>
          <w:rFonts w:eastAsiaTheme="minorEastAsia"/>
        </w:rPr>
        <w:t xml:space="preserve">For alle differentiable funktioner findes der en </w:t>
      </w:r>
      <w:r w:rsidRPr="00805F82">
        <w:rPr>
          <w:rFonts w:eastAsiaTheme="minorEastAsia"/>
          <w:i/>
          <w:iCs/>
        </w:rPr>
        <w:t>x</w:t>
      </w:r>
      <w:r>
        <w:rPr>
          <w:rFonts w:eastAsiaTheme="minorEastAsia"/>
        </w:rPr>
        <w:t xml:space="preserve">-værdi i intervallet fra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oMath>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+∆x</m:t>
        </m:r>
      </m:oMath>
      <w:r>
        <w:rPr>
          <w:rFonts w:eastAsiaTheme="minorEastAsia"/>
        </w:rPr>
        <w:t xml:space="preserve">, hvor tangenthældningen lig med sekanthældningen, men for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er dette punkt i midten af intervallet, hvilket er </w:t>
      </w:r>
      <m:oMath>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oMath>
    </w:p>
    <w:p w14:paraId="46358943" w14:textId="1C480585" w:rsidR="00805F82" w:rsidRPr="00A21C98" w:rsidRDefault="00000000" w:rsidP="00805F82">
      <w:pPr>
        <w:rPr>
          <w:rFonts w:eastAsiaTheme="minorEastAsia"/>
        </w:rPr>
      </w:pPr>
      <m:oMathPara>
        <m:oMath>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e>
                          </m:d>
                        </m:e>
                      </m:d>
                    </m:e>
                    <m:sup>
                      <m:r>
                        <w:rPr>
                          <w:rFonts w:ascii="Cambria Math" w:hAnsi="Cambria Math"/>
                        </w:rPr>
                        <m:t>2</m:t>
                      </m:r>
                    </m:sup>
                  </m:sSup>
                </m:e>
              </m:d>
            </m:e>
          </m:rad>
          <m:r>
            <w:rPr>
              <w:rFonts w:ascii="Cambria Math" w:hAnsi="Cambria Math"/>
            </w:rPr>
            <m:t>∙∆x=</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e>
                          </m:d>
                        </m:e>
                      </m:d>
                    </m:e>
                    <m:sup>
                      <m:r>
                        <w:rPr>
                          <w:rFonts w:ascii="Cambria Math" w:hAnsi="Cambria Math"/>
                        </w:rPr>
                        <m:t>2</m:t>
                      </m:r>
                    </m:sup>
                  </m:sSup>
                </m:e>
              </m:d>
            </m:e>
          </m:rad>
          <m:r>
            <w:rPr>
              <w:rFonts w:ascii="Cambria Math" w:hAnsi="Cambria Math"/>
            </w:rPr>
            <m:t>∙∆x</m:t>
          </m:r>
        </m:oMath>
      </m:oMathPara>
    </w:p>
    <w:p w14:paraId="05A83DAE" w14:textId="2DD750F3" w:rsidR="00A21C98" w:rsidRDefault="00A21C98" w:rsidP="00805F82">
      <w:pPr>
        <w:rPr>
          <w:rFonts w:eastAsiaTheme="minorEastAsia"/>
        </w:rPr>
      </w:pPr>
      <w:r>
        <w:rPr>
          <w:rFonts w:eastAsiaTheme="minorEastAsia"/>
        </w:rPr>
        <w:t>Ved brug af ovenstående formel, bliver summen af de tre sekantlængder</w:t>
      </w:r>
    </w:p>
    <w:p w14:paraId="17D83326" w14:textId="75C80087" w:rsidR="00232EBE" w:rsidRDefault="00000000" w:rsidP="00157E95">
      <w:pPr>
        <w:rPr>
          <w:rFonts w:eastAsiaTheme="minorEastAsia"/>
        </w:rPr>
      </w:pPr>
      <m:oMathPara>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2∙0,5</m:t>
                      </m:r>
                    </m:e>
                  </m:d>
                </m:e>
                <m:sup>
                  <m:r>
                    <w:rPr>
                      <w:rFonts w:ascii="Cambria Math" w:hAnsi="Cambria Math"/>
                    </w:rPr>
                    <m:t>2</m:t>
                  </m:r>
                </m:sup>
              </m:sSup>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2∙1,5</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2∙1,5</m:t>
                      </m:r>
                    </m:e>
                  </m:d>
                </m:e>
                <m:sup>
                  <m:r>
                    <w:rPr>
                      <w:rFonts w:ascii="Cambria Math" w:hAnsi="Cambria Math"/>
                    </w:rPr>
                    <m:t>2</m:t>
                  </m:r>
                </m:sup>
              </m:sSup>
            </m:e>
          </m:rad>
          <m:r>
            <w:rPr>
              <w:rFonts w:ascii="Cambria Math" w:eastAsiaTheme="minorEastAsia" w:hAnsi="Cambria Math"/>
            </w:rPr>
            <m:t xml:space="preserve">= </m:t>
          </m:r>
          <m:rad>
            <m:radPr>
              <m:degHide m:val="1"/>
              <m:ctrlPr>
                <w:rPr>
                  <w:rFonts w:ascii="Cambria Math" w:hAnsi="Cambria Math"/>
                  <w:i/>
                </w:rPr>
              </m:ctrlPr>
            </m:radPr>
            <m:deg/>
            <m:e>
              <m:r>
                <w:rPr>
                  <w:rFonts w:ascii="Cambria Math" w:hAnsi="Cambria Math"/>
                </w:rPr>
                <m:t>2</m:t>
              </m:r>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10</m:t>
              </m:r>
            </m:e>
          </m:rad>
          <m:r>
            <w:rPr>
              <w:rFonts w:ascii="Cambria Math" w:hAnsi="Cambria Math"/>
            </w:rPr>
            <m:t>+</m:t>
          </m:r>
          <m:rad>
            <m:radPr>
              <m:degHide m:val="1"/>
              <m:ctrlPr>
                <w:rPr>
                  <w:rFonts w:ascii="Cambria Math" w:hAnsi="Cambria Math"/>
                  <w:i/>
                </w:rPr>
              </m:ctrlPr>
            </m:radPr>
            <m:deg/>
            <m:e>
              <m:r>
                <w:rPr>
                  <w:rFonts w:ascii="Cambria Math" w:hAnsi="Cambria Math"/>
                </w:rPr>
                <m:t>26</m:t>
              </m:r>
            </m:e>
          </m:rad>
          <m:r>
            <w:rPr>
              <w:rFonts w:ascii="Cambria Math" w:eastAsiaTheme="minorEastAsia" w:hAnsi="Cambria Math"/>
            </w:rPr>
            <m:t>≈</m:t>
          </m:r>
          <m:r>
            <w:rPr>
              <w:rFonts w:ascii="Cambria Math" w:hAnsi="Cambria Math"/>
            </w:rPr>
            <m:t>9,67</m:t>
          </m:r>
        </m:oMath>
      </m:oMathPara>
    </w:p>
    <w:p w14:paraId="10CC2514" w14:textId="0BF1BFDA" w:rsidR="00232EBE" w:rsidRPr="00E50863" w:rsidRDefault="00232EBE" w:rsidP="00157E95">
      <w:pPr>
        <w:rPr>
          <w:rFonts w:eastAsiaTheme="minorEastAsia"/>
        </w:rPr>
      </w:pPr>
      <w:r>
        <w:rPr>
          <w:rFonts w:eastAsiaTheme="minorEastAsia"/>
          <w:noProof/>
        </w:rPr>
        <w:drawing>
          <wp:inline distT="0" distB="0" distL="0" distR="0" wp14:anchorId="24EA187B" wp14:editId="43BF44D8">
            <wp:extent cx="1350953" cy="1540741"/>
            <wp:effectExtent l="0" t="0" r="0" b="0"/>
            <wp:docPr id="1578791645" name="Billede 3" descr="Et billede, der indeholder linje/række, Kurve, diagram, Parall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91645" name="Billede 3" descr="Et billede, der indeholder linje/række, Kurve, diagram, Parallel&#10;&#10;Indhold genereret af kunstig intelligens kan være forker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2548" cy="1576775"/>
                    </a:xfrm>
                    <a:prstGeom prst="rect">
                      <a:avLst/>
                    </a:prstGeom>
                  </pic:spPr>
                </pic:pic>
              </a:graphicData>
            </a:graphic>
          </wp:inline>
        </w:drawing>
      </w:r>
      <w:r w:rsidR="0093212D">
        <w:rPr>
          <w:rFonts w:eastAsiaTheme="minorEastAsia"/>
          <w:noProof/>
        </w:rPr>
        <w:drawing>
          <wp:inline distT="0" distB="0" distL="0" distR="0" wp14:anchorId="5459D60D" wp14:editId="50EC747C">
            <wp:extent cx="1928713" cy="1014689"/>
            <wp:effectExtent l="0" t="0" r="1905" b="1905"/>
            <wp:docPr id="135089041" name="Billede 3" descr="Et billede, der indeholder linje/række, diagram, Kurve, skiba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041" name="Billede 3" descr="Et billede, der indeholder linje/række, diagram, Kurve, skibakke&#10;&#10;Indhold genereret af kunstig intelligens kan være forker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8661" cy="1035705"/>
                    </a:xfrm>
                    <a:prstGeom prst="rect">
                      <a:avLst/>
                    </a:prstGeom>
                  </pic:spPr>
                </pic:pic>
              </a:graphicData>
            </a:graphic>
          </wp:inline>
        </w:drawing>
      </w:r>
    </w:p>
    <w:p w14:paraId="1342F251" w14:textId="5BDDA667" w:rsidR="00E50863" w:rsidRDefault="00E50863" w:rsidP="00157E95">
      <w:pPr>
        <w:rPr>
          <w:rFonts w:eastAsiaTheme="minorEastAsia"/>
        </w:rPr>
      </w:pPr>
      <w:r>
        <w:rPr>
          <w:rFonts w:eastAsiaTheme="minorEastAsia"/>
        </w:rPr>
        <w:t xml:space="preserve">Ved </w:t>
      </w:r>
      <w:r w:rsidR="004B2BE4">
        <w:rPr>
          <w:rFonts w:eastAsiaTheme="minorEastAsia"/>
        </w:rPr>
        <w:t xml:space="preserve">at benytte formlen fra formelsamlingen </w:t>
      </w:r>
    </w:p>
    <w:p w14:paraId="6244A10B" w14:textId="1DB30EEB" w:rsidR="00763568" w:rsidRPr="00A21C98" w:rsidRDefault="00E50863" w:rsidP="00F47E63">
      <w:pPr>
        <w:rPr>
          <w:rFonts w:eastAsiaTheme="minorEastAsia"/>
        </w:rPr>
      </w:pPr>
      <m:oMathPara>
        <m:oMath>
          <m:r>
            <w:rPr>
              <w:rFonts w:ascii="Cambria Math" w:hAnsi="Cambria Math"/>
            </w:rPr>
            <m:t>L=</m:t>
          </m:r>
          <m:nary>
            <m:naryPr>
              <m:limLoc m:val="subSup"/>
              <m:ctrlPr>
                <w:rPr>
                  <w:rFonts w:ascii="Cambria Math" w:hAnsi="Cambria Math"/>
                  <w:i/>
                </w:rPr>
              </m:ctrlPr>
            </m:naryPr>
            <m:sub>
              <m:r>
                <w:rPr>
                  <w:rFonts w:ascii="Cambria Math" w:hAnsi="Cambria Math"/>
                </w:rPr>
                <m:t>a</m:t>
              </m:r>
            </m:sub>
            <m:sup>
              <m:r>
                <w:rPr>
                  <w:rFonts w:ascii="Cambria Math" w:hAnsi="Cambria Math"/>
                </w:rPr>
                <m:t>b</m:t>
              </m:r>
            </m:sup>
            <m:e>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e>
                      </m:d>
                    </m:e>
                    <m:sup>
                      <m:r>
                        <w:rPr>
                          <w:rFonts w:ascii="Cambria Math" w:hAnsi="Cambria Math"/>
                        </w:rPr>
                        <m:t>2</m:t>
                      </m:r>
                    </m:sup>
                  </m:sSup>
                </m:e>
              </m:rad>
            </m:e>
          </m:nary>
          <m:r>
            <w:rPr>
              <w:rFonts w:ascii="Cambria Math" w:hAnsi="Cambria Math"/>
            </w:rPr>
            <m:t>∙dx</m:t>
          </m:r>
          <m:r>
            <w:rPr>
              <w:rFonts w:ascii="Cambria Math" w:eastAsiaTheme="minorEastAsia"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3</m:t>
              </m:r>
            </m:sup>
            <m:e>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2x</m:t>
                          </m:r>
                        </m:e>
                      </m:d>
                    </m:e>
                    <m:sup>
                      <m:r>
                        <w:rPr>
                          <w:rFonts w:ascii="Cambria Math" w:hAnsi="Cambria Math"/>
                        </w:rPr>
                        <m:t>2</m:t>
                      </m:r>
                    </m:sup>
                  </m:sSup>
                </m:e>
              </m:rad>
            </m:e>
          </m:nary>
          <m:r>
            <w:rPr>
              <w:rFonts w:ascii="Cambria Math" w:hAnsi="Cambria Math"/>
            </w:rPr>
            <m:t>∙dx=</m:t>
          </m:r>
          <m:nary>
            <m:naryPr>
              <m:limLoc m:val="subSup"/>
              <m:ctrlPr>
                <w:rPr>
                  <w:rFonts w:ascii="Cambria Math" w:hAnsi="Cambria Math"/>
                  <w:i/>
                </w:rPr>
              </m:ctrlPr>
            </m:naryPr>
            <m:sub>
              <m:r>
                <w:rPr>
                  <w:rFonts w:ascii="Cambria Math" w:hAnsi="Cambria Math"/>
                </w:rPr>
                <m:t>0</m:t>
              </m:r>
            </m:sub>
            <m:sup>
              <m:r>
                <w:rPr>
                  <w:rFonts w:ascii="Cambria Math" w:hAnsi="Cambria Math"/>
                </w:rPr>
                <m:t>3</m:t>
              </m:r>
            </m:sup>
            <m:e>
              <m:rad>
                <m:radPr>
                  <m:degHide m:val="1"/>
                  <m:ctrlPr>
                    <w:rPr>
                      <w:rFonts w:ascii="Cambria Math" w:hAnsi="Cambria Math"/>
                      <w:i/>
                    </w:rPr>
                  </m:ctrlPr>
                </m:radPr>
                <m:deg/>
                <m:e>
                  <m:r>
                    <w:rPr>
                      <w:rFonts w:ascii="Cambria Math" w:eastAsiaTheme="minorEastAsia" w:hAnsi="Cambria Math"/>
                    </w:rPr>
                    <m:t>1+4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e>
          </m:nary>
          <m:r>
            <w:rPr>
              <w:rFonts w:ascii="Cambria Math" w:hAnsi="Cambria Math"/>
            </w:rPr>
            <m:t>∙dx</m:t>
          </m:r>
          <m:r>
            <w:rPr>
              <w:rFonts w:ascii="Cambria Math" w:eastAsiaTheme="minorEastAsia" w:hAnsi="Cambria Math"/>
            </w:rPr>
            <m:t>≈9,74</m:t>
          </m:r>
        </m:oMath>
      </m:oMathPara>
    </w:p>
    <w:p w14:paraId="5CFF6852" w14:textId="0FD163C1" w:rsidR="00D614A6" w:rsidRDefault="00D179C5" w:rsidP="00F47E63">
      <w:pPr>
        <w:rPr>
          <w:rFonts w:eastAsiaTheme="minorEastAsia"/>
        </w:rPr>
      </w:pPr>
      <w:r>
        <w:rPr>
          <w:rFonts w:eastAsiaTheme="minorEastAsia"/>
        </w:rPr>
        <w:t xml:space="preserve">Kurvelængden af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i intervallet fra </w:t>
      </w:r>
      <m:oMath>
        <m:r>
          <w:rPr>
            <w:rFonts w:ascii="Cambria Math" w:eastAsiaTheme="minorEastAsia" w:hAnsi="Cambria Math"/>
          </w:rPr>
          <m:t>x=0</m:t>
        </m:r>
      </m:oMath>
      <w:r>
        <w:rPr>
          <w:rFonts w:eastAsiaTheme="minorEastAsia"/>
        </w:rPr>
        <w:t xml:space="preserve"> til </w:t>
      </w:r>
      <m:oMath>
        <m:r>
          <w:rPr>
            <w:rFonts w:ascii="Cambria Math" w:eastAsiaTheme="minorEastAsia" w:hAnsi="Cambria Math"/>
          </w:rPr>
          <m:t>x=3</m:t>
        </m:r>
      </m:oMath>
      <w:r>
        <w:rPr>
          <w:rFonts w:eastAsiaTheme="minorEastAsia"/>
        </w:rPr>
        <w:t xml:space="preserve">, fås ved at skrive </w:t>
      </w:r>
      <w:r w:rsidRPr="00D179C5">
        <w:rPr>
          <w:rFonts w:eastAsiaTheme="minorEastAsia"/>
          <w:i/>
          <w:iCs/>
        </w:rPr>
        <w:t>længde</w:t>
      </w:r>
      <w:r w:rsidR="00F97505">
        <w:rPr>
          <w:rFonts w:eastAsiaTheme="minorEastAsia"/>
          <w:i/>
          <w:iCs/>
        </w:rPr>
        <w:t xml:space="preserve"> </w:t>
      </w:r>
      <w:r w:rsidR="00F97505" w:rsidRPr="00F97505">
        <w:rPr>
          <w:rFonts w:eastAsiaTheme="minorEastAsia"/>
        </w:rPr>
        <w:t>i</w:t>
      </w:r>
      <w:r>
        <w:rPr>
          <w:rFonts w:eastAsiaTheme="minorEastAsia"/>
          <w:i/>
          <w:iCs/>
        </w:rPr>
        <w:t xml:space="preserve"> </w:t>
      </w:r>
      <w:r>
        <w:rPr>
          <w:rFonts w:eastAsiaTheme="minorEastAsia"/>
        </w:rPr>
        <w:t>input feltet i GeoGebra. K</w:t>
      </w:r>
      <w:r w:rsidR="00D614A6">
        <w:rPr>
          <w:rFonts w:eastAsiaTheme="minorEastAsia"/>
        </w:rPr>
        <w:t xml:space="preserve">urvelængden </w:t>
      </w:r>
      <w:r w:rsidR="00E50863">
        <w:rPr>
          <w:rFonts w:eastAsiaTheme="minorEastAsia"/>
        </w:rPr>
        <w:t xml:space="preserve">af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 xml:space="preserve"> </m:t>
        </m:r>
      </m:oMath>
      <w:r w:rsidR="00D614A6">
        <w:rPr>
          <w:rFonts w:eastAsiaTheme="minorEastAsia"/>
        </w:rPr>
        <w:t>svarer til arealet under grafen for funktionen</w:t>
      </w:r>
      <w:r w:rsidR="00A21C98">
        <w:rPr>
          <w:rFonts w:eastAsiaTheme="minorEastAsia"/>
        </w:rPr>
        <w:t xml:space="preserve">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1+4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oMath>
      <w:r>
        <w:rPr>
          <w:rFonts w:eastAsiaTheme="minorEastAsia"/>
        </w:rPr>
        <w:t>. Ses ved skrive integral i inputs feltet i GeoGebra</w:t>
      </w:r>
    </w:p>
    <w:p w14:paraId="2B4A4AEB" w14:textId="2ECC61B3" w:rsidR="00A84787" w:rsidRPr="00D179C5" w:rsidRDefault="00FD02BE" w:rsidP="00F47E63">
      <w:pPr>
        <w:rPr>
          <w:rFonts w:eastAsiaTheme="minorEastAsia"/>
        </w:rPr>
      </w:pPr>
      <w:r>
        <w:rPr>
          <w:rFonts w:eastAsiaTheme="minorEastAsia"/>
          <w:noProof/>
        </w:rPr>
        <w:drawing>
          <wp:inline distT="0" distB="0" distL="0" distR="0" wp14:anchorId="3C579227" wp14:editId="7A310B41">
            <wp:extent cx="2421795" cy="961595"/>
            <wp:effectExtent l="0" t="0" r="4445" b="3810"/>
            <wp:docPr id="207209909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99092" name="Billede 2072099092"/>
                    <pic:cNvPicPr/>
                  </pic:nvPicPr>
                  <pic:blipFill>
                    <a:blip r:embed="rId11">
                      <a:extLst>
                        <a:ext uri="{28A0092B-C50C-407E-A947-70E740481C1C}">
                          <a14:useLocalDpi xmlns:a14="http://schemas.microsoft.com/office/drawing/2010/main" val="0"/>
                        </a:ext>
                      </a:extLst>
                    </a:blip>
                    <a:stretch>
                      <a:fillRect/>
                    </a:stretch>
                  </pic:blipFill>
                  <pic:spPr>
                    <a:xfrm>
                      <a:off x="0" y="0"/>
                      <a:ext cx="2454443" cy="974558"/>
                    </a:xfrm>
                    <a:prstGeom prst="rect">
                      <a:avLst/>
                    </a:prstGeom>
                  </pic:spPr>
                </pic:pic>
              </a:graphicData>
            </a:graphic>
          </wp:inline>
        </w:drawing>
      </w:r>
      <w:r>
        <w:rPr>
          <w:rFonts w:eastAsiaTheme="minorEastAsia"/>
          <w:noProof/>
        </w:rPr>
        <w:drawing>
          <wp:inline distT="0" distB="0" distL="0" distR="0" wp14:anchorId="71CCCFA4" wp14:editId="06BE4C73">
            <wp:extent cx="1752109" cy="968440"/>
            <wp:effectExtent l="0" t="0" r="635" b="0"/>
            <wp:docPr id="84012367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23674" name="Billede 84012367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2145" cy="985042"/>
                    </a:xfrm>
                    <a:prstGeom prst="rect">
                      <a:avLst/>
                    </a:prstGeom>
                  </pic:spPr>
                </pic:pic>
              </a:graphicData>
            </a:graphic>
          </wp:inline>
        </w:drawing>
      </w:r>
    </w:p>
    <w:p w14:paraId="42CFB5FC" w14:textId="48CD6D95" w:rsidR="004B2BE4" w:rsidRDefault="00F97505" w:rsidP="00F47E63">
      <w:pPr>
        <w:rPr>
          <w:rFonts w:eastAsiaTheme="minorEastAsia"/>
        </w:rPr>
      </w:pPr>
      <w:r>
        <w:rPr>
          <w:rFonts w:eastAsiaTheme="minorEastAsia"/>
          <w:i/>
          <w:iCs/>
          <w:noProof/>
        </w:rPr>
        <w:drawing>
          <wp:inline distT="0" distB="0" distL="0" distR="0" wp14:anchorId="15C9CF44" wp14:editId="7A21250A">
            <wp:extent cx="2364059" cy="1416765"/>
            <wp:effectExtent l="0" t="0" r="0" b="5715"/>
            <wp:docPr id="569301627" name="Billede 5" descr="Et billede, der indeholder linje/række, diagram, Kurve, skiba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5767" name="Billede 5" descr="Et billede, der indeholder linje/række, diagram, Kurve, skibakke&#10;&#10;Indhold genereret af kunstig intelligens kan være forker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3756" cy="1482506"/>
                    </a:xfrm>
                    <a:prstGeom prst="rect">
                      <a:avLst/>
                    </a:prstGeom>
                  </pic:spPr>
                </pic:pic>
              </a:graphicData>
            </a:graphic>
          </wp:inline>
        </w:drawing>
      </w:r>
      <w:r w:rsidR="004B2BE4">
        <w:rPr>
          <w:rFonts w:eastAsiaTheme="minorEastAsia"/>
          <w:i/>
          <w:iCs/>
          <w:noProof/>
        </w:rPr>
        <w:drawing>
          <wp:inline distT="0" distB="0" distL="0" distR="0" wp14:anchorId="18EE6FFA" wp14:editId="0BFA1904">
            <wp:extent cx="1791629" cy="1498937"/>
            <wp:effectExtent l="0" t="0" r="0" b="0"/>
            <wp:docPr id="121351495" name="Billede 4" descr="Et billede, der indeholder linje/række, diagram, tekst, Kurv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1495" name="Billede 4" descr="Et billede, der indeholder linje/række, diagram, tekst, Kurve&#10;&#10;Indhold genereret af kunstig intelligens kan være forker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5060" cy="1535273"/>
                    </a:xfrm>
                    <a:prstGeom prst="rect">
                      <a:avLst/>
                    </a:prstGeom>
                  </pic:spPr>
                </pic:pic>
              </a:graphicData>
            </a:graphic>
          </wp:inline>
        </w:drawing>
      </w:r>
    </w:p>
    <w:p w14:paraId="778BD285" w14:textId="799D899A" w:rsidR="00FF07E9" w:rsidRPr="00D179C5" w:rsidRDefault="00000000" w:rsidP="00E50863">
      <w:pPr>
        <w:rPr>
          <w:rFonts w:eastAsiaTheme="minorEastAsia"/>
        </w:rPr>
      </w:pPr>
      <m:oMathPara>
        <m:oMath>
          <m:nary>
            <m:naryPr>
              <m:chr m:val="∑"/>
              <m:limLoc m:val="undOvr"/>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k=n</m:t>
              </m:r>
            </m:sup>
            <m:e>
              <m:sSub>
                <m:sSubPr>
                  <m:ctrlPr>
                    <w:rPr>
                      <w:rFonts w:ascii="Cambria Math" w:hAnsi="Cambria Math"/>
                      <w:i/>
                    </w:rPr>
                  </m:ctrlPr>
                </m:sSubPr>
                <m:e>
                  <m:r>
                    <w:rPr>
                      <w:rFonts w:ascii="Cambria Math" w:hAnsi="Cambria Math"/>
                    </w:rPr>
                    <m:t>L</m:t>
                  </m:r>
                </m:e>
                <m:sub>
                  <m:r>
                    <m:rPr>
                      <m:nor/>
                    </m:rPr>
                    <w:rPr>
                      <w:rFonts w:ascii="Cambria Math" w:hAnsi="Cambria Math"/>
                    </w:rPr>
                    <m:t>k</m:t>
                  </m:r>
                </m:sub>
              </m:sSub>
              <m:r>
                <w:rPr>
                  <w:rFonts w:ascii="Cambria Math" w:hAnsi="Cambria Math"/>
                </w:rPr>
                <m:t>=</m:t>
              </m:r>
            </m:e>
          </m:nary>
          <m:nary>
            <m:naryPr>
              <m:chr m:val="∑"/>
              <m:limLoc m:val="undOvr"/>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k=n</m:t>
              </m:r>
            </m:sup>
            <m:e>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m,k</m:t>
                                      </m:r>
                                    </m:sub>
                                  </m:sSub>
                                </m:e>
                              </m:d>
                            </m:e>
                          </m:d>
                        </m:e>
                        <m:sup>
                          <m:r>
                            <w:rPr>
                              <w:rFonts w:ascii="Cambria Math" w:hAnsi="Cambria Math"/>
                            </w:rPr>
                            <m:t>2</m:t>
                          </m:r>
                        </m:sup>
                      </m:sSup>
                    </m:e>
                  </m:d>
                </m:e>
              </m:rad>
              <m:r>
                <w:rPr>
                  <w:rFonts w:ascii="Cambria Math" w:hAnsi="Cambria Math"/>
                </w:rPr>
                <m:t>∙∆x</m:t>
              </m:r>
            </m:e>
          </m:nary>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a</m:t>
              </m:r>
            </m:sub>
            <m:sup>
              <m:r>
                <w:rPr>
                  <w:rFonts w:ascii="Cambria Math" w:eastAsiaTheme="minorEastAsia" w:hAnsi="Cambria Math"/>
                </w:rPr>
                <m:t>b</m:t>
              </m:r>
            </m:sup>
            <m:e>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f'(x)</m:t>
                              </m:r>
                            </m:e>
                          </m:d>
                        </m:e>
                        <m:sup>
                          <m:r>
                            <w:rPr>
                              <w:rFonts w:ascii="Cambria Math" w:hAnsi="Cambria Math"/>
                            </w:rPr>
                            <m:t>2</m:t>
                          </m:r>
                        </m:sup>
                      </m:sSup>
                    </m:e>
                  </m:d>
                </m:e>
              </m:rad>
              <m:r>
                <w:rPr>
                  <w:rFonts w:ascii="Cambria Math" w:hAnsi="Cambria Math"/>
                </w:rPr>
                <m:t>∙dx</m:t>
              </m:r>
            </m:e>
          </m:nary>
          <m:r>
            <w:rPr>
              <w:rFonts w:ascii="Cambria Math" w:eastAsiaTheme="minorEastAsia" w:hAnsi="Cambria Math"/>
            </w:rPr>
            <m:t xml:space="preserve">, </m:t>
          </m:r>
          <m:r>
            <m:rPr>
              <m:sty m:val="p"/>
            </m:rPr>
            <w:rPr>
              <w:rFonts w:ascii="Cambria Math" w:eastAsiaTheme="minorEastAsia" w:hAnsi="Cambria Math"/>
            </w:rPr>
            <m:t>når</m:t>
          </m:r>
          <m:r>
            <w:rPr>
              <w:rFonts w:ascii="Cambria Math" w:eastAsiaTheme="minorEastAsia" w:hAnsi="Cambria Math"/>
            </w:rPr>
            <m:t xml:space="preserve"> k→∞</m:t>
          </m:r>
        </m:oMath>
      </m:oMathPara>
    </w:p>
    <w:p w14:paraId="59BE1E85" w14:textId="185BC60C" w:rsidR="00D179C5" w:rsidRPr="00A21C98" w:rsidRDefault="00D179C5" w:rsidP="00E50863">
      <w:pPr>
        <w:rPr>
          <w:rFonts w:eastAsiaTheme="minorEastAsia"/>
        </w:rPr>
      </w:pPr>
      <w:r>
        <w:rPr>
          <w:rFonts w:eastAsiaTheme="minorEastAsia"/>
        </w:rPr>
        <w:t xml:space="preserve">Hvor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m,k</m:t>
            </m:r>
          </m:sub>
        </m:sSub>
      </m:oMath>
      <w:r>
        <w:rPr>
          <w:rFonts w:eastAsiaTheme="minorEastAsia"/>
        </w:rPr>
        <w:t xml:space="preserve"> er midtpunktet </w:t>
      </w:r>
      <w:r w:rsidR="002C571F">
        <w:rPr>
          <w:rFonts w:eastAsiaTheme="minorEastAsia"/>
        </w:rPr>
        <w:t xml:space="preserve">i </w:t>
      </w:r>
      <w:r w:rsidR="002C571F" w:rsidRPr="002C571F">
        <w:rPr>
          <w:rFonts w:eastAsiaTheme="minorEastAsia"/>
          <w:i/>
          <w:iCs/>
        </w:rPr>
        <w:t>x</w:t>
      </w:r>
      <w:r w:rsidR="002C571F">
        <w:rPr>
          <w:rFonts w:eastAsiaTheme="minorEastAsia"/>
        </w:rPr>
        <w:t xml:space="preserve">-interval nummer </w:t>
      </w:r>
      <w:r w:rsidR="002C571F" w:rsidRPr="002C571F">
        <w:rPr>
          <w:rFonts w:eastAsiaTheme="minorEastAsia"/>
          <w:i/>
          <w:iCs/>
        </w:rPr>
        <w:t>k</w:t>
      </w:r>
    </w:p>
    <w:p w14:paraId="76884FA0" w14:textId="77777777" w:rsidR="00A21C98" w:rsidRDefault="00A21C98" w:rsidP="00E50863">
      <w:pPr>
        <w:rPr>
          <w:rFonts w:eastAsiaTheme="minorEastAsia"/>
        </w:rPr>
      </w:pPr>
    </w:p>
    <w:p w14:paraId="18060C63" w14:textId="377854A8" w:rsidR="00A21C98" w:rsidRDefault="00C16CCC" w:rsidP="00E50863">
      <w:pPr>
        <w:rPr>
          <w:rFonts w:eastAsiaTheme="minorEastAsia"/>
        </w:rPr>
      </w:pPr>
      <w:r>
        <w:rPr>
          <w:rFonts w:eastAsiaTheme="minorEastAsia"/>
          <w:noProof/>
        </w:rPr>
        <w:drawing>
          <wp:inline distT="0" distB="0" distL="0" distR="0" wp14:anchorId="1E5488ED" wp14:editId="60D2566C">
            <wp:extent cx="4613299" cy="4044176"/>
            <wp:effectExtent l="0" t="0" r="0" b="0"/>
            <wp:docPr id="809384749" name="Billede 1" descr="Et billede, der indeholder tekst, diagram, Font/skrifttyp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84749" name="Billede 1" descr="Et billede, der indeholder tekst, diagram, Font/skrifttype, linje/række&#10;&#10;Indhold genereret af kunstig intelligens kan være forker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77407" cy="4100375"/>
                    </a:xfrm>
                    <a:prstGeom prst="rect">
                      <a:avLst/>
                    </a:prstGeom>
                  </pic:spPr>
                </pic:pic>
              </a:graphicData>
            </a:graphic>
          </wp:inline>
        </w:drawing>
      </w:r>
    </w:p>
    <w:p w14:paraId="32D08137" w14:textId="6663A6E2" w:rsidR="00A21C98" w:rsidRPr="00E50863" w:rsidRDefault="00A21C98" w:rsidP="00E50863">
      <w:pPr>
        <w:rPr>
          <w:rFonts w:eastAsiaTheme="minorEastAsia"/>
        </w:rPr>
      </w:pPr>
      <w:r>
        <w:rPr>
          <w:rFonts w:eastAsiaTheme="minorEastAsia"/>
        </w:rPr>
        <w:t>kilder</w:t>
      </w:r>
    </w:p>
    <w:p w14:paraId="5675B018" w14:textId="77777777" w:rsidR="00A21C98" w:rsidRDefault="00A21C98" w:rsidP="00A21C98">
      <w:pPr>
        <w:rPr>
          <w:rFonts w:eastAsiaTheme="minorEastAsia"/>
        </w:rPr>
      </w:pPr>
      <w:r>
        <w:rPr>
          <w:rFonts w:eastAsiaTheme="minorEastAsia"/>
        </w:rPr>
        <w:t xml:space="preserve">Kurvelængde Martin </w:t>
      </w:r>
      <w:proofErr w:type="spellStart"/>
      <w:r>
        <w:rPr>
          <w:rFonts w:eastAsiaTheme="minorEastAsia"/>
        </w:rPr>
        <w:t>Haspang</w:t>
      </w:r>
      <w:proofErr w:type="spellEnd"/>
    </w:p>
    <w:p w14:paraId="7BF17091" w14:textId="77777777" w:rsidR="00A21C98" w:rsidRDefault="00A21C98" w:rsidP="00A21C98">
      <w:pPr>
        <w:rPr>
          <w:rFonts w:eastAsiaTheme="minorEastAsia"/>
        </w:rPr>
      </w:pPr>
      <w:hyperlink r:id="rId16" w:history="1">
        <w:r w:rsidRPr="00F26F08">
          <w:rPr>
            <w:rStyle w:val="Hyperlink"/>
            <w:rFonts w:eastAsiaTheme="minorEastAsia"/>
          </w:rPr>
          <w:t>https://www.youtube.com/watch?v=fauiaWTrORA</w:t>
        </w:r>
      </w:hyperlink>
    </w:p>
    <w:p w14:paraId="7878616F" w14:textId="77777777" w:rsidR="00A21C98" w:rsidRPr="00022282" w:rsidRDefault="00A21C98" w:rsidP="00A21C98">
      <w:pPr>
        <w:rPr>
          <w:rFonts w:eastAsiaTheme="minorEastAsia"/>
        </w:rPr>
      </w:pPr>
      <w:r>
        <w:rPr>
          <w:rFonts w:eastAsiaTheme="minorEastAsia"/>
        </w:rPr>
        <w:t xml:space="preserve">Kurvelængde Dennis </w:t>
      </w:r>
      <w:proofErr w:type="spellStart"/>
      <w:r>
        <w:rPr>
          <w:rFonts w:eastAsiaTheme="minorEastAsia"/>
        </w:rPr>
        <w:t>Pibenbring</w:t>
      </w:r>
      <w:proofErr w:type="spellEnd"/>
    </w:p>
    <w:p w14:paraId="3D3EDBC8" w14:textId="77777777" w:rsidR="00A21C98" w:rsidRDefault="00A21C98" w:rsidP="00A21C98">
      <w:hyperlink r:id="rId17" w:history="1">
        <w:r w:rsidRPr="00F26F08">
          <w:rPr>
            <w:rStyle w:val="Hyperlink"/>
            <w:rFonts w:eastAsiaTheme="minorEastAsia"/>
          </w:rPr>
          <w:t>https://www.youtube.com/watch?v=kZAiQoseeG0</w:t>
        </w:r>
      </w:hyperlink>
    </w:p>
    <w:p w14:paraId="2F825642" w14:textId="77777777" w:rsidR="00A21C98" w:rsidRDefault="00A21C98" w:rsidP="00A21C98">
      <w:r>
        <w:t xml:space="preserve">Thomas </w:t>
      </w:r>
      <w:proofErr w:type="spellStart"/>
      <w:r>
        <w:t>Calculus</w:t>
      </w:r>
      <w:proofErr w:type="spellEnd"/>
      <w:r>
        <w:t>, 13. edition, side 384, 2014, Pearson</w:t>
      </w:r>
    </w:p>
    <w:p w14:paraId="3633EA35" w14:textId="77777777" w:rsidR="00A21C98" w:rsidRDefault="00A21C98" w:rsidP="00A21C98">
      <w:pPr>
        <w:rPr>
          <w:rFonts w:eastAsiaTheme="minorEastAsia"/>
        </w:rPr>
      </w:pPr>
      <w:hyperlink r:id="rId18" w:history="1">
        <w:r w:rsidRPr="00F26F08">
          <w:rPr>
            <w:rStyle w:val="Hyperlink"/>
            <w:rFonts w:eastAsiaTheme="minorEastAsia"/>
          </w:rPr>
          <w:t>https://rodrigopacios.github.io/mrpacios/download/Thomas_Calculus.pdf</w:t>
        </w:r>
      </w:hyperlink>
    </w:p>
    <w:p w14:paraId="00ACD0FE" w14:textId="77777777" w:rsidR="00A21C98" w:rsidRDefault="00A21C98" w:rsidP="00A21C98">
      <w:pPr>
        <w:rPr>
          <w:rFonts w:eastAsiaTheme="minorEastAsia"/>
        </w:rPr>
      </w:pPr>
      <w:r>
        <w:rPr>
          <w:rFonts w:eastAsiaTheme="minorEastAsia"/>
        </w:rPr>
        <w:t xml:space="preserve">Stewart </w:t>
      </w:r>
      <w:proofErr w:type="spellStart"/>
      <w:r>
        <w:rPr>
          <w:rFonts w:eastAsiaTheme="minorEastAsia"/>
        </w:rPr>
        <w:t>Calculus</w:t>
      </w:r>
      <w:proofErr w:type="spellEnd"/>
      <w:r>
        <w:rPr>
          <w:rFonts w:eastAsiaTheme="minorEastAsia"/>
        </w:rPr>
        <w:t xml:space="preserve">, 7. edition, 2012, side 538, </w:t>
      </w:r>
      <w:proofErr w:type="spellStart"/>
      <w:r>
        <w:rPr>
          <w:rFonts w:eastAsiaTheme="minorEastAsia"/>
        </w:rPr>
        <w:t>Brook</w:t>
      </w:r>
      <w:proofErr w:type="spellEnd"/>
      <w:r>
        <w:rPr>
          <w:rFonts w:eastAsiaTheme="minorEastAsia"/>
        </w:rPr>
        <w:t>/Cole</w:t>
      </w:r>
    </w:p>
    <w:p w14:paraId="00DA5CAB" w14:textId="77777777" w:rsidR="00A21C98" w:rsidRDefault="00A21C98" w:rsidP="00A21C98">
      <w:pPr>
        <w:rPr>
          <w:rFonts w:eastAsiaTheme="minorEastAsia"/>
        </w:rPr>
      </w:pPr>
      <w:hyperlink r:id="rId19" w:history="1">
        <w:r w:rsidRPr="00F26F08">
          <w:rPr>
            <w:rStyle w:val="Hyperlink"/>
            <w:rFonts w:eastAsiaTheme="minorEastAsia"/>
          </w:rPr>
          <w:t>https://patemath.weebly.com/uploads/5/2/5/8/52589185/james-stewart-calculus-early-transcendentals-7th-edition-2012-1-20ng7to-1ck11on.pdf</w:t>
        </w:r>
      </w:hyperlink>
    </w:p>
    <w:p w14:paraId="66EABD86" w14:textId="77777777" w:rsidR="00A21C98" w:rsidRDefault="00A21C98" w:rsidP="004B2BE4"/>
    <w:p w14:paraId="31554C52" w14:textId="77777777" w:rsidR="00E50863" w:rsidRPr="00E50863" w:rsidRDefault="00E50863" w:rsidP="00E50863">
      <w:pPr>
        <w:rPr>
          <w:rFonts w:eastAsiaTheme="minorEastAsia"/>
        </w:rPr>
      </w:pPr>
    </w:p>
    <w:p w14:paraId="65B87CB0" w14:textId="77777777" w:rsidR="00E50863" w:rsidRDefault="00E50863" w:rsidP="00E50863"/>
    <w:p w14:paraId="474C70AA" w14:textId="77777777" w:rsidR="00E50863" w:rsidRDefault="00E50863"/>
    <w:sectPr w:rsidR="00E50863">
      <w:footerReference w:type="even" r:id="rId20"/>
      <w:footerReference w:type="defaul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03BB" w14:textId="77777777" w:rsidR="00DD40F8" w:rsidRDefault="00DD40F8" w:rsidP="00A21C98">
      <w:pPr>
        <w:spacing w:after="0" w:line="240" w:lineRule="auto"/>
      </w:pPr>
      <w:r>
        <w:separator/>
      </w:r>
    </w:p>
  </w:endnote>
  <w:endnote w:type="continuationSeparator" w:id="0">
    <w:p w14:paraId="64DE3BFD" w14:textId="77777777" w:rsidR="00DD40F8" w:rsidRDefault="00DD40F8" w:rsidP="00A2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862294"/>
      <w:docPartObj>
        <w:docPartGallery w:val="Page Numbers (Bottom of Page)"/>
        <w:docPartUnique/>
      </w:docPartObj>
    </w:sdtPr>
    <w:sdtContent>
      <w:p w14:paraId="3ACA613B" w14:textId="1857EC6B" w:rsidR="00A21C98" w:rsidRDefault="00A21C98" w:rsidP="0056542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D0B6FBB" w14:textId="77777777" w:rsidR="00A21C98" w:rsidRDefault="00A21C98" w:rsidP="00A21C9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682701096"/>
      <w:docPartObj>
        <w:docPartGallery w:val="Page Numbers (Bottom of Page)"/>
        <w:docPartUnique/>
      </w:docPartObj>
    </w:sdtPr>
    <w:sdtContent>
      <w:p w14:paraId="2C8BADA7" w14:textId="65AEBFCF" w:rsidR="00A21C98" w:rsidRDefault="00A21C98" w:rsidP="0056542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59910C24" w14:textId="77777777" w:rsidR="00A21C98" w:rsidRDefault="00A21C98" w:rsidP="00A21C98">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3B82" w14:textId="77777777" w:rsidR="00DD40F8" w:rsidRDefault="00DD40F8" w:rsidP="00A21C98">
      <w:pPr>
        <w:spacing w:after="0" w:line="240" w:lineRule="auto"/>
      </w:pPr>
      <w:r>
        <w:separator/>
      </w:r>
    </w:p>
  </w:footnote>
  <w:footnote w:type="continuationSeparator" w:id="0">
    <w:p w14:paraId="7DDD1EC7" w14:textId="77777777" w:rsidR="00DD40F8" w:rsidRDefault="00DD40F8" w:rsidP="00A21C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63"/>
    <w:rsid w:val="00157E95"/>
    <w:rsid w:val="00202517"/>
    <w:rsid w:val="00232EBE"/>
    <w:rsid w:val="002627D0"/>
    <w:rsid w:val="002C571F"/>
    <w:rsid w:val="004A7671"/>
    <w:rsid w:val="004B2BE4"/>
    <w:rsid w:val="0055487D"/>
    <w:rsid w:val="00763568"/>
    <w:rsid w:val="007B4668"/>
    <w:rsid w:val="007C70BC"/>
    <w:rsid w:val="00805F82"/>
    <w:rsid w:val="008960D2"/>
    <w:rsid w:val="0093212D"/>
    <w:rsid w:val="00A21C98"/>
    <w:rsid w:val="00A84787"/>
    <w:rsid w:val="00B3376A"/>
    <w:rsid w:val="00BF2E45"/>
    <w:rsid w:val="00C16CCC"/>
    <w:rsid w:val="00CA2E6F"/>
    <w:rsid w:val="00CF2ACA"/>
    <w:rsid w:val="00D179C5"/>
    <w:rsid w:val="00D614A6"/>
    <w:rsid w:val="00D66DDD"/>
    <w:rsid w:val="00DD40F8"/>
    <w:rsid w:val="00E378A4"/>
    <w:rsid w:val="00E50863"/>
    <w:rsid w:val="00E77512"/>
    <w:rsid w:val="00E84122"/>
    <w:rsid w:val="00EF3BC4"/>
    <w:rsid w:val="00F37BD5"/>
    <w:rsid w:val="00F47E63"/>
    <w:rsid w:val="00F97505"/>
    <w:rsid w:val="00FD02BE"/>
    <w:rsid w:val="00FF07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E8A81FD"/>
  <w15:chartTrackingRefBased/>
  <w15:docId w15:val="{A2A5F26D-A18F-7044-A9AC-4662F78B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47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47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47E6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47E6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47E6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47E6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47E6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47E6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47E6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47E6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47E6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47E6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47E6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47E6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47E6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47E6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47E6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47E63"/>
    <w:rPr>
      <w:rFonts w:eastAsiaTheme="majorEastAsia" w:cstheme="majorBidi"/>
      <w:color w:val="272727" w:themeColor="text1" w:themeTint="D8"/>
    </w:rPr>
  </w:style>
  <w:style w:type="paragraph" w:styleId="Titel">
    <w:name w:val="Title"/>
    <w:basedOn w:val="Normal"/>
    <w:next w:val="Normal"/>
    <w:link w:val="TitelTegn"/>
    <w:uiPriority w:val="10"/>
    <w:qFormat/>
    <w:rsid w:val="00F47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47E6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47E6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47E6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47E6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47E63"/>
    <w:rPr>
      <w:i/>
      <w:iCs/>
      <w:color w:val="404040" w:themeColor="text1" w:themeTint="BF"/>
    </w:rPr>
  </w:style>
  <w:style w:type="paragraph" w:styleId="Listeafsnit">
    <w:name w:val="List Paragraph"/>
    <w:basedOn w:val="Normal"/>
    <w:uiPriority w:val="34"/>
    <w:qFormat/>
    <w:rsid w:val="00F47E63"/>
    <w:pPr>
      <w:ind w:left="720"/>
      <w:contextualSpacing/>
    </w:pPr>
  </w:style>
  <w:style w:type="character" w:styleId="Kraftigfremhvning">
    <w:name w:val="Intense Emphasis"/>
    <w:basedOn w:val="Standardskrifttypeiafsnit"/>
    <w:uiPriority w:val="21"/>
    <w:qFormat/>
    <w:rsid w:val="00F47E63"/>
    <w:rPr>
      <w:i/>
      <w:iCs/>
      <w:color w:val="0F4761" w:themeColor="accent1" w:themeShade="BF"/>
    </w:rPr>
  </w:style>
  <w:style w:type="paragraph" w:styleId="Strktcitat">
    <w:name w:val="Intense Quote"/>
    <w:basedOn w:val="Normal"/>
    <w:next w:val="Normal"/>
    <w:link w:val="StrktcitatTegn"/>
    <w:uiPriority w:val="30"/>
    <w:qFormat/>
    <w:rsid w:val="00F47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47E63"/>
    <w:rPr>
      <w:i/>
      <w:iCs/>
      <w:color w:val="0F4761" w:themeColor="accent1" w:themeShade="BF"/>
    </w:rPr>
  </w:style>
  <w:style w:type="character" w:styleId="Kraftighenvisning">
    <w:name w:val="Intense Reference"/>
    <w:basedOn w:val="Standardskrifttypeiafsnit"/>
    <w:uiPriority w:val="32"/>
    <w:qFormat/>
    <w:rsid w:val="00F47E63"/>
    <w:rPr>
      <w:b/>
      <w:bCs/>
      <w:smallCaps/>
      <w:color w:val="0F4761" w:themeColor="accent1" w:themeShade="BF"/>
      <w:spacing w:val="5"/>
    </w:rPr>
  </w:style>
  <w:style w:type="character" w:styleId="Hyperlink">
    <w:name w:val="Hyperlink"/>
    <w:basedOn w:val="Standardskrifttypeiafsnit"/>
    <w:uiPriority w:val="99"/>
    <w:unhideWhenUsed/>
    <w:rsid w:val="00F47E63"/>
    <w:rPr>
      <w:color w:val="467886" w:themeColor="hyperlink"/>
      <w:u w:val="single"/>
    </w:rPr>
  </w:style>
  <w:style w:type="character" w:styleId="Ulstomtale">
    <w:name w:val="Unresolved Mention"/>
    <w:basedOn w:val="Standardskrifttypeiafsnit"/>
    <w:uiPriority w:val="99"/>
    <w:semiHidden/>
    <w:unhideWhenUsed/>
    <w:rsid w:val="00F47E63"/>
    <w:rPr>
      <w:color w:val="605E5C"/>
      <w:shd w:val="clear" w:color="auto" w:fill="E1DFDD"/>
    </w:rPr>
  </w:style>
  <w:style w:type="character" w:styleId="BesgtLink">
    <w:name w:val="FollowedHyperlink"/>
    <w:basedOn w:val="Standardskrifttypeiafsnit"/>
    <w:uiPriority w:val="99"/>
    <w:semiHidden/>
    <w:unhideWhenUsed/>
    <w:rsid w:val="00F47E63"/>
    <w:rPr>
      <w:color w:val="96607D" w:themeColor="followedHyperlink"/>
      <w:u w:val="single"/>
    </w:rPr>
  </w:style>
  <w:style w:type="character" w:styleId="Pladsholdertekst">
    <w:name w:val="Placeholder Text"/>
    <w:basedOn w:val="Standardskrifttypeiafsnit"/>
    <w:uiPriority w:val="99"/>
    <w:semiHidden/>
    <w:rsid w:val="00F47E63"/>
    <w:rPr>
      <w:color w:val="666666"/>
    </w:rPr>
  </w:style>
  <w:style w:type="paragraph" w:styleId="Sidefod">
    <w:name w:val="footer"/>
    <w:basedOn w:val="Normal"/>
    <w:link w:val="SidefodTegn"/>
    <w:uiPriority w:val="99"/>
    <w:unhideWhenUsed/>
    <w:rsid w:val="00A21C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21C98"/>
  </w:style>
  <w:style w:type="character" w:styleId="Sidetal">
    <w:name w:val="page number"/>
    <w:basedOn w:val="Standardskrifttypeiafsnit"/>
    <w:uiPriority w:val="99"/>
    <w:semiHidden/>
    <w:unhideWhenUsed/>
    <w:rsid w:val="00A21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rodrigopacios.github.io/mrpacios/download/Thomas_Calculus.pdf"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youtube.com/watch?v=kZAiQoseeG0" TargetMode="External"/><Relationship Id="rId2" Type="http://schemas.openxmlformats.org/officeDocument/2006/relationships/settings" Target="settings.xml"/><Relationship Id="rId16" Type="http://schemas.openxmlformats.org/officeDocument/2006/relationships/hyperlink" Target="https://www.youtube.com/watch?v=fauiaWTrORA"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patemath.weebly.com/uploads/5/2/5/8/52589185/james-stewart-calculus-early-transcendentals-7th-edition-2012-1-20ng7to-1ck11on.pdf"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452</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13</cp:revision>
  <dcterms:created xsi:type="dcterms:W3CDTF">2025-04-30T08:59:00Z</dcterms:created>
  <dcterms:modified xsi:type="dcterms:W3CDTF">2025-05-02T11:43:00Z</dcterms:modified>
</cp:coreProperties>
</file>