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2805" w14:textId="52E02B24" w:rsidR="00FE1244" w:rsidRDefault="0061549E" w:rsidP="00FE1244">
      <w:pPr>
        <w:pStyle w:val="Overskrift2"/>
      </w:pPr>
      <w:r>
        <w:t>Bevægelses - i</w:t>
      </w:r>
      <w:r w:rsidR="00725BEB">
        <w:t>nducere</w:t>
      </w:r>
      <w:r w:rsidR="00F6675F">
        <w:t>t</w:t>
      </w:r>
      <w:r w:rsidR="00725BEB">
        <w:t xml:space="preserve"> spænding</w:t>
      </w:r>
      <w:r w:rsidR="004A40C3">
        <w:t>. Tre udledninger.</w:t>
      </w:r>
    </w:p>
    <w:p w14:paraId="68526683" w14:textId="1A0D8DEA" w:rsidR="00B17A5B" w:rsidRPr="00530FCE" w:rsidRDefault="00156895" w:rsidP="00C9713B">
      <w:pPr>
        <w:shd w:val="clear" w:color="auto" w:fill="C0000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Induceret spænding</w:t>
      </w:r>
      <w:r w:rsidR="00EC1E40">
        <w:rPr>
          <w:rFonts w:eastAsiaTheme="minorEastAsia"/>
          <w:b/>
          <w:bCs/>
        </w:rPr>
        <w:t xml:space="preserve"> ud fra arbejde i et elektrisk felt</w:t>
      </w:r>
    </w:p>
    <w:p w14:paraId="21141FB3" w14:textId="2A9A05CD" w:rsidR="000301A4" w:rsidRDefault="00EF2AE1" w:rsidP="00EF2AE1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="000301A4">
        <w:rPr>
          <w:rFonts w:eastAsiaTheme="minorEastAsia"/>
        </w:rPr>
        <w:t>man lader en metalstang</w:t>
      </w:r>
      <w:r>
        <w:rPr>
          <w:rFonts w:eastAsiaTheme="minorEastAsia"/>
        </w:rPr>
        <w:t xml:space="preserve"> </w:t>
      </w:r>
      <w:r w:rsidR="000301A4">
        <w:rPr>
          <w:rFonts w:eastAsiaTheme="minorEastAsia"/>
        </w:rPr>
        <w:t xml:space="preserve">(leder) </w:t>
      </w:r>
      <w:r>
        <w:rPr>
          <w:rFonts w:eastAsiaTheme="minorEastAsia"/>
        </w:rPr>
        <w:t xml:space="preserve">med længden </w:t>
      </w:r>
      <w:r w:rsidRPr="00607061">
        <w:rPr>
          <w:rFonts w:eastAsiaTheme="minorEastAsia"/>
          <w:i/>
          <w:iCs/>
        </w:rPr>
        <w:t xml:space="preserve">L </w:t>
      </w:r>
      <w:r w:rsidRPr="00381D4E">
        <w:rPr>
          <w:rFonts w:eastAsiaTheme="minorEastAsia"/>
        </w:rPr>
        <w:t>bevæger sig</w:t>
      </w:r>
      <w:r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 xml:space="preserve">vinkelret gennem et magnetfelt </w:t>
      </w:r>
      <w:r w:rsidRPr="002724CA"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, vil alle lederens elektroner bliver påvirket af en 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elektron</m:t>
            </m:r>
          </m:sub>
        </m:sSub>
      </m:oMath>
      <w:r w:rsidR="00C9713B">
        <w:rPr>
          <w:rFonts w:eastAsiaTheme="minorEastAsia"/>
        </w:rPr>
        <w:t xml:space="preserve"> i retning </w:t>
      </w:r>
      <w:r w:rsidR="006D7B4F">
        <w:rPr>
          <w:rFonts w:eastAsiaTheme="minorEastAsia"/>
        </w:rPr>
        <w:t>op</w:t>
      </w:r>
      <w:r w:rsidR="00C9713B">
        <w:rPr>
          <w:rFonts w:eastAsiaTheme="minorEastAsia"/>
        </w:rPr>
        <w:t xml:space="preserve">ad (fra </w:t>
      </w:r>
      <w:r w:rsidR="00076E72" w:rsidRPr="00076E72">
        <w:rPr>
          <w:rFonts w:eastAsiaTheme="minorEastAsia"/>
        </w:rPr>
        <w:t>B</w:t>
      </w:r>
      <w:r w:rsidR="00076E72">
        <w:rPr>
          <w:rFonts w:eastAsiaTheme="minorEastAsia"/>
          <w:i/>
          <w:iCs/>
        </w:rPr>
        <w:t xml:space="preserve"> </w:t>
      </w:r>
      <w:r w:rsidR="00C9713B">
        <w:rPr>
          <w:rFonts w:eastAsiaTheme="minorEastAsia"/>
        </w:rPr>
        <w:t xml:space="preserve">til </w:t>
      </w:r>
      <w:r w:rsidR="006D7B4F" w:rsidRPr="00076E72">
        <w:rPr>
          <w:rFonts w:eastAsiaTheme="minorEastAsia"/>
        </w:rPr>
        <w:t>A</w:t>
      </w:r>
      <w:r w:rsidR="00C9713B">
        <w:rPr>
          <w:rFonts w:eastAsiaTheme="minorEastAsia"/>
        </w:rPr>
        <w:t>)</w:t>
      </w:r>
      <w:r w:rsidR="00863919">
        <w:rPr>
          <w:rFonts w:eastAsiaTheme="minorEastAsia"/>
        </w:rPr>
        <w:t>. Kraftens retning bestemmes af</w:t>
      </w:r>
      <w:r w:rsidR="000301A4">
        <w:rPr>
          <w:rFonts w:eastAsiaTheme="minorEastAsia"/>
        </w:rPr>
        <w:t>:</w:t>
      </w:r>
    </w:p>
    <w:p w14:paraId="62E60987" w14:textId="77777777" w:rsidR="000301A4" w:rsidRPr="000301A4" w:rsidRDefault="003F1BB7" w:rsidP="0003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rPr>
          <w:rFonts w:eastAsiaTheme="minorEastAsia"/>
        </w:rPr>
      </w:pPr>
      <w:r w:rsidRPr="000301A4">
        <w:rPr>
          <w:rFonts w:eastAsiaTheme="minorEastAsia"/>
        </w:rPr>
        <w:t>Højrehånds</w:t>
      </w:r>
      <w:r w:rsidR="00863919" w:rsidRPr="000301A4">
        <w:rPr>
          <w:rFonts w:eastAsiaTheme="minorEastAsia"/>
        </w:rPr>
        <w:t>reglen</w:t>
      </w:r>
      <w:r w:rsidR="00956776" w:rsidRPr="000301A4">
        <w:rPr>
          <w:rFonts w:eastAsiaTheme="minorEastAsia"/>
        </w:rPr>
        <w:t xml:space="preserve"> for en </w:t>
      </w:r>
      <w:r w:rsidR="00672AD8" w:rsidRPr="000301A4">
        <w:rPr>
          <w:rFonts w:eastAsiaTheme="minorEastAsia"/>
        </w:rPr>
        <w:t xml:space="preserve">negativt </w:t>
      </w:r>
      <w:r w:rsidR="00956776" w:rsidRPr="000301A4">
        <w:rPr>
          <w:rFonts w:eastAsiaTheme="minorEastAsia"/>
        </w:rPr>
        <w:t>ladet partikel</w:t>
      </w:r>
    </w:p>
    <w:p w14:paraId="4F85DAF8" w14:textId="50DA546F" w:rsidR="00EF2AE1" w:rsidRDefault="00863919" w:rsidP="0003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863919">
        <w:rPr>
          <w:rFonts w:eastAsiaTheme="minorEastAsia"/>
          <w:i/>
          <w:iCs/>
        </w:rPr>
        <w:t xml:space="preserve">Er fingrene i retning af en </w:t>
      </w:r>
      <w:r w:rsidR="006D7B4F">
        <w:rPr>
          <w:rFonts w:eastAsiaTheme="minorEastAsia"/>
          <w:i/>
          <w:iCs/>
        </w:rPr>
        <w:t>negativ</w:t>
      </w:r>
      <w:r w:rsidRPr="00863919">
        <w:rPr>
          <w:rFonts w:eastAsiaTheme="minorEastAsia"/>
          <w:i/>
          <w:iCs/>
        </w:rPr>
        <w:t xml:space="preserve"> ladning og magnetfeltet ind i håndfladen, så er kraften rettet langs </w:t>
      </w:r>
      <w:r w:rsidR="003F1BB7">
        <w:rPr>
          <w:rFonts w:eastAsiaTheme="minorEastAsia"/>
          <w:i/>
          <w:iCs/>
        </w:rPr>
        <w:t>tommel</w:t>
      </w:r>
      <w:r w:rsidRPr="00863919">
        <w:rPr>
          <w:rFonts w:eastAsiaTheme="minorEastAsia"/>
          <w:i/>
          <w:iCs/>
        </w:rPr>
        <w:t>fingeren</w:t>
      </w:r>
    </w:p>
    <w:p w14:paraId="5D2E35C8" w14:textId="77777777" w:rsidR="00EF2AE1" w:rsidRPr="00FE1244" w:rsidRDefault="00000000" w:rsidP="00EF2AE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elektron</m:t>
              </m:r>
            </m:sub>
          </m:sSub>
          <m:r>
            <w:rPr>
              <w:rFonts w:ascii="Cambria Math" w:hAnsi="Cambria Math"/>
            </w:rPr>
            <m:t>=e∙v∙B</m:t>
          </m:r>
        </m:oMath>
      </m:oMathPara>
    </w:p>
    <w:p w14:paraId="023D4943" w14:textId="0A83CA4D" w:rsidR="00EF2AE1" w:rsidRDefault="00EF2AE1" w:rsidP="00EF2AE1">
      <w:pPr>
        <w:rPr>
          <w:rFonts w:eastAsiaTheme="minorEastAsia"/>
        </w:rPr>
      </w:pPr>
      <w:r>
        <w:rPr>
          <w:rFonts w:eastAsiaTheme="minorEastAsia"/>
        </w:rPr>
        <w:t xml:space="preserve">og der opstår et overskud </w:t>
      </w:r>
      <w:r w:rsidR="00E34C1D">
        <w:rPr>
          <w:rFonts w:eastAsiaTheme="minorEastAsia"/>
        </w:rPr>
        <w:t xml:space="preserve">af </w:t>
      </w:r>
      <w:r>
        <w:rPr>
          <w:rFonts w:eastAsiaTheme="minorEastAsia"/>
        </w:rPr>
        <w:t xml:space="preserve">negativ ladning </w:t>
      </w:r>
      <w:r w:rsidR="003F1BB7">
        <w:rPr>
          <w:rFonts w:eastAsiaTheme="minorEastAsia"/>
        </w:rPr>
        <w:t>øv</w:t>
      </w:r>
      <w:r>
        <w:rPr>
          <w:rFonts w:eastAsiaTheme="minorEastAsia"/>
        </w:rPr>
        <w:t xml:space="preserve">erst i lederen. og i den </w:t>
      </w:r>
      <w:r w:rsidR="003F1BB7">
        <w:rPr>
          <w:rFonts w:eastAsiaTheme="minorEastAsia"/>
        </w:rPr>
        <w:t>neder</w:t>
      </w:r>
      <w:r>
        <w:rPr>
          <w:rFonts w:eastAsiaTheme="minorEastAsia"/>
        </w:rPr>
        <w:t xml:space="preserve">ste del vil der være et overskud af positiv ladning. Når elektronerne bevæger sig langs lederen, påvirkes de af en magnetisk kraft mod venstre, hvilket er modsat af lederens bevægelsesretning. </w:t>
      </w:r>
      <w:r w:rsidR="00E333AD">
        <w:rPr>
          <w:rFonts w:eastAsiaTheme="minorEastAsia"/>
        </w:rPr>
        <w:t>Lederen skal derfor påvirkes af en kra</w:t>
      </w:r>
      <w:r w:rsidR="00863919">
        <w:rPr>
          <w:rFonts w:eastAsiaTheme="minorEastAsia"/>
        </w:rPr>
        <w:t>f</w:t>
      </w:r>
      <w:r w:rsidR="006D7B4F">
        <w:rPr>
          <w:rFonts w:eastAsiaTheme="minorEastAsia"/>
        </w:rPr>
        <w:t>t</w:t>
      </w:r>
      <w:r w:rsidR="00E333AD">
        <w:rPr>
          <w:rFonts w:eastAsiaTheme="minorEastAsia"/>
        </w:rPr>
        <w:t xml:space="preserve"> mod højre, for at opretholde den konstante fart</w:t>
      </w:r>
      <w:r w:rsidR="006B6D6D">
        <w:rPr>
          <w:rFonts w:eastAsiaTheme="minorEastAsia"/>
        </w:rPr>
        <w:t>.</w:t>
      </w:r>
      <w:r w:rsidR="00076E72">
        <w:rPr>
          <w:rFonts w:eastAsiaTheme="minorEastAsia"/>
        </w:rPr>
        <w:t xml:space="preserve"> Hvis kraften og dermed bevægelsen ophører, så vil elektronerne bevæge sig tilbage fra A til B.</w:t>
      </w:r>
    </w:p>
    <w:p w14:paraId="11504579" w14:textId="0EBCFB7B" w:rsidR="00EF2AE1" w:rsidRDefault="006D7B4F" w:rsidP="00EF2AE1">
      <w:r>
        <w:fldChar w:fldCharType="begin"/>
      </w:r>
      <w:r>
        <w:instrText xml:space="preserve"> INCLUDEPICTURE "https://3.bp.blogspot.com/-viFJNVaFpSM/V9TARozyoOI/AAAAAAAACAo/S8hbAWS1YcY5qb2LQFe1i2a_-SyWyFIPQCK4B/s400/motional%2Bemf.jpg"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BA8F0F7" wp14:editId="06D321A2">
            <wp:extent cx="1197380" cy="801445"/>
            <wp:effectExtent l="0" t="0" r="0" b="0"/>
            <wp:docPr id="345586417" name="Billede 1" descr="How does Motional EMF Produced? - Electrical Concep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does Motional EMF Produced? - Electrical Concep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44" cy="87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A1FB29" w14:textId="19AC6C9A" w:rsidR="00CA1A90" w:rsidRDefault="000301A4" w:rsidP="00EF2AE1">
      <w:r>
        <w:rPr>
          <w:rFonts w:eastAsiaTheme="minorEastAsia"/>
          <w:i/>
          <w:iCs/>
        </w:rPr>
        <w:t>NB: P</w:t>
      </w:r>
      <w:r w:rsidR="00CA1A90" w:rsidRPr="000301A4">
        <w:rPr>
          <w:rFonts w:eastAsiaTheme="minorEastAsia"/>
          <w:i/>
          <w:iCs/>
        </w:rPr>
        <w:t xml:space="preserve">as på </w:t>
      </w:r>
      <w:r w:rsidRPr="000301A4">
        <w:rPr>
          <w:rFonts w:eastAsiaTheme="minorEastAsia"/>
          <w:i/>
          <w:iCs/>
        </w:rPr>
        <w:t>bogstaverne</w:t>
      </w:r>
      <w:r>
        <w:rPr>
          <w:rFonts w:eastAsiaTheme="minorEastAsia"/>
        </w:rPr>
        <w:t xml:space="preserve"> </w:t>
      </w:r>
      <w:r w:rsidR="00CA1A90">
        <w:rPr>
          <w:rFonts w:eastAsiaTheme="minorEastAsia"/>
        </w:rPr>
        <w:t xml:space="preserve">A </w:t>
      </w:r>
      <w:r w:rsidR="00CA1A90" w:rsidRPr="000301A4">
        <w:rPr>
          <w:rFonts w:eastAsiaTheme="minorEastAsia"/>
          <w:i/>
          <w:iCs/>
        </w:rPr>
        <w:t>og</w:t>
      </w:r>
      <w:r w:rsidR="00CA1A90">
        <w:rPr>
          <w:rFonts w:eastAsiaTheme="minorEastAsia"/>
        </w:rPr>
        <w:t xml:space="preserve"> B, </w:t>
      </w:r>
      <w:r w:rsidR="00CA1A90" w:rsidRPr="000301A4">
        <w:rPr>
          <w:rFonts w:eastAsiaTheme="minorEastAsia"/>
          <w:i/>
          <w:iCs/>
        </w:rPr>
        <w:t xml:space="preserve">da det ikke er arbejde og magnetfelt, </w:t>
      </w:r>
      <w:r w:rsidR="00F91A57">
        <w:rPr>
          <w:rFonts w:eastAsiaTheme="minorEastAsia"/>
          <w:i/>
          <w:iCs/>
        </w:rPr>
        <w:t>bedre</w:t>
      </w:r>
      <w:r w:rsidR="00CA1A90" w:rsidRPr="000301A4">
        <w:rPr>
          <w:rFonts w:eastAsiaTheme="minorEastAsia"/>
          <w:i/>
          <w:iCs/>
        </w:rPr>
        <w:t xml:space="preserve"> med a og b</w:t>
      </w:r>
    </w:p>
    <w:p w14:paraId="3253AAA9" w14:textId="6EC9C523" w:rsidR="00A97A40" w:rsidRDefault="00A97A40" w:rsidP="00A97A40">
      <w:pPr>
        <w:rPr>
          <w:rFonts w:eastAsiaTheme="minorEastAsia"/>
        </w:rPr>
      </w:pPr>
      <w:r>
        <w:rPr>
          <w:rFonts w:eastAsiaTheme="minorEastAsia"/>
        </w:rPr>
        <w:t xml:space="preserve">Ladningsforskellen skaber et elektriske felt og der opstår (induceres) en spændingsforskel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ind</m:t>
            </m:r>
          </m:sub>
        </m:sSub>
      </m:oMath>
      <w:r>
        <w:rPr>
          <w:rFonts w:eastAsiaTheme="minorEastAsia"/>
        </w:rPr>
        <w:t>. Ophobningen af elektroner forsætter lige indtil den elektriske kraft modsvarer den magnetiske kraft</w:t>
      </w:r>
      <w:r w:rsidR="00A65E0B">
        <w:rPr>
          <w:rFonts w:eastAsiaTheme="minorEastAsia"/>
        </w:rPr>
        <w:t xml:space="preserve"> på en enkelt elektron</w:t>
      </w:r>
    </w:p>
    <w:p w14:paraId="4EC6DB01" w14:textId="77777777" w:rsidR="00A97A40" w:rsidRPr="00846130" w:rsidRDefault="00000000" w:rsidP="00A97A4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el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mag</m:t>
              </m:r>
            </m:sub>
          </m:sSub>
        </m:oMath>
      </m:oMathPara>
    </w:p>
    <w:p w14:paraId="3DCC8563" w14:textId="77777777" w:rsidR="00A97A40" w:rsidRPr="00846130" w:rsidRDefault="00A97A40" w:rsidP="00A97A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e∙E=e∙v∙B</m:t>
          </m:r>
        </m:oMath>
      </m:oMathPara>
    </w:p>
    <w:p w14:paraId="6A260080" w14:textId="77777777" w:rsidR="00A97A40" w:rsidRPr="00846130" w:rsidRDefault="00A97A40" w:rsidP="00A97A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E=v∙B</m:t>
          </m:r>
        </m:oMath>
      </m:oMathPara>
    </w:p>
    <w:p w14:paraId="4EEE3106" w14:textId="4B885F79" w:rsidR="00A97A40" w:rsidRDefault="00A97A40" w:rsidP="00A97A40">
      <w:pPr>
        <w:rPr>
          <w:rFonts w:eastAsiaTheme="minorEastAsia"/>
        </w:rPr>
      </w:pPr>
      <w:r>
        <w:rPr>
          <w:rFonts w:eastAsiaTheme="minorEastAsia"/>
        </w:rPr>
        <w:t xml:space="preserve">Når en elektron flyttes afstanden </w:t>
      </w:r>
      <w:r w:rsidRPr="00607061">
        <w:rPr>
          <w:rFonts w:eastAsiaTheme="minorEastAsia"/>
          <w:i/>
          <w:iCs/>
        </w:rPr>
        <w:t>L</w:t>
      </w:r>
      <w:r>
        <w:rPr>
          <w:rFonts w:eastAsiaTheme="minorEastAsia"/>
        </w:rPr>
        <w:t xml:space="preserve"> gennem lederen fra </w:t>
      </w:r>
      <w:r w:rsidR="00425385" w:rsidRPr="00076E72">
        <w:rPr>
          <w:rFonts w:eastAsiaTheme="minorEastAsia"/>
        </w:rPr>
        <w:t>B</w:t>
      </w:r>
      <w:r w:rsidR="00E333AD">
        <w:rPr>
          <w:rFonts w:eastAsiaTheme="minorEastAsia"/>
        </w:rPr>
        <w:t xml:space="preserve"> til </w:t>
      </w:r>
      <w:r w:rsidR="00425385" w:rsidRPr="00076E72">
        <w:rPr>
          <w:rFonts w:eastAsiaTheme="minorEastAsia"/>
        </w:rPr>
        <w:t>A</w:t>
      </w:r>
      <w:r w:rsidR="00E333AD">
        <w:rPr>
          <w:rFonts w:eastAsiaTheme="minorEastAsia"/>
          <w:i/>
          <w:iCs/>
        </w:rPr>
        <w:t xml:space="preserve">, </w:t>
      </w:r>
      <w:r w:rsidR="00E333AD" w:rsidRPr="00E333AD">
        <w:rPr>
          <w:rFonts w:eastAsiaTheme="minorEastAsia"/>
        </w:rPr>
        <w:t xml:space="preserve">kræver det et arbejde, fordi elektronen bliver frastødt af den negative ladning </w:t>
      </w:r>
      <w:r w:rsidR="00E333AD">
        <w:rPr>
          <w:rFonts w:eastAsiaTheme="minorEastAsia"/>
        </w:rPr>
        <w:t>ved</w:t>
      </w:r>
      <w:r w:rsidR="00E333AD">
        <w:rPr>
          <w:rFonts w:eastAsiaTheme="minorEastAsia"/>
          <w:i/>
          <w:iCs/>
        </w:rPr>
        <w:t xml:space="preserve"> </w:t>
      </w:r>
      <w:r w:rsidR="00425385" w:rsidRPr="00076E72">
        <w:rPr>
          <w:rFonts w:eastAsiaTheme="minorEastAsia"/>
        </w:rPr>
        <w:t>A</w:t>
      </w:r>
      <w:r w:rsidR="00E333AD">
        <w:rPr>
          <w:rFonts w:eastAsiaTheme="minorEastAsia"/>
          <w:i/>
          <w:iCs/>
        </w:rPr>
        <w:t xml:space="preserve"> </w:t>
      </w:r>
      <w:r w:rsidR="00E333AD" w:rsidRPr="00E333AD">
        <w:rPr>
          <w:rFonts w:eastAsiaTheme="minorEastAsia"/>
        </w:rPr>
        <w:t>og tiltrukket af den positive ladning ved</w:t>
      </w:r>
      <w:r w:rsidR="00E333AD">
        <w:rPr>
          <w:rFonts w:eastAsiaTheme="minorEastAsia"/>
          <w:i/>
          <w:iCs/>
        </w:rPr>
        <w:t xml:space="preserve"> </w:t>
      </w:r>
      <w:r w:rsidR="00425385" w:rsidRPr="00076E72">
        <w:rPr>
          <w:rFonts w:eastAsiaTheme="minorEastAsia"/>
        </w:rPr>
        <w:t>B</w:t>
      </w:r>
      <w:r w:rsidR="00E333AD">
        <w:rPr>
          <w:rFonts w:eastAsiaTheme="minorEastAsia"/>
          <w:i/>
          <w:iCs/>
        </w:rPr>
        <w:t xml:space="preserve">. </w:t>
      </w:r>
    </w:p>
    <w:p w14:paraId="22DB9D0E" w14:textId="77777777" w:rsidR="00A97A40" w:rsidRPr="002724CA" w:rsidRDefault="00A97A40" w:rsidP="00A97A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el</m:t>
              </m:r>
            </m:sub>
          </m:sSub>
          <m:r>
            <w:rPr>
              <w:rFonts w:ascii="Cambria Math" w:eastAsiaTheme="minorEastAsia" w:hAnsi="Cambria Math"/>
            </w:rPr>
            <m:t>∙L=e∙E∙L=e∙v∙B∙L</m:t>
          </m:r>
        </m:oMath>
      </m:oMathPara>
    </w:p>
    <w:p w14:paraId="5E24EED0" w14:textId="01E1613C" w:rsidR="00A97A40" w:rsidRPr="00607061" w:rsidRDefault="00A97A40" w:rsidP="00A97A40">
      <w:pPr>
        <w:rPr>
          <w:rFonts w:eastAsiaTheme="minorEastAsia"/>
        </w:rPr>
      </w:pPr>
      <w:r>
        <w:rPr>
          <w:rFonts w:eastAsiaTheme="minorEastAsia"/>
        </w:rPr>
        <w:t>Da arbejdet p</w:t>
      </w:r>
      <w:r w:rsidR="000E7F95">
        <w:rPr>
          <w:rFonts w:eastAsiaTheme="minorEastAsia"/>
        </w:rPr>
        <w:t>r.</w:t>
      </w:r>
      <w:r>
        <w:rPr>
          <w:rFonts w:eastAsiaTheme="minorEastAsia"/>
        </w:rPr>
        <w:t xml:space="preserve"> ladning er lig spændingsforskellen</w:t>
      </w:r>
    </w:p>
    <w:p w14:paraId="49EA7B67" w14:textId="30FC21C9" w:rsidR="00A97A40" w:rsidRPr="00E333AD" w:rsidRDefault="00000000" w:rsidP="00A97A4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FF0000"/>
                </w:rPr>
                <m:t>ind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e∙v∙B∙L</m:t>
              </m:r>
            </m:num>
            <m:den>
              <m:r>
                <w:rPr>
                  <w:rFonts w:ascii="Cambria Math" w:eastAsiaTheme="minorEastAsia" w:hAnsi="Cambria Math"/>
                </w:rPr>
                <m:t>e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FF0000"/>
            </w:rPr>
            <m:t>B∙L∙v</m:t>
          </m:r>
        </m:oMath>
      </m:oMathPara>
    </w:p>
    <w:p w14:paraId="5B50AE62" w14:textId="7C779478" w:rsidR="00530FCE" w:rsidRDefault="00E333AD" w:rsidP="00A97A40">
      <w:pPr>
        <w:rPr>
          <w:rFonts w:eastAsiaTheme="minorEastAsia"/>
        </w:rPr>
      </w:pPr>
      <w:r>
        <w:rPr>
          <w:rFonts w:eastAsiaTheme="minorEastAsia"/>
        </w:rPr>
        <w:t>Den inducerede spænding i lederen fungerer på samme måde som hvilespændingen i et element</w:t>
      </w:r>
      <w:r w:rsidR="0051186F">
        <w:rPr>
          <w:rFonts w:eastAsiaTheme="minorEastAsia"/>
        </w:rPr>
        <w:t>.</w:t>
      </w:r>
      <w:r w:rsidR="004658A0">
        <w:rPr>
          <w:rFonts w:eastAsiaTheme="minorEastAsia"/>
        </w:rPr>
        <w:t xml:space="preserve"> Inde i lederen og i elementet </w:t>
      </w:r>
      <w:r w:rsidR="002126AE">
        <w:rPr>
          <w:rFonts w:eastAsiaTheme="minorEastAsia"/>
        </w:rPr>
        <w:t>bevæger</w:t>
      </w:r>
      <w:r w:rsidR="004658A0">
        <w:rPr>
          <w:rFonts w:eastAsiaTheme="minorEastAsia"/>
        </w:rPr>
        <w:t xml:space="preserve"> elektronerne sig fra + til -, hvilket kræver en tilførsel af energi.</w:t>
      </w:r>
    </w:p>
    <w:p w14:paraId="0C31998A" w14:textId="7E723945" w:rsidR="00FA7EB1" w:rsidRPr="00FA7EB1" w:rsidRDefault="00FA7EB1" w:rsidP="00FA7EB1">
      <w:pPr>
        <w:shd w:val="clear" w:color="auto" w:fill="C0000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Induceret spænding</w:t>
      </w:r>
      <w:r w:rsidR="00EC1E40">
        <w:rPr>
          <w:rFonts w:eastAsiaTheme="minorEastAsia"/>
          <w:b/>
          <w:bCs/>
        </w:rPr>
        <w:t xml:space="preserve"> ud fra en energibetragtning</w:t>
      </w:r>
    </w:p>
    <w:p w14:paraId="0C304914" w14:textId="50670E78" w:rsidR="00EC1E40" w:rsidRDefault="00EC1E40" w:rsidP="00AE0559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CA2E07F" wp14:editId="3E8170DA">
            <wp:extent cx="1909483" cy="1050903"/>
            <wp:effectExtent l="0" t="0" r="0" b="3810"/>
            <wp:docPr id="94970361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03610" name="Billede 9497036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890" cy="10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82DB0" w14:textId="1AA2D2D7" w:rsidR="00EC1E40" w:rsidRDefault="00381D4E" w:rsidP="00EC1E40">
      <w:pPr>
        <w:rPr>
          <w:rFonts w:eastAsiaTheme="minorEastAsia"/>
        </w:rPr>
      </w:pPr>
      <w:r>
        <w:rPr>
          <w:rFonts w:eastAsiaTheme="minorEastAsia"/>
        </w:rPr>
        <w:t xml:space="preserve">Betragt en </w:t>
      </w:r>
      <w:r w:rsidR="00C2262F">
        <w:rPr>
          <w:rFonts w:eastAsiaTheme="minorEastAsia"/>
        </w:rPr>
        <w:t>metalstang</w:t>
      </w:r>
      <w:r>
        <w:rPr>
          <w:rFonts w:eastAsiaTheme="minorEastAsia"/>
        </w:rPr>
        <w:t xml:space="preserve">, der glider på </w:t>
      </w:r>
      <w:r w:rsidR="000E7F95">
        <w:rPr>
          <w:rFonts w:eastAsiaTheme="minorEastAsia"/>
        </w:rPr>
        <w:t xml:space="preserve">en U-formet </w:t>
      </w:r>
      <w:r>
        <w:rPr>
          <w:rFonts w:eastAsiaTheme="minorEastAsia"/>
        </w:rPr>
        <w:t>metalskinn</w:t>
      </w:r>
      <w:r w:rsidR="000E7F95">
        <w:rPr>
          <w:rFonts w:eastAsiaTheme="minorEastAsia"/>
        </w:rPr>
        <w:t>e</w:t>
      </w:r>
      <w:r>
        <w:rPr>
          <w:rFonts w:eastAsiaTheme="minorEastAsia"/>
        </w:rPr>
        <w:t>, så de</w:t>
      </w:r>
      <w:r w:rsidR="000E7F95">
        <w:rPr>
          <w:rFonts w:eastAsiaTheme="minorEastAsia"/>
        </w:rPr>
        <w:t>r</w:t>
      </w:r>
      <w:r>
        <w:rPr>
          <w:rFonts w:eastAsiaTheme="minorEastAsia"/>
        </w:rPr>
        <w:t xml:space="preserve"> </w:t>
      </w:r>
      <w:r w:rsidR="000E7F95">
        <w:rPr>
          <w:rFonts w:eastAsiaTheme="minorEastAsia"/>
        </w:rPr>
        <w:t>dannes</w:t>
      </w:r>
      <w:r>
        <w:rPr>
          <w:rFonts w:eastAsiaTheme="minorEastAsia"/>
        </w:rPr>
        <w:t xml:space="preserve"> et lukket kredsløb. Når </w:t>
      </w:r>
      <w:r w:rsidR="00C2262F">
        <w:rPr>
          <w:rFonts w:eastAsiaTheme="minorEastAsia"/>
        </w:rPr>
        <w:t>metalstangen</w:t>
      </w:r>
      <w:r>
        <w:rPr>
          <w:rFonts w:eastAsiaTheme="minorEastAsia"/>
        </w:rPr>
        <w:t xml:space="preserve"> </w:t>
      </w:r>
      <w:r w:rsidR="00607061">
        <w:rPr>
          <w:rFonts w:eastAsiaTheme="minorEastAsia"/>
        </w:rPr>
        <w:t xml:space="preserve">med længden </w:t>
      </w:r>
      <w:r w:rsidR="00607061" w:rsidRPr="00607061">
        <w:rPr>
          <w:rFonts w:eastAsiaTheme="minorEastAsia"/>
          <w:i/>
          <w:iCs/>
        </w:rPr>
        <w:t xml:space="preserve">L </w:t>
      </w:r>
      <w:r w:rsidRPr="00381D4E">
        <w:rPr>
          <w:rFonts w:eastAsiaTheme="minorEastAsia"/>
        </w:rPr>
        <w:t>bevæger sig</w:t>
      </w:r>
      <w:r>
        <w:rPr>
          <w:rFonts w:eastAsiaTheme="minorEastAsia"/>
          <w:i/>
          <w:iCs/>
        </w:rPr>
        <w:t xml:space="preserve"> </w:t>
      </w:r>
      <w:r w:rsidR="007A75E4">
        <w:rPr>
          <w:rFonts w:eastAsiaTheme="minorEastAsia"/>
        </w:rPr>
        <w:t xml:space="preserve">vinkelret gennem et magnetfelt </w:t>
      </w:r>
      <w:r w:rsidR="007A75E4" w:rsidRPr="002724CA">
        <w:rPr>
          <w:rFonts w:eastAsiaTheme="minorEastAsia"/>
          <w:i/>
          <w:iCs/>
        </w:rPr>
        <w:t>B</w:t>
      </w:r>
      <w:r w:rsidR="007A75E4">
        <w:rPr>
          <w:rFonts w:eastAsiaTheme="minorEastAsia"/>
        </w:rPr>
        <w:t xml:space="preserve">, </w:t>
      </w:r>
      <w:r w:rsidR="002724CA">
        <w:rPr>
          <w:rFonts w:eastAsiaTheme="minorEastAsia"/>
        </w:rPr>
        <w:t>vil</w:t>
      </w:r>
      <w:r w:rsidR="007A75E4">
        <w:rPr>
          <w:rFonts w:eastAsiaTheme="minorEastAsia"/>
        </w:rPr>
        <w:t xml:space="preserve"> </w:t>
      </w:r>
      <w:r w:rsidR="002A0404">
        <w:rPr>
          <w:rFonts w:eastAsiaTheme="minorEastAsia"/>
        </w:rPr>
        <w:t>den inducerede spænding få elektronerne til at bevæge sig rundt i kredsløbet</w:t>
      </w:r>
      <w:r w:rsidR="00012C44">
        <w:rPr>
          <w:rFonts w:eastAsiaTheme="minorEastAsia"/>
        </w:rPr>
        <w:t xml:space="preserve">, fordi de frastødes af lederens nedre negative ladning og tiltrukket af den øvre positive del. </w:t>
      </w:r>
      <w:r w:rsidR="00C2262F" w:rsidRPr="000301A4">
        <w:rPr>
          <w:rFonts w:eastAsiaTheme="minorEastAsia"/>
          <w:i/>
          <w:iCs/>
        </w:rPr>
        <w:t xml:space="preserve">Det er ikke </w:t>
      </w:r>
      <w:r w:rsidR="00C2262F" w:rsidRPr="000301A4">
        <w:rPr>
          <w:rFonts w:eastAsiaTheme="minorEastAsia"/>
          <w:i/>
          <w:iCs/>
          <w:color w:val="000000" w:themeColor="text1"/>
        </w:rPr>
        <w:t>m</w:t>
      </w:r>
      <w:r w:rsidR="003137BC" w:rsidRPr="000301A4">
        <w:rPr>
          <w:rFonts w:eastAsiaTheme="minorEastAsia"/>
          <w:i/>
          <w:iCs/>
          <w:color w:val="000000" w:themeColor="text1"/>
        </w:rPr>
        <w:t>agnetfeltet</w:t>
      </w:r>
      <w:r w:rsidR="00C2262F" w:rsidRPr="000301A4">
        <w:rPr>
          <w:rFonts w:eastAsiaTheme="minorEastAsia"/>
          <w:i/>
          <w:iCs/>
          <w:color w:val="000000" w:themeColor="text1"/>
        </w:rPr>
        <w:t xml:space="preserve">, der får </w:t>
      </w:r>
      <w:r w:rsidR="003137BC" w:rsidRPr="000301A4">
        <w:rPr>
          <w:rFonts w:eastAsiaTheme="minorEastAsia"/>
          <w:i/>
          <w:iCs/>
          <w:color w:val="000000" w:themeColor="text1"/>
        </w:rPr>
        <w:t xml:space="preserve">elektronerne i den U-formede skinne </w:t>
      </w:r>
      <w:r w:rsidR="00C2262F" w:rsidRPr="000301A4">
        <w:rPr>
          <w:rFonts w:eastAsiaTheme="minorEastAsia"/>
          <w:i/>
          <w:iCs/>
          <w:color w:val="000000" w:themeColor="text1"/>
        </w:rPr>
        <w:t>t</w:t>
      </w:r>
      <w:r w:rsidR="003137BC" w:rsidRPr="000301A4">
        <w:rPr>
          <w:rFonts w:eastAsiaTheme="minorEastAsia"/>
          <w:i/>
          <w:iCs/>
          <w:color w:val="000000" w:themeColor="text1"/>
        </w:rPr>
        <w:t>i</w:t>
      </w:r>
      <w:r w:rsidR="00C2262F" w:rsidRPr="000301A4">
        <w:rPr>
          <w:rFonts w:eastAsiaTheme="minorEastAsia"/>
          <w:i/>
          <w:iCs/>
          <w:color w:val="000000" w:themeColor="text1"/>
        </w:rPr>
        <w:t>l at bevæge sige, men</w:t>
      </w:r>
      <w:r w:rsidR="003B5451">
        <w:rPr>
          <w:rFonts w:eastAsiaTheme="minorEastAsia"/>
          <w:i/>
          <w:iCs/>
          <w:color w:val="000000" w:themeColor="text1"/>
        </w:rPr>
        <w:t xml:space="preserve"> den</w:t>
      </w:r>
      <w:r w:rsidR="00C2262F" w:rsidRPr="000301A4">
        <w:rPr>
          <w:rFonts w:eastAsiaTheme="minorEastAsia"/>
          <w:i/>
          <w:iCs/>
          <w:color w:val="000000" w:themeColor="text1"/>
        </w:rPr>
        <w:t xml:space="preserve"> inducerede spænding</w:t>
      </w:r>
      <w:r w:rsidR="003137BC" w:rsidRPr="000301A4">
        <w:rPr>
          <w:rFonts w:eastAsiaTheme="minorEastAsia"/>
          <w:i/>
          <w:iCs/>
          <w:color w:val="000000" w:themeColor="text1"/>
        </w:rPr>
        <w:t>.</w:t>
      </w:r>
      <w:r w:rsidR="003137BC" w:rsidRPr="00C2262F">
        <w:rPr>
          <w:rFonts w:eastAsiaTheme="minorEastAsia"/>
          <w:color w:val="000000" w:themeColor="text1"/>
        </w:rPr>
        <w:t xml:space="preserve"> </w:t>
      </w:r>
      <w:r w:rsidR="00EC1E40">
        <w:rPr>
          <w:rFonts w:eastAsiaTheme="minorEastAsia"/>
        </w:rPr>
        <w:t xml:space="preserve">Den inducerede strøm bevirker, at lederen påvirkes af en kraft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i/>
                    <w:iCs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</w:rPr>
              <m:t>=F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leder</m:t>
            </m:r>
          </m:sub>
        </m:sSub>
        <m:r>
          <w:rPr>
            <w:rFonts w:ascii="Cambria Math" w:eastAsiaTheme="minorEastAsia" w:hAnsi="Cambria Math"/>
          </w:rPr>
          <m:t>=BIL</m:t>
        </m:r>
      </m:oMath>
      <w:r w:rsidR="00EC1E40">
        <w:rPr>
          <w:rFonts w:eastAsiaTheme="minorEastAsia"/>
        </w:rPr>
        <w:t xml:space="preserve"> (</w:t>
      </w:r>
      <w:proofErr w:type="spellStart"/>
      <w:r w:rsidR="00EC1E40">
        <w:rPr>
          <w:rFonts w:eastAsiaTheme="minorEastAsia"/>
        </w:rPr>
        <w:t>Lap</w:t>
      </w:r>
      <w:r w:rsidR="000B3F43">
        <w:rPr>
          <w:rFonts w:eastAsiaTheme="minorEastAsia"/>
        </w:rPr>
        <w:t>l</w:t>
      </w:r>
      <w:r w:rsidR="00EC1E40">
        <w:rPr>
          <w:rFonts w:eastAsiaTheme="minorEastAsia"/>
        </w:rPr>
        <w:t>aces</w:t>
      </w:r>
      <w:proofErr w:type="spellEnd"/>
      <w:r w:rsidR="00EC1E40">
        <w:rPr>
          <w:rFonts w:eastAsiaTheme="minorEastAsia"/>
        </w:rPr>
        <w:t xml:space="preserve"> lov), der modvirker bevægelsen. For at opretholde bevægelsen, er det derfor nødvendigt at påvirke lederen med en ydre kraft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app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EC1E40">
        <w:rPr>
          <w:rFonts w:eastAsiaTheme="minorEastAsia"/>
        </w:rPr>
        <w:t xml:space="preserve"> mod højre. Den ydre tilførte effekt er derfor</w:t>
      </w:r>
    </w:p>
    <w:p w14:paraId="18BD813F" w14:textId="0D2A863A" w:rsidR="00EC1E40" w:rsidRPr="009747B6" w:rsidRDefault="00000000" w:rsidP="00EC1E4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tilført</m:t>
              </m:r>
            </m:sub>
          </m:sSub>
          <m:r>
            <w:rPr>
              <w:rFonts w:ascii="Cambria Math" w:eastAsiaTheme="minorEastAsia" w:hAnsi="Cambria Math"/>
            </w:rPr>
            <m:t>=B∙I∙L∙v</m:t>
          </m:r>
        </m:oMath>
      </m:oMathPara>
    </w:p>
    <w:p w14:paraId="39140C3A" w14:textId="77777777" w:rsidR="00EC1E40" w:rsidRDefault="00EC1E40" w:rsidP="00EC1E40">
      <w:pPr>
        <w:rPr>
          <w:rFonts w:eastAsiaTheme="minorEastAsia"/>
        </w:rPr>
      </w:pPr>
      <w:r>
        <w:rPr>
          <w:rFonts w:eastAsiaTheme="minorEastAsia"/>
        </w:rPr>
        <w:t>I resistoren afgives der varme med effekten</w:t>
      </w:r>
    </w:p>
    <w:p w14:paraId="5125EBB4" w14:textId="336C068F" w:rsidR="00EC1E40" w:rsidRPr="009747B6" w:rsidRDefault="00000000" w:rsidP="00EC1E40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afgivet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ind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∙I</m:t>
          </m:r>
        </m:oMath>
      </m:oMathPara>
    </w:p>
    <w:p w14:paraId="36D0420A" w14:textId="77777777" w:rsidR="00EC1E40" w:rsidRDefault="00EC1E40" w:rsidP="00EC1E40">
      <w:pPr>
        <w:rPr>
          <w:rFonts w:eastAsiaTheme="minorEastAsia"/>
        </w:rPr>
      </w:pPr>
      <w:r>
        <w:rPr>
          <w:rFonts w:eastAsiaTheme="minorEastAsia"/>
          <w:color w:val="000000" w:themeColor="text1"/>
        </w:rPr>
        <w:t xml:space="preserve">Da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tilført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afgivet</m:t>
            </m:r>
          </m:sub>
        </m:sSub>
      </m:oMath>
      <w:r>
        <w:rPr>
          <w:rFonts w:eastAsiaTheme="minorEastAsia"/>
        </w:rPr>
        <w:t xml:space="preserve"> fås</w:t>
      </w:r>
    </w:p>
    <w:p w14:paraId="6E8257D1" w14:textId="6D2F0DAE" w:rsidR="00EC1E40" w:rsidRPr="00C2262F" w:rsidRDefault="00000000" w:rsidP="00EC1E4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ind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∙I=B</m:t>
          </m:r>
          <m:r>
            <w:rPr>
              <w:rFonts w:ascii="Cambria Math" w:eastAsiaTheme="minorEastAsia" w:hAnsi="Cambria Math"/>
            </w:rPr>
            <m:t>∙I∙L∙v⇔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ind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>
            <w:rPr>
              <w:rFonts w:ascii="Cambria Math" w:eastAsiaTheme="minorEastAsia" w:hAnsi="Cambria Math"/>
            </w:rPr>
            <m:t>B∙L∙v</m:t>
          </m:r>
        </m:oMath>
      </m:oMathPara>
    </w:p>
    <w:p w14:paraId="482B2046" w14:textId="32D2F73B" w:rsidR="00C2262F" w:rsidRPr="00FA7EB1" w:rsidRDefault="00C2262F" w:rsidP="00C2262F">
      <w:pPr>
        <w:shd w:val="clear" w:color="auto" w:fill="C0000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Induceret spænding ud fra Faradays lov</w:t>
      </w:r>
    </w:p>
    <w:p w14:paraId="362CB05C" w14:textId="0567349A" w:rsidR="00C90F69" w:rsidRDefault="00C90F69" w:rsidP="00C90F69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3C4D41EC" wp14:editId="040A8D6A">
            <wp:extent cx="1859057" cy="1448273"/>
            <wp:effectExtent l="0" t="0" r="0" b="0"/>
            <wp:docPr id="843722137" name="Billede 2" descr="Et billede, der indeholder skærmbillede, diagram, linje/rækk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22137" name="Billede 2" descr="Et billede, der indeholder skærmbillede, diagram, linje/række, design&#10;&#10;Indhold genereret af kunstig intelligens kan være forker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449" cy="14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5AD">
        <w:rPr>
          <w:rFonts w:ascii="Cambria Math" w:eastAsiaTheme="minorEastAsia" w:hAnsi="Cambria Math"/>
          <w:noProof/>
          <w:color w:val="000000" w:themeColor="text1"/>
        </w:rPr>
        <w:drawing>
          <wp:inline distT="0" distB="0" distL="0" distR="0" wp14:anchorId="6359ABA5" wp14:editId="5350D40D">
            <wp:extent cx="1647056" cy="1467674"/>
            <wp:effectExtent l="0" t="0" r="4445" b="5715"/>
            <wp:docPr id="1269856588" name="Billede 1" descr="Et billede, der indeholder tekst, skærmbilled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93963" name="Billede 1" descr="Et billede, der indeholder tekst, skærmbillede, diagram, Font/skrifttype&#10;&#10;AI-genereret indhold kan være ukorrek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317" cy="15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D32A2" w14:textId="03130DD5" w:rsidR="00C90F69" w:rsidRPr="0051186F" w:rsidRDefault="00C90F69" w:rsidP="00C90F69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Den magnetiske flux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>
        <w:rPr>
          <w:rFonts w:eastAsiaTheme="minorEastAsia"/>
        </w:rPr>
        <w:t xml:space="preserve"> (Phi) gennem et areal </w:t>
      </w:r>
      <w:r w:rsidRPr="00725BEB">
        <w:rPr>
          <w:rFonts w:eastAsiaTheme="minorEastAsia"/>
          <w:i/>
          <w:iCs/>
        </w:rPr>
        <w:t>A</w:t>
      </w:r>
      <w:r>
        <w:rPr>
          <w:rFonts w:eastAsiaTheme="minorEastAsia"/>
          <w:i/>
          <w:iCs/>
        </w:rPr>
        <w:t xml:space="preserve">, </w:t>
      </w:r>
      <w:r w:rsidRPr="00A65E0B">
        <w:rPr>
          <w:rFonts w:eastAsiaTheme="minorEastAsia"/>
        </w:rPr>
        <w:t>der er omsluttet af lederen</w:t>
      </w:r>
      <w:r w:rsidR="003B5451">
        <w:rPr>
          <w:rFonts w:eastAsiaTheme="minorEastAsia"/>
        </w:rPr>
        <w:t xml:space="preserve"> og </w:t>
      </w:r>
      <w:r w:rsidRPr="00A65E0B">
        <w:rPr>
          <w:rFonts w:eastAsiaTheme="minorEastAsia"/>
        </w:rPr>
        <w:t>metalskinnerne</w:t>
      </w:r>
      <w:r>
        <w:rPr>
          <w:rFonts w:eastAsiaTheme="minorEastAsia"/>
          <w:i/>
          <w:iCs/>
        </w:rPr>
        <w:t>,</w:t>
      </w:r>
      <w:r>
        <w:rPr>
          <w:rFonts w:eastAsiaTheme="minorEastAsia"/>
        </w:rPr>
        <w:t xml:space="preserve"> </w:t>
      </w:r>
      <w:r w:rsidRPr="008500B9">
        <w:rPr>
          <w:rFonts w:eastAsiaTheme="minorEastAsia"/>
        </w:rPr>
        <w:t xml:space="preserve">er vinkelret på </w:t>
      </w:r>
      <w:r>
        <w:rPr>
          <w:rFonts w:eastAsiaTheme="minorEastAsia"/>
        </w:rPr>
        <w:t xml:space="preserve">det konstante </w:t>
      </w:r>
      <w:r w:rsidRPr="008500B9">
        <w:rPr>
          <w:rFonts w:eastAsiaTheme="minorEastAsia"/>
        </w:rPr>
        <w:t>magnetfelt</w:t>
      </w:r>
      <w:r>
        <w:rPr>
          <w:rFonts w:eastAsiaTheme="minorEastAsia"/>
          <w:i/>
          <w:iCs/>
        </w:rPr>
        <w:t xml:space="preserve"> B. </w:t>
      </w:r>
      <w:r w:rsidRPr="00C90F69">
        <w:rPr>
          <w:rFonts w:eastAsiaTheme="minorEastAsia"/>
        </w:rPr>
        <w:t>Den magnetiske fluxændring</w:t>
      </w:r>
      <w:r>
        <w:rPr>
          <w:rFonts w:eastAsiaTheme="minorEastAsia"/>
          <w:i/>
          <w:i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>
        <w:rPr>
          <w:rFonts w:eastAsiaTheme="minorEastAsia"/>
          <w:i/>
          <w:iCs/>
        </w:rPr>
        <w:t xml:space="preserve"> </w:t>
      </w:r>
      <w:r w:rsidRPr="00C90F69">
        <w:rPr>
          <w:rFonts w:eastAsiaTheme="minorEastAsia"/>
        </w:rPr>
        <w:t>kan skrives</w:t>
      </w:r>
    </w:p>
    <w:p w14:paraId="03DC59D5" w14:textId="70132F35" w:rsidR="00C90F69" w:rsidRPr="00607061" w:rsidRDefault="00000000" w:rsidP="00C90F6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w:rPr>
              <w:rFonts w:ascii="Cambria Math" w:eastAsiaTheme="minorEastAsia" w:hAnsi="Cambria Math"/>
            </w:rPr>
            <m:t>=B∙A⇒</m:t>
          </m:r>
          <m:r>
            <m:rPr>
              <m:sty m:val="p"/>
            </m:rPr>
            <w:rPr>
              <w:rFonts w:ascii="Cambria Math" w:eastAsiaTheme="minorEastAsia" w:hAnsi="Cambria Math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B</m:t>
          </m:r>
          <m:r>
            <m:rPr>
              <m:sty m:val="p"/>
            </m:rPr>
            <w:rPr>
              <w:rFonts w:ascii="Cambria Math" w:eastAsiaTheme="minorEastAsia" w:hAnsi="Cambria Math"/>
            </w:rPr>
            <m:t>∙∆</m:t>
          </m:r>
          <m:r>
            <w:rPr>
              <w:rFonts w:ascii="Cambria Math" w:eastAsiaTheme="minorEastAsia" w:hAnsi="Cambria Math"/>
            </w:rPr>
            <m:t>A</m:t>
          </m:r>
        </m:oMath>
      </m:oMathPara>
    </w:p>
    <w:p w14:paraId="376EDFDA" w14:textId="09E4C1B4" w:rsidR="00C90F69" w:rsidRPr="000055AD" w:rsidRDefault="00C90F69" w:rsidP="00C90F69">
      <w:pPr>
        <w:rPr>
          <w:rFonts w:eastAsiaTheme="minorEastAsia"/>
          <w:color w:val="000000" w:themeColor="text1"/>
        </w:rPr>
      </w:pPr>
      <w:r>
        <w:rPr>
          <w:rFonts w:eastAsiaTheme="minorEastAsia"/>
        </w:rPr>
        <w:t xml:space="preserve">Den numeriske værdi af den inducerede spænding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ind</m:t>
                </m:r>
              </m:sub>
            </m:sSub>
          </m:e>
        </m:d>
        <m:r>
          <w:rPr>
            <w:rFonts w:ascii="Cambria Math" w:eastAsiaTheme="minorEastAsia" w:hAnsi="Cambria Math"/>
            <w:color w:val="FF0000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</w:rPr>
          <m:t>er ifølge Faradays lov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  <w:r>
        <w:rPr>
          <w:rFonts w:eastAsiaTheme="minorEastAsia"/>
          <w:color w:val="000000" w:themeColor="text1"/>
        </w:rPr>
        <w:t xml:space="preserve">lig med </w:t>
      </w:r>
      <w:r>
        <w:rPr>
          <w:rFonts w:eastAsiaTheme="minorEastAsia"/>
        </w:rPr>
        <w:t>ændringen af den magnetiske flux per tid</w:t>
      </w:r>
      <w:r w:rsidR="000055AD">
        <w:rPr>
          <w:rFonts w:eastAsiaTheme="minorEastAsia"/>
        </w:rPr>
        <w:t xml:space="preserve"> (</w:t>
      </w:r>
      <w:r w:rsidR="000055AD">
        <w:rPr>
          <w:rFonts w:eastAsiaTheme="minorEastAsia"/>
          <w:color w:val="000000" w:themeColor="text1"/>
        </w:rPr>
        <w:t>s</w:t>
      </w:r>
      <w:r w:rsidR="000055AD" w:rsidRPr="000055AD">
        <w:rPr>
          <w:rFonts w:eastAsiaTheme="minorEastAsia"/>
          <w:color w:val="000000" w:themeColor="text1"/>
        </w:rPr>
        <w:t xml:space="preserve">e fig. </w:t>
      </w:r>
      <w:r w:rsidR="000055AD">
        <w:rPr>
          <w:rFonts w:eastAsiaTheme="minorEastAsia"/>
          <w:color w:val="000000" w:themeColor="text1"/>
        </w:rPr>
        <w:t>a</w:t>
      </w:r>
      <w:r w:rsidR="000055AD" w:rsidRPr="000055AD">
        <w:rPr>
          <w:rFonts w:eastAsiaTheme="minorEastAsia"/>
          <w:color w:val="000000" w:themeColor="text1"/>
        </w:rPr>
        <w:t>) side 2</w:t>
      </w:r>
      <w:r w:rsidR="000055AD">
        <w:rPr>
          <w:rFonts w:eastAsiaTheme="minorEastAsia"/>
          <w:color w:val="000000" w:themeColor="text1"/>
        </w:rPr>
        <w:t>)</w:t>
      </w:r>
    </w:p>
    <w:p w14:paraId="338E6CC3" w14:textId="360D85C6" w:rsidR="00C90F69" w:rsidRPr="004A40C3" w:rsidRDefault="00000000" w:rsidP="00C90F69">
      <w:pPr>
        <w:rPr>
          <w:rFonts w:eastAsiaTheme="minorEastAsia"/>
          <w:color w:val="FF000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FF0000"/>
                    </w:rPr>
                    <m:t>ind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(</m:t>
              </m:r>
              <m:r>
                <w:rPr>
                  <w:rFonts w:ascii="Cambria Math" w:eastAsiaTheme="minorEastAsia" w:hAnsi="Cambria Math"/>
                </w:rPr>
                <m:t>B∙A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=B∙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∆A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=B∙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L∙∆x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=B∙L∙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∆x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FF0000"/>
            </w:rPr>
            <m:t>B∙L∙v</m:t>
          </m:r>
        </m:oMath>
      </m:oMathPara>
    </w:p>
    <w:p w14:paraId="2E3E2EFD" w14:textId="10FD5317" w:rsidR="000055AD" w:rsidRDefault="004A40C3" w:rsidP="004A40C3">
      <w:pPr>
        <w:rPr>
          <w:rFonts w:eastAsiaTheme="minorEastAsia"/>
          <w:color w:val="000000" w:themeColor="text1"/>
        </w:rPr>
      </w:pPr>
      <w:r w:rsidRPr="004A40C3">
        <w:rPr>
          <w:rFonts w:eastAsiaTheme="minorEastAsia"/>
          <w:color w:val="000000" w:themeColor="text1"/>
        </w:rPr>
        <w:t>Ovenstående serie af lighedstegn, kan også bruges til at begrunde Faradays lov.</w:t>
      </w:r>
      <w:r>
        <w:rPr>
          <w:rFonts w:eastAsiaTheme="minorEastAsia"/>
          <w:color w:val="000000" w:themeColor="text1"/>
        </w:rPr>
        <w:t xml:space="preserve"> </w:t>
      </w:r>
      <w:r w:rsidR="000055AD">
        <w:rPr>
          <w:rFonts w:eastAsiaTheme="minorEastAsia"/>
          <w:color w:val="000000" w:themeColor="text1"/>
        </w:rPr>
        <w:t>Faradays induktionslov skrevet som en differentialkvotient med fortegn</w:t>
      </w:r>
    </w:p>
    <w:p w14:paraId="229D7E9F" w14:textId="77777777" w:rsidR="000055AD" w:rsidRPr="00C948F4" w:rsidRDefault="00000000" w:rsidP="000055AD">
      <w:pPr>
        <w:spacing w:after="0"/>
        <w:rPr>
          <w:rFonts w:ascii="Cambria Math" w:eastAsiaTheme="minorEastAsia" w:hAnsi="Cambria Math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ind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dt</m:t>
              </m:r>
            </m:den>
          </m:f>
        </m:oMath>
      </m:oMathPara>
    </w:p>
    <w:p w14:paraId="0F0F6405" w14:textId="77777777" w:rsidR="000055AD" w:rsidRDefault="000055AD" w:rsidP="000055AD">
      <w:pPr>
        <w:spacing w:after="0"/>
        <w:rPr>
          <w:rFonts w:ascii="Cambria Math" w:eastAsiaTheme="minorEastAsia" w:hAnsi="Cambria Math"/>
          <w:color w:val="FF0000"/>
        </w:rPr>
      </w:pPr>
    </w:p>
    <w:p w14:paraId="03630DE0" w14:textId="22618FFE" w:rsidR="000055AD" w:rsidRDefault="000055AD" w:rsidP="000055AD">
      <w:pPr>
        <w:spacing w:after="0"/>
        <w:rPr>
          <w:rFonts w:ascii="Cambria Math" w:eastAsiaTheme="minorEastAsia" w:hAnsi="Cambria Math"/>
          <w:color w:val="000000" w:themeColor="text1"/>
        </w:rPr>
      </w:pPr>
      <w:r w:rsidRPr="00C948F4">
        <w:rPr>
          <w:rFonts w:ascii="Cambria Math" w:eastAsiaTheme="minorEastAsia" w:hAnsi="Cambria Math"/>
          <w:color w:val="000000" w:themeColor="text1"/>
        </w:rPr>
        <w:t>Minustegnet angiver i hvilken retningen strømmen løber for at opfylde Lenz’ lov</w:t>
      </w:r>
      <w:r>
        <w:rPr>
          <w:rFonts w:ascii="Cambria Math" w:eastAsiaTheme="minorEastAsia" w:hAnsi="Cambria Math"/>
          <w:color w:val="000000" w:themeColor="text1"/>
        </w:rPr>
        <w:t xml:space="preserve">. </w:t>
      </w:r>
    </w:p>
    <w:p w14:paraId="3DBB3E46" w14:textId="77777777" w:rsidR="000055AD" w:rsidRPr="000055AD" w:rsidRDefault="000055AD" w:rsidP="000055AD">
      <w:pPr>
        <w:spacing w:after="0"/>
        <w:rPr>
          <w:rFonts w:ascii="Cambria Math" w:eastAsiaTheme="minorEastAsia" w:hAnsi="Cambria Math"/>
          <w:color w:val="000000" w:themeColor="text1"/>
        </w:rPr>
      </w:pPr>
    </w:p>
    <w:p w14:paraId="31C387A7" w14:textId="77777777" w:rsidR="00C90F69" w:rsidRPr="006B6D6D" w:rsidRDefault="00C90F69" w:rsidP="0003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Lenz’ lov</w:t>
      </w:r>
    </w:p>
    <w:p w14:paraId="3537D52E" w14:textId="77777777" w:rsidR="00C90F69" w:rsidRDefault="00C90F69" w:rsidP="0000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 Math" w:eastAsiaTheme="minorEastAsia" w:hAnsi="Cambria Math"/>
          <w:iCs/>
          <w:color w:val="000000" w:themeColor="text1"/>
        </w:rPr>
      </w:pPr>
      <w:r>
        <w:rPr>
          <w:rFonts w:ascii="Cambria Math" w:eastAsiaTheme="minorEastAsia" w:hAnsi="Cambria Math"/>
          <w:iCs/>
          <w:color w:val="000000" w:themeColor="text1"/>
        </w:rPr>
        <w:t>E</w:t>
      </w:r>
      <w:r w:rsidRPr="006B6D6D">
        <w:rPr>
          <w:rFonts w:ascii="Cambria Math" w:eastAsiaTheme="minorEastAsia" w:hAnsi="Cambria Math"/>
          <w:iCs/>
          <w:color w:val="000000" w:themeColor="text1"/>
        </w:rPr>
        <w:t>n indu</w:t>
      </w:r>
      <w:r>
        <w:rPr>
          <w:rFonts w:ascii="Cambria Math" w:eastAsiaTheme="minorEastAsia" w:hAnsi="Cambria Math"/>
          <w:iCs/>
          <w:color w:val="000000" w:themeColor="text1"/>
        </w:rPr>
        <w:t xml:space="preserve">ktionsspænding vil altid sende en strøm i en sådan retning, at den modvirker den ændring, der har fremkaldt den. </w:t>
      </w:r>
    </w:p>
    <w:p w14:paraId="49A22C87" w14:textId="63D15F8A" w:rsidR="00C90F69" w:rsidRDefault="00C90F69" w:rsidP="00C90F69">
      <w:pPr>
        <w:spacing w:after="0"/>
        <w:rPr>
          <w:rFonts w:ascii="Cambria Math" w:eastAsiaTheme="minorEastAsia" w:hAnsi="Cambria Math"/>
          <w:color w:val="000000" w:themeColor="text1"/>
        </w:rPr>
      </w:pPr>
    </w:p>
    <w:p w14:paraId="401E4B78" w14:textId="77777777" w:rsidR="000301A4" w:rsidRDefault="00C90F69" w:rsidP="00C90F69">
      <w:pPr>
        <w:rPr>
          <w:rFonts w:eastAsiaTheme="minorEastAsia"/>
        </w:rPr>
      </w:pPr>
      <w:r>
        <w:rPr>
          <w:rFonts w:eastAsiaTheme="minorEastAsia"/>
        </w:rPr>
        <w:t xml:space="preserve">Den inducerede strøm skaber et magnetfelt, der ifølge Lenz’ lov er i retning ud af papiret (se </w:t>
      </w:r>
      <w:r w:rsidR="000055AD">
        <w:rPr>
          <w:rFonts w:eastAsiaTheme="minorEastAsia"/>
        </w:rPr>
        <w:t>figur b) på side 2</w:t>
      </w:r>
      <w:r>
        <w:rPr>
          <w:rFonts w:eastAsiaTheme="minorEastAsia"/>
        </w:rPr>
        <w:t xml:space="preserve">). Det inducerede magnetfelt forsøger at mindske den forøgede nedadrettede fluxforøgelse. </w:t>
      </w:r>
    </w:p>
    <w:p w14:paraId="354CFE85" w14:textId="65CD077C" w:rsidR="000301A4" w:rsidRDefault="00C90F69" w:rsidP="0003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F7F7F" w:themeFill="text1" w:themeFillTint="80"/>
        <w:rPr>
          <w:rFonts w:eastAsiaTheme="minorEastAsia"/>
        </w:rPr>
      </w:pPr>
      <w:r>
        <w:rPr>
          <w:rFonts w:eastAsiaTheme="minorEastAsia"/>
        </w:rPr>
        <w:t xml:space="preserve">Højrehåndsregel 2 (RHR-2) </w:t>
      </w:r>
    </w:p>
    <w:p w14:paraId="2EBA07A1" w14:textId="2D01F0D9" w:rsidR="00C90F69" w:rsidRPr="000301A4" w:rsidRDefault="00C90F69" w:rsidP="00030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0301A4">
        <w:rPr>
          <w:rFonts w:eastAsiaTheme="minorEastAsia"/>
        </w:rPr>
        <w:t>Grib med højre hånd om lederen med tommelfingeren i strømmens retning. De andre fingre peger i magnetfeltets retning.</w:t>
      </w:r>
    </w:p>
    <w:p w14:paraId="402F6112" w14:textId="77777777" w:rsidR="006921D5" w:rsidRDefault="006921D5" w:rsidP="006921D5">
      <w:pPr>
        <w:rPr>
          <w:rFonts w:eastAsiaTheme="minorEastAsia"/>
          <w:i/>
          <w:iCs/>
        </w:rPr>
      </w:pPr>
      <w:r w:rsidRPr="009A5A5D">
        <w:rPr>
          <w:rFonts w:eastAsiaTheme="minorEastAsia"/>
          <w:i/>
          <w:iCs/>
        </w:rPr>
        <w:t>Kilder</w:t>
      </w:r>
    </w:p>
    <w:p w14:paraId="74ABD583" w14:textId="77777777" w:rsidR="006921D5" w:rsidRDefault="006921D5" w:rsidP="006921D5">
      <w:pPr>
        <w:rPr>
          <w:rFonts w:eastAsiaTheme="minorEastAsia"/>
        </w:rPr>
      </w:pPr>
      <w:proofErr w:type="spellStart"/>
      <w:r>
        <w:rPr>
          <w:rFonts w:eastAsiaTheme="minorEastAsia"/>
        </w:rPr>
        <w:t>Mungan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Four</w:t>
      </w:r>
      <w:proofErr w:type="spellEnd"/>
      <w:r>
        <w:rPr>
          <w:rFonts w:eastAsiaTheme="minorEastAsia"/>
        </w:rPr>
        <w:t xml:space="preserve"> Derivations of </w:t>
      </w:r>
      <w:proofErr w:type="spellStart"/>
      <w:r>
        <w:rPr>
          <w:rFonts w:eastAsiaTheme="minorEastAsia"/>
        </w:rPr>
        <w:t>Motional</w:t>
      </w:r>
      <w:proofErr w:type="spellEnd"/>
      <w:r>
        <w:rPr>
          <w:rFonts w:eastAsiaTheme="minorEastAsia"/>
        </w:rPr>
        <w:t xml:space="preserve"> EMF, 2015, AAPT summer meeting</w:t>
      </w:r>
    </w:p>
    <w:p w14:paraId="7F2B0AF5" w14:textId="77777777" w:rsidR="006921D5" w:rsidRDefault="006921D5" w:rsidP="006921D5">
      <w:hyperlink r:id="rId11" w:history="1">
        <w:r w:rsidRPr="00565422">
          <w:rPr>
            <w:rStyle w:val="Hyperlink"/>
            <w:rFonts w:eastAsiaTheme="minorEastAsia"/>
          </w:rPr>
          <w:t>https://www.usna.edu/Users/physics/mungan/_files/documents/Scholarship/MotionalEMF.pdf</w:t>
        </w:r>
      </w:hyperlink>
    </w:p>
    <w:p w14:paraId="210F897E" w14:textId="6C1A7153" w:rsidR="00C90F69" w:rsidRDefault="00C90F69" w:rsidP="006921D5">
      <w:hyperlink r:id="rId12" w:history="1">
        <w:r w:rsidRPr="00565422">
          <w:rPr>
            <w:rStyle w:val="Hyperlink"/>
            <w:rFonts w:eastAsiaTheme="minorEastAsia"/>
          </w:rPr>
          <w:t>https://courses.lumenlearning.com/suny-physics/chapter/23-3-motional-emf/</w:t>
        </w:r>
      </w:hyperlink>
    </w:p>
    <w:p w14:paraId="59B992CC" w14:textId="4DA73954" w:rsidR="00CA1A90" w:rsidRPr="00CA1A90" w:rsidRDefault="00CA1A90" w:rsidP="006921D5">
      <w:hyperlink r:id="rId13" w:history="1">
        <w:r w:rsidRPr="00565422">
          <w:rPr>
            <w:rStyle w:val="Hyperlink"/>
          </w:rPr>
          <w:t>https://electricalbaba.com/how-does-motional-emf-produced/</w:t>
        </w:r>
      </w:hyperlink>
    </w:p>
    <w:p w14:paraId="7019B36A" w14:textId="2AF95278" w:rsidR="006921D5" w:rsidRDefault="006921D5" w:rsidP="006921D5">
      <w:pPr>
        <w:rPr>
          <w:rFonts w:eastAsiaTheme="minorEastAsia"/>
        </w:rPr>
      </w:pPr>
      <w:r>
        <w:rPr>
          <w:rFonts w:eastAsiaTheme="minorEastAsia"/>
        </w:rPr>
        <w:t xml:space="preserve">Hecht E., </w:t>
      </w:r>
      <w:proofErr w:type="spellStart"/>
      <w:r>
        <w:rPr>
          <w:rFonts w:eastAsiaTheme="minorEastAsia"/>
        </w:rPr>
        <w:t>Physics</w:t>
      </w:r>
      <w:proofErr w:type="spellEnd"/>
      <w:r>
        <w:rPr>
          <w:rFonts w:eastAsiaTheme="minorEastAsia"/>
        </w:rPr>
        <w:t>, Brooks/Cole, 1994, p. 770-77</w:t>
      </w:r>
      <w:r w:rsidR="00E96B2C">
        <w:rPr>
          <w:rFonts w:eastAsiaTheme="minorEastAsia"/>
        </w:rPr>
        <w:t>1</w:t>
      </w:r>
    </w:p>
    <w:p w14:paraId="2504E78A" w14:textId="01DE6D05" w:rsidR="006921D5" w:rsidRPr="00FA7EB1" w:rsidRDefault="006921D5" w:rsidP="006921D5">
      <w:pPr>
        <w:rPr>
          <w:rFonts w:eastAsiaTheme="minorEastAsia"/>
        </w:rPr>
      </w:pPr>
      <w:proofErr w:type="spellStart"/>
      <w:r>
        <w:rPr>
          <w:rFonts w:eastAsiaTheme="minorEastAsia"/>
        </w:rPr>
        <w:t>Andersen&amp;Jensen</w:t>
      </w:r>
      <w:proofErr w:type="spellEnd"/>
      <w:r>
        <w:rPr>
          <w:rFonts w:eastAsiaTheme="minorEastAsia"/>
        </w:rPr>
        <w:t xml:space="preserve">, </w:t>
      </w:r>
      <w:proofErr w:type="spellStart"/>
      <w:r w:rsidRPr="0096356E">
        <w:rPr>
          <w:rFonts w:eastAsiaTheme="minorEastAsia"/>
          <w:color w:val="BF4E14" w:themeColor="accent2" w:themeShade="BF"/>
        </w:rPr>
        <w:t>Basis</w:t>
      </w:r>
      <w:r>
        <w:rPr>
          <w:rFonts w:eastAsiaTheme="minorEastAsia"/>
        </w:rPr>
        <w:t>fysik</w:t>
      </w:r>
      <w:r w:rsidRPr="0096356E">
        <w:rPr>
          <w:rFonts w:eastAsiaTheme="minorEastAsia"/>
          <w:color w:val="BF4E14" w:themeColor="accent2" w:themeShade="BF"/>
        </w:rPr>
        <w:t>A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Praxis</w:t>
      </w:r>
      <w:proofErr w:type="spellEnd"/>
      <w:r>
        <w:rPr>
          <w:rFonts w:eastAsiaTheme="minorEastAsia"/>
        </w:rPr>
        <w:t xml:space="preserve"> 2022, side 258</w:t>
      </w:r>
    </w:p>
    <w:p w14:paraId="0E0A6773" w14:textId="77777777" w:rsidR="006921D5" w:rsidRPr="009747B6" w:rsidRDefault="006921D5" w:rsidP="00EC1E40">
      <w:pPr>
        <w:rPr>
          <w:rFonts w:eastAsiaTheme="minorEastAsia"/>
        </w:rPr>
      </w:pPr>
    </w:p>
    <w:p w14:paraId="5997EEFC" w14:textId="77777777" w:rsidR="00EC1E40" w:rsidRDefault="00EC1E40" w:rsidP="00AE0559">
      <w:pPr>
        <w:rPr>
          <w:rFonts w:eastAsiaTheme="minorEastAsia"/>
        </w:rPr>
      </w:pPr>
    </w:p>
    <w:p w14:paraId="5C3B5652" w14:textId="77777777" w:rsidR="00811D3A" w:rsidRDefault="00811D3A" w:rsidP="00811D3A">
      <w:pPr>
        <w:rPr>
          <w:rFonts w:eastAsiaTheme="minorEastAsia"/>
        </w:rPr>
      </w:pPr>
    </w:p>
    <w:p w14:paraId="310195B1" w14:textId="77777777" w:rsidR="00811D3A" w:rsidRDefault="00811D3A"/>
    <w:p w14:paraId="590F5F0F" w14:textId="77777777" w:rsidR="00480057" w:rsidRPr="00480057" w:rsidRDefault="00480057"/>
    <w:sectPr w:rsidR="00480057" w:rsidRPr="00480057">
      <w:footerReference w:type="even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643B" w14:textId="77777777" w:rsidR="00AD7A05" w:rsidRDefault="00AD7A05" w:rsidP="00A97A40">
      <w:pPr>
        <w:spacing w:after="0" w:line="240" w:lineRule="auto"/>
      </w:pPr>
      <w:r>
        <w:separator/>
      </w:r>
    </w:p>
  </w:endnote>
  <w:endnote w:type="continuationSeparator" w:id="0">
    <w:p w14:paraId="0E1A4EAA" w14:textId="77777777" w:rsidR="00AD7A05" w:rsidRDefault="00AD7A05" w:rsidP="00A9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72364786"/>
      <w:docPartObj>
        <w:docPartGallery w:val="Page Numbers (Bottom of Page)"/>
        <w:docPartUnique/>
      </w:docPartObj>
    </w:sdtPr>
    <w:sdtContent>
      <w:p w14:paraId="13B11D93" w14:textId="7B033358" w:rsidR="00A97A40" w:rsidRDefault="00A97A40" w:rsidP="00105E6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46FE501" w14:textId="77777777" w:rsidR="00A97A40" w:rsidRDefault="00A97A40" w:rsidP="00A97A4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880934621"/>
      <w:docPartObj>
        <w:docPartGallery w:val="Page Numbers (Bottom of Page)"/>
        <w:docPartUnique/>
      </w:docPartObj>
    </w:sdtPr>
    <w:sdtContent>
      <w:p w14:paraId="5F97DDB5" w14:textId="73E48FB8" w:rsidR="00A97A40" w:rsidRDefault="00A97A40" w:rsidP="00105E6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0C20C0FA" w14:textId="77777777" w:rsidR="00A97A40" w:rsidRDefault="00A97A40" w:rsidP="00A97A4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84C7" w14:textId="77777777" w:rsidR="00AD7A05" w:rsidRDefault="00AD7A05" w:rsidP="00A97A40">
      <w:pPr>
        <w:spacing w:after="0" w:line="240" w:lineRule="auto"/>
      </w:pPr>
      <w:r>
        <w:separator/>
      </w:r>
    </w:p>
  </w:footnote>
  <w:footnote w:type="continuationSeparator" w:id="0">
    <w:p w14:paraId="484A6654" w14:textId="77777777" w:rsidR="00AD7A05" w:rsidRDefault="00AD7A05" w:rsidP="00A97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1514"/>
    <w:multiLevelType w:val="hybridMultilevel"/>
    <w:tmpl w:val="90BAD3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44"/>
    <w:rsid w:val="00004153"/>
    <w:rsid w:val="000055AD"/>
    <w:rsid w:val="00012C44"/>
    <w:rsid w:val="00015B8D"/>
    <w:rsid w:val="000301A4"/>
    <w:rsid w:val="0004076C"/>
    <w:rsid w:val="0005398F"/>
    <w:rsid w:val="00076E72"/>
    <w:rsid w:val="000B3F43"/>
    <w:rsid w:val="000C1975"/>
    <w:rsid w:val="000D1E9A"/>
    <w:rsid w:val="000E57DC"/>
    <w:rsid w:val="000E7F95"/>
    <w:rsid w:val="00104CBA"/>
    <w:rsid w:val="00113DF2"/>
    <w:rsid w:val="00120DCE"/>
    <w:rsid w:val="001252CF"/>
    <w:rsid w:val="00156895"/>
    <w:rsid w:val="00170CB4"/>
    <w:rsid w:val="001745DE"/>
    <w:rsid w:val="001B6A4B"/>
    <w:rsid w:val="001C1917"/>
    <w:rsid w:val="001E0F42"/>
    <w:rsid w:val="002117F8"/>
    <w:rsid w:val="002126AE"/>
    <w:rsid w:val="00227BD7"/>
    <w:rsid w:val="00235F84"/>
    <w:rsid w:val="002724CA"/>
    <w:rsid w:val="002A0404"/>
    <w:rsid w:val="002A1F9C"/>
    <w:rsid w:val="00304FCE"/>
    <w:rsid w:val="003137BC"/>
    <w:rsid w:val="00336D3A"/>
    <w:rsid w:val="00375F8D"/>
    <w:rsid w:val="00381D4E"/>
    <w:rsid w:val="003B5451"/>
    <w:rsid w:val="003F0C3C"/>
    <w:rsid w:val="003F1BB7"/>
    <w:rsid w:val="004102B5"/>
    <w:rsid w:val="00425385"/>
    <w:rsid w:val="00442C2E"/>
    <w:rsid w:val="004635B2"/>
    <w:rsid w:val="004658A0"/>
    <w:rsid w:val="00480057"/>
    <w:rsid w:val="00483D09"/>
    <w:rsid w:val="004878ED"/>
    <w:rsid w:val="00493B78"/>
    <w:rsid w:val="004A40C3"/>
    <w:rsid w:val="004E46D5"/>
    <w:rsid w:val="004E7050"/>
    <w:rsid w:val="004F2B61"/>
    <w:rsid w:val="0051186F"/>
    <w:rsid w:val="00530FCE"/>
    <w:rsid w:val="005564F1"/>
    <w:rsid w:val="005A720A"/>
    <w:rsid w:val="005C154D"/>
    <w:rsid w:val="005F2763"/>
    <w:rsid w:val="005F28F4"/>
    <w:rsid w:val="00607061"/>
    <w:rsid w:val="0061549E"/>
    <w:rsid w:val="00634770"/>
    <w:rsid w:val="00665851"/>
    <w:rsid w:val="00672AD8"/>
    <w:rsid w:val="006921D5"/>
    <w:rsid w:val="006A71E6"/>
    <w:rsid w:val="006B593E"/>
    <w:rsid w:val="006B6D6D"/>
    <w:rsid w:val="006D7B4F"/>
    <w:rsid w:val="007117A2"/>
    <w:rsid w:val="00725BEB"/>
    <w:rsid w:val="0073218B"/>
    <w:rsid w:val="007359E9"/>
    <w:rsid w:val="00762D20"/>
    <w:rsid w:val="007A75E4"/>
    <w:rsid w:val="00811D3A"/>
    <w:rsid w:val="0082128C"/>
    <w:rsid w:val="00827161"/>
    <w:rsid w:val="00846130"/>
    <w:rsid w:val="008500B9"/>
    <w:rsid w:val="0085190E"/>
    <w:rsid w:val="00863919"/>
    <w:rsid w:val="0087440A"/>
    <w:rsid w:val="008E1AFF"/>
    <w:rsid w:val="00900873"/>
    <w:rsid w:val="00907FA2"/>
    <w:rsid w:val="00910D9A"/>
    <w:rsid w:val="0091678A"/>
    <w:rsid w:val="009204AC"/>
    <w:rsid w:val="009318B9"/>
    <w:rsid w:val="00956776"/>
    <w:rsid w:val="0096356E"/>
    <w:rsid w:val="009747B6"/>
    <w:rsid w:val="009A16DE"/>
    <w:rsid w:val="009A5A5D"/>
    <w:rsid w:val="009B4871"/>
    <w:rsid w:val="009C14AE"/>
    <w:rsid w:val="009C341C"/>
    <w:rsid w:val="009D536A"/>
    <w:rsid w:val="009F1984"/>
    <w:rsid w:val="00A0262A"/>
    <w:rsid w:val="00A05021"/>
    <w:rsid w:val="00A16FA9"/>
    <w:rsid w:val="00A42E18"/>
    <w:rsid w:val="00A55645"/>
    <w:rsid w:val="00A65E0B"/>
    <w:rsid w:val="00A97A40"/>
    <w:rsid w:val="00AA6A54"/>
    <w:rsid w:val="00AB6EB3"/>
    <w:rsid w:val="00AD7A05"/>
    <w:rsid w:val="00AE0559"/>
    <w:rsid w:val="00AF0AED"/>
    <w:rsid w:val="00B1400D"/>
    <w:rsid w:val="00B17A5B"/>
    <w:rsid w:val="00B264D9"/>
    <w:rsid w:val="00B31FF7"/>
    <w:rsid w:val="00B468A8"/>
    <w:rsid w:val="00B53F67"/>
    <w:rsid w:val="00B71F5D"/>
    <w:rsid w:val="00B75EA6"/>
    <w:rsid w:val="00B8431B"/>
    <w:rsid w:val="00BA77C8"/>
    <w:rsid w:val="00BB082B"/>
    <w:rsid w:val="00BF2E45"/>
    <w:rsid w:val="00C059C6"/>
    <w:rsid w:val="00C2262F"/>
    <w:rsid w:val="00C303F7"/>
    <w:rsid w:val="00C32FE6"/>
    <w:rsid w:val="00C3324A"/>
    <w:rsid w:val="00C90F69"/>
    <w:rsid w:val="00C948F4"/>
    <w:rsid w:val="00C9713B"/>
    <w:rsid w:val="00CA1A90"/>
    <w:rsid w:val="00CA1F80"/>
    <w:rsid w:val="00CB29DA"/>
    <w:rsid w:val="00D221F2"/>
    <w:rsid w:val="00D30853"/>
    <w:rsid w:val="00D64831"/>
    <w:rsid w:val="00D83B5E"/>
    <w:rsid w:val="00D9167E"/>
    <w:rsid w:val="00D95DFA"/>
    <w:rsid w:val="00D973CD"/>
    <w:rsid w:val="00DC322D"/>
    <w:rsid w:val="00DD13DE"/>
    <w:rsid w:val="00DD34E3"/>
    <w:rsid w:val="00E012BC"/>
    <w:rsid w:val="00E07950"/>
    <w:rsid w:val="00E24A0F"/>
    <w:rsid w:val="00E333AD"/>
    <w:rsid w:val="00E34C1D"/>
    <w:rsid w:val="00E82C66"/>
    <w:rsid w:val="00E94B00"/>
    <w:rsid w:val="00E96B2C"/>
    <w:rsid w:val="00EC1E40"/>
    <w:rsid w:val="00EF2AE1"/>
    <w:rsid w:val="00F1131F"/>
    <w:rsid w:val="00F6675F"/>
    <w:rsid w:val="00F66E82"/>
    <w:rsid w:val="00F91A57"/>
    <w:rsid w:val="00FA7EB1"/>
    <w:rsid w:val="00FB3A00"/>
    <w:rsid w:val="00FC4ECE"/>
    <w:rsid w:val="00FC55AE"/>
    <w:rsid w:val="00FD4B07"/>
    <w:rsid w:val="00FD635A"/>
    <w:rsid w:val="00FD78DA"/>
    <w:rsid w:val="00FE1244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5C10B"/>
  <w15:chartTrackingRefBased/>
  <w15:docId w15:val="{358B86AF-C2D2-DE4C-9357-B2CFC55A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1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1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1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1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1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1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1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1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1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1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1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1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12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12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12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12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12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12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1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1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1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1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12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12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12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12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1244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FE1244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0D1E9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1E9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65851"/>
    <w:rPr>
      <w:color w:val="96607D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A97A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7A40"/>
  </w:style>
  <w:style w:type="character" w:styleId="Sidetal">
    <w:name w:val="page number"/>
    <w:basedOn w:val="Standardskrifttypeiafsnit"/>
    <w:uiPriority w:val="99"/>
    <w:semiHidden/>
    <w:unhideWhenUsed/>
    <w:rsid w:val="00A9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lectricalbaba.com/how-does-motional-emf-produce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urses.lumenlearning.com/suny-physics/chapter/23-3-motional-emf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na.edu/Users/physics/mungan/_files/documents/Scholarship/MotionalEM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4</Pages>
  <Words>690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53</cp:revision>
  <dcterms:created xsi:type="dcterms:W3CDTF">2025-03-13T06:21:00Z</dcterms:created>
  <dcterms:modified xsi:type="dcterms:W3CDTF">2025-12-08T04:56:00Z</dcterms:modified>
</cp:coreProperties>
</file>