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F8A4" w14:textId="77777777" w:rsidR="0070754A" w:rsidRDefault="0070754A" w:rsidP="0070754A">
      <w:pPr>
        <w:pStyle w:val="Overskrift1"/>
      </w:pPr>
      <w:r>
        <w:t xml:space="preserve">Hvorfor lyser brødristeren rødt, når halogenpæren lyset hvidt? </w:t>
      </w:r>
    </w:p>
    <w:p w14:paraId="74986D10" w14:textId="77777777" w:rsidR="0070754A" w:rsidRPr="006D5BAD" w:rsidRDefault="0070754A" w:rsidP="0070754A">
      <w:pPr>
        <w:rPr>
          <w:b/>
          <w:i/>
        </w:rPr>
      </w:pPr>
      <w:r w:rsidRPr="002E5B58">
        <w:rPr>
          <w:i/>
        </w:rPr>
        <w:t>Hvorfor har farve noget med temperatur at gøre?</w:t>
      </w:r>
      <w:r>
        <w:rPr>
          <w:i/>
        </w:rPr>
        <w:t xml:space="preserve"> </w:t>
      </w:r>
    </w:p>
    <w:p w14:paraId="169CF594" w14:textId="77777777" w:rsidR="0070754A" w:rsidRDefault="0070754A" w:rsidP="0070754A">
      <w:pPr>
        <w:rPr>
          <w:iCs/>
        </w:rPr>
      </w:pPr>
      <w:r w:rsidRPr="003C7078">
        <w:rPr>
          <w:iCs/>
        </w:rPr>
        <w:t>Opslaget omhandler</w:t>
      </w:r>
    </w:p>
    <w:p w14:paraId="1E85DE7F" w14:textId="77777777" w:rsidR="0070754A" w:rsidRPr="003C7078" w:rsidRDefault="0070754A" w:rsidP="0070754A">
      <w:pPr>
        <w:pStyle w:val="Listeafsnit"/>
        <w:numPr>
          <w:ilvl w:val="0"/>
          <w:numId w:val="1"/>
        </w:numPr>
        <w:rPr>
          <w:iCs/>
        </w:rPr>
      </w:pPr>
      <w:r w:rsidRPr="003C7078">
        <w:rPr>
          <w:iCs/>
        </w:rPr>
        <w:t>Elektromagnetisk stråling</w:t>
      </w:r>
      <w:r>
        <w:rPr>
          <w:iCs/>
        </w:rPr>
        <w:t xml:space="preserve"> og </w:t>
      </w:r>
      <w:r w:rsidRPr="003C7078">
        <w:rPr>
          <w:iCs/>
        </w:rPr>
        <w:t>temperatur</w:t>
      </w:r>
    </w:p>
    <w:p w14:paraId="10B57CAA" w14:textId="77777777" w:rsidR="0070754A" w:rsidRPr="00B32761" w:rsidRDefault="0070754A" w:rsidP="0070754A">
      <w:pPr>
        <w:pStyle w:val="Listeafsnit"/>
        <w:numPr>
          <w:ilvl w:val="0"/>
          <w:numId w:val="1"/>
        </w:numPr>
        <w:rPr>
          <w:iCs/>
        </w:rPr>
      </w:pPr>
      <w:r w:rsidRPr="003C7078">
        <w:rPr>
          <w:iCs/>
        </w:rPr>
        <w:t>Hvorfor lyser brødristeren rødt, når halogenlampen lyser hvidt?</w:t>
      </w:r>
    </w:p>
    <w:p w14:paraId="1D7C4706" w14:textId="77777777" w:rsidR="0070754A" w:rsidRDefault="0070754A" w:rsidP="0070754A">
      <w:pPr>
        <w:pStyle w:val="Overskrift2"/>
      </w:pPr>
      <w:r>
        <w:t xml:space="preserve">1. </w:t>
      </w:r>
      <w:r w:rsidRPr="003C7078">
        <w:t>Elektromagnetisk stråling</w:t>
      </w:r>
      <w:r>
        <w:t xml:space="preserve"> og</w:t>
      </w:r>
      <w:r w:rsidRPr="003C7078">
        <w:t xml:space="preserve"> temperatur</w:t>
      </w:r>
    </w:p>
    <w:p w14:paraId="43BD6CAC" w14:textId="77777777" w:rsidR="0070754A" w:rsidRPr="00646099" w:rsidRDefault="0070754A" w:rsidP="0070754A">
      <w:pPr>
        <w:spacing w:after="0"/>
      </w:pPr>
    </w:p>
    <w:p w14:paraId="54FEE4DD" w14:textId="77777777" w:rsidR="0070754A" w:rsidRDefault="0070754A" w:rsidP="0070754A">
      <w:pPr>
        <w:spacing w:after="0"/>
      </w:pPr>
      <w:r w:rsidRPr="00922D11">
        <w:rPr>
          <w:bCs/>
          <w:i/>
          <w:iCs/>
        </w:rPr>
        <w:t>Hvordan afhænger udsendelse af elektromagnetisk stråling af temperaturen</w:t>
      </w:r>
      <w:proofErr w:type="gramStart"/>
      <w:r w:rsidRPr="00097534">
        <w:rPr>
          <w:i/>
        </w:rPr>
        <w:t>.</w:t>
      </w:r>
      <w:proofErr w:type="gramEnd"/>
      <w:r>
        <w:t xml:space="preserve"> </w:t>
      </w:r>
    </w:p>
    <w:p w14:paraId="519EDF15" w14:textId="77777777" w:rsidR="0070754A" w:rsidRDefault="0070754A" w:rsidP="0070754A">
      <w:pPr>
        <w:spacing w:after="0"/>
      </w:pPr>
      <w:r w:rsidRPr="00462C1B">
        <w:t>Alle genstande udsender elektromagnetisk strålin</w:t>
      </w:r>
      <w:r>
        <w:t xml:space="preserve">g, men blanke genstande udsender først stråling ved høje temperaturer. </w:t>
      </w:r>
      <w:r w:rsidRPr="00BD118B">
        <w:t xml:space="preserve">Jo større temperatur, jo mere stråling udsendes, og jo kortere er de udsendte bølgelængder. </w:t>
      </w:r>
      <w:r>
        <w:t xml:space="preserve">En hvidglødende jernstang har en højere temperatur, og udsender mere lys, end en rødglødende jernstang (se billedet nedenfor). </w:t>
      </w:r>
      <w:r w:rsidRPr="00BD118B">
        <w:t xml:space="preserve">Solen udsender kortbølget synligt lys og personer udsender </w:t>
      </w:r>
      <w:proofErr w:type="spellStart"/>
      <w:r w:rsidRPr="00BD118B">
        <w:t>langbølget</w:t>
      </w:r>
      <w:proofErr w:type="spellEnd"/>
      <w:r w:rsidRPr="00BD118B">
        <w:t xml:space="preserve"> infrarød stråling (varmestråling)</w:t>
      </w:r>
      <w:r>
        <w:t xml:space="preserve">. Sammenhængen mellem de udsendte bølgelængder og temperatur er givet via </w:t>
      </w:r>
      <w:proofErr w:type="spellStart"/>
      <w:r>
        <w:t>Wien’s</w:t>
      </w:r>
      <w:proofErr w:type="spellEnd"/>
      <w:r>
        <w:t xml:space="preserve"> forskydningslov.</w:t>
      </w:r>
    </w:p>
    <w:p w14:paraId="56E0F894" w14:textId="77777777" w:rsidR="0070754A" w:rsidRDefault="0070754A" w:rsidP="0070754A">
      <w:pPr>
        <w:spacing w:after="0"/>
      </w:pPr>
    </w:p>
    <w:p w14:paraId="0FAD1857" w14:textId="77777777" w:rsidR="0070754A" w:rsidRDefault="0070754A" w:rsidP="0070754A">
      <w:pPr>
        <w:spacing w:after="0"/>
      </w:pPr>
      <w:r>
        <w:fldChar w:fldCharType="begin"/>
      </w:r>
      <w:r>
        <w:instrText xml:space="preserve"> INCLUDEPICTURE "https://upload.wikimedia.org/wikipedia/commons/thumb/4/41/Blacksmith_at_work02.jpg/500px-Blacksmith_at_work02.jpg" \* MERGEFORMATINET </w:instrText>
      </w:r>
      <w:r>
        <w:fldChar w:fldCharType="separate"/>
      </w:r>
      <w:r>
        <w:rPr>
          <w:noProof/>
        </w:rPr>
        <w:drawing>
          <wp:inline distT="0" distB="0" distL="0" distR="0" wp14:anchorId="55FF4C56" wp14:editId="3E2056E9">
            <wp:extent cx="1398990" cy="919975"/>
            <wp:effectExtent l="0" t="0" r="0" b="0"/>
            <wp:docPr id="614170407" name="Billede 1" descr="Et billede, der indeholder værktøj, person, Metalarbejde, Metalsmed&#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70407" name="Billede 1" descr="Et billede, der indeholder værktøj, person, Metalarbejde, Metalsmed&#10;&#10;AI-genereret indhold kan være ukorrek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0479" cy="953834"/>
                    </a:xfrm>
                    <a:prstGeom prst="rect">
                      <a:avLst/>
                    </a:prstGeom>
                    <a:noFill/>
                    <a:ln>
                      <a:noFill/>
                    </a:ln>
                  </pic:spPr>
                </pic:pic>
              </a:graphicData>
            </a:graphic>
          </wp:inline>
        </w:drawing>
      </w:r>
      <w:r>
        <w:fldChar w:fldCharType="end"/>
      </w:r>
    </w:p>
    <w:p w14:paraId="7E8B7B86" w14:textId="77777777" w:rsidR="0070754A" w:rsidRDefault="0070754A" w:rsidP="0070754A">
      <w:pPr>
        <w:spacing w:after="0"/>
        <w:rPr>
          <w:rFonts w:ascii="Times New Roman" w:eastAsia="Times New Roman" w:hAnsi="Times New Roman" w:cs="Times New Roman"/>
          <w:lang w:eastAsia="da-DK"/>
        </w:rPr>
      </w:pPr>
    </w:p>
    <w:p w14:paraId="480EAD2E" w14:textId="77777777" w:rsidR="0070754A" w:rsidRDefault="0070754A" w:rsidP="0070754A">
      <w:pPr>
        <w:spacing w:after="0"/>
      </w:pPr>
      <w:r>
        <w:fldChar w:fldCharType="begin"/>
      </w:r>
      <w:r>
        <w:instrText xml:space="preserve"> INCLUDEPICTURE "https://static.wikia.nocookie.net/space/images/a/a1/Untitled.png/revision/latest?cb=20130731185557" \* MERGEFORMATINET </w:instrText>
      </w:r>
      <w:r>
        <w:fldChar w:fldCharType="separate"/>
      </w:r>
      <w:r>
        <w:rPr>
          <w:noProof/>
        </w:rPr>
        <w:drawing>
          <wp:inline distT="0" distB="0" distL="0" distR="0" wp14:anchorId="79B3070D" wp14:editId="642278D4">
            <wp:extent cx="3139068" cy="1772570"/>
            <wp:effectExtent l="0" t="0" r="0" b="5715"/>
            <wp:docPr id="84082607" name="Billede 1" descr="Et billede, der indeholder diagram, linje/række, Kurve, skiba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82607" name="Billede 1" descr="Et billede, der indeholder diagram, linje/række, Kurve, skibakke&#10;&#10;AI-genereret indhold kan være ukorrek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6706" cy="1788177"/>
                    </a:xfrm>
                    <a:prstGeom prst="rect">
                      <a:avLst/>
                    </a:prstGeom>
                    <a:noFill/>
                    <a:ln>
                      <a:noFill/>
                    </a:ln>
                  </pic:spPr>
                </pic:pic>
              </a:graphicData>
            </a:graphic>
          </wp:inline>
        </w:drawing>
      </w:r>
      <w:r>
        <w:fldChar w:fldCharType="end"/>
      </w:r>
    </w:p>
    <w:p w14:paraId="76168DF5" w14:textId="77777777" w:rsidR="0070754A" w:rsidRDefault="0070754A" w:rsidP="0070754A">
      <w:pPr>
        <w:pStyle w:val="Billedtekst1"/>
        <w:spacing w:before="0" w:beforeAutospacing="0" w:after="0" w:afterAutospacing="0" w:line="240" w:lineRule="atLeast"/>
        <w:rPr>
          <w:rFonts w:ascii="Helvetica" w:hAnsi="Helvetica"/>
          <w:color w:val="E6E6E6"/>
          <w:sz w:val="18"/>
          <w:szCs w:val="18"/>
          <w:lang w:val="en"/>
        </w:rPr>
      </w:pPr>
      <w:hyperlink r:id="rId9" w:history="1">
        <w:r w:rsidRPr="007A2C32">
          <w:rPr>
            <w:rStyle w:val="Hyperlink"/>
            <w:rFonts w:ascii="Helvetica" w:hAnsi="Helvetica"/>
            <w:sz w:val="18"/>
            <w:szCs w:val="18"/>
            <w:bdr w:val="none" w:sz="0" w:space="0" w:color="auto" w:frame="1"/>
            <w:lang w:val="en"/>
          </w:rPr>
          <w:t>http://chriscolose.wordpress.com/2010/02/18/greenhouse-effect-revisited/</w:t>
        </w:r>
      </w:hyperlink>
    </w:p>
    <w:p w14:paraId="5A50DE72" w14:textId="77777777" w:rsidR="0070754A" w:rsidRDefault="0070754A" w:rsidP="0070754A">
      <w:pPr>
        <w:spacing w:after="0"/>
      </w:pPr>
      <w:r>
        <w:t>Intensiteten på y-aksen er målt i W/m</w:t>
      </w:r>
      <w:r>
        <w:rPr>
          <w:vertAlign w:val="superscript"/>
        </w:rPr>
        <w:t>3</w:t>
      </w:r>
      <w:r>
        <w:t>, hvilket er W/m</w:t>
      </w:r>
      <w:r>
        <w:rPr>
          <w:vertAlign w:val="superscript"/>
        </w:rPr>
        <w:t>2</w:t>
      </w:r>
      <w:r>
        <w:t xml:space="preserve"> per nm. Arealet under hver kurve angiver den totale udstrålede effekt per overfladeareal fra en genstand ved den pågældende temperatur.</w:t>
      </w:r>
    </w:p>
    <w:p w14:paraId="6B72B193" w14:textId="77777777" w:rsidR="0070754A" w:rsidRPr="00B32761" w:rsidRDefault="0070754A" w:rsidP="0070754A">
      <w:pPr>
        <w:rPr>
          <w:rFonts w:ascii="Helvetica" w:hAnsi="Helvetica"/>
          <w:color w:val="FFFFFF"/>
          <w:sz w:val="21"/>
          <w:szCs w:val="21"/>
          <w:bdr w:val="none" w:sz="0" w:space="0" w:color="auto" w:frame="1"/>
          <w:lang w:val="en"/>
        </w:rPr>
      </w:pPr>
      <w:r>
        <w:rPr>
          <w:rFonts w:ascii="Helvetica" w:hAnsi="Helvetica"/>
          <w:color w:val="FFFFFF"/>
          <w:sz w:val="21"/>
          <w:szCs w:val="21"/>
          <w:bdr w:val="none" w:sz="0" w:space="0" w:color="auto" w:frame="1"/>
          <w:lang w:val="en"/>
        </w:rPr>
        <w:t xml:space="preserve">Wien’s Law tells us where (meaning at what </w:t>
      </w:r>
      <w:proofErr w:type="spellStart"/>
      <w:r>
        <w:rPr>
          <w:rFonts w:ascii="Helvetica" w:hAnsi="Helvetica"/>
          <w:color w:val="FFFFFF"/>
          <w:sz w:val="21"/>
          <w:szCs w:val="21"/>
          <w:bdr w:val="none" w:sz="0" w:space="0" w:color="auto" w:frame="1"/>
          <w:lang w:val="en"/>
        </w:rPr>
        <w:t>waword</w:t>
      </w:r>
      <w:proofErr w:type="spellEnd"/>
      <w:r>
        <w:rPr>
          <w:rFonts w:ascii="Helvetica" w:hAnsi="Helvetica"/>
          <w:color w:val="FFFFFF"/>
          <w:sz w:val="21"/>
          <w:szCs w:val="21"/>
          <w:bdr w:val="none" w:sz="0" w:space="0" w:color="auto" w:frame="1"/>
          <w:lang w:val="en"/>
        </w:rPr>
        <w:t xml:space="preserve"> “visible” is the peak for the 6000 K object.us </w:t>
      </w:r>
    </w:p>
    <w:p w14:paraId="2A133F67" w14:textId="77777777" w:rsidR="0070754A" w:rsidRDefault="0070754A" w:rsidP="0070754A">
      <w:pPr>
        <w:pStyle w:val="Overskrift2"/>
      </w:pPr>
      <w:r>
        <w:t xml:space="preserve">2. </w:t>
      </w:r>
      <w:r w:rsidRPr="003C7078">
        <w:t>Hvorfor lyser brødristeren rødt, når halogenlampen lyser hvidt?</w:t>
      </w:r>
    </w:p>
    <w:p w14:paraId="3F741494" w14:textId="77777777" w:rsidR="0070754A" w:rsidRPr="00B32761" w:rsidRDefault="0070754A" w:rsidP="0070754A">
      <w:pPr>
        <w:pStyle w:val="Listeafsnit"/>
        <w:spacing w:after="0"/>
      </w:pPr>
    </w:p>
    <w:p w14:paraId="63465A83" w14:textId="77777777" w:rsidR="0070754A" w:rsidRDefault="0070754A" w:rsidP="0070754A">
      <w:pPr>
        <w:shd w:val="clear" w:color="auto" w:fill="C00000"/>
        <w:spacing w:after="0"/>
      </w:pPr>
      <w:r w:rsidRPr="00E75DAB">
        <w:rPr>
          <w:b/>
        </w:rPr>
        <w:t>Kelvinskalaen</w:t>
      </w:r>
    </w:p>
    <w:p w14:paraId="1D0B513F" w14:textId="77777777" w:rsidR="0070754A" w:rsidRDefault="0070754A" w:rsidP="0070754A">
      <w:pPr>
        <w:spacing w:after="0"/>
        <w:rPr>
          <w:i/>
        </w:rPr>
      </w:pPr>
      <w:r>
        <w:t xml:space="preserve">Kelvinskalaens nulpunkt er sat ved den laveste opnåelige temperatur på -273,15 </w:t>
      </w:r>
      <m:oMath>
        <m:r>
          <w:rPr>
            <w:rFonts w:ascii="Cambria Math" w:hAnsi="Cambria Math"/>
          </w:rPr>
          <m:t>℃</m:t>
        </m:r>
      </m:oMath>
      <w:r>
        <w:t xml:space="preserve">, Den absolutte temperatur </w:t>
      </w:r>
      <w:r w:rsidRPr="003142BE">
        <w:rPr>
          <w:i/>
        </w:rPr>
        <w:t>T</w:t>
      </w:r>
      <w:r>
        <w:t xml:space="preserve"> kan findes ud fra celsius temperaturen </w:t>
      </w:r>
      <w:r w:rsidRPr="002120E8">
        <w:rPr>
          <w:i/>
        </w:rPr>
        <w:t>t</w:t>
      </w:r>
    </w:p>
    <w:p w14:paraId="5638A8D0" w14:textId="77777777" w:rsidR="0070754A" w:rsidRDefault="0070754A" w:rsidP="0070754A">
      <w:pPr>
        <w:spacing w:after="0"/>
        <w:rPr>
          <w:i/>
        </w:rPr>
      </w:pPr>
    </w:p>
    <w:p w14:paraId="56B125FA" w14:textId="77777777" w:rsidR="0070754A" w:rsidRPr="00C70CE3" w:rsidRDefault="0070754A" w:rsidP="0070754A">
      <m:oMathPara>
        <m:oMathParaPr>
          <m:jc m:val="center"/>
        </m:oMathParaPr>
        <m:oMath>
          <m:r>
            <w:rPr>
              <w:rFonts w:ascii="Cambria Math" w:hAnsi="Cambria Math"/>
            </w:rPr>
            <m:t xml:space="preserve">            T=</m:t>
          </m:r>
          <m:d>
            <m:dPr>
              <m:ctrlPr>
                <w:rPr>
                  <w:rFonts w:ascii="Cambria Math" w:hAnsi="Cambria Math"/>
                  <w:i/>
                </w:rPr>
              </m:ctrlPr>
            </m:dPr>
            <m:e>
              <m:r>
                <w:rPr>
                  <w:rFonts w:ascii="Cambria Math" w:hAnsi="Cambria Math"/>
                </w:rPr>
                <m:t>t+273</m:t>
              </m:r>
            </m:e>
          </m:d>
          <m:r>
            <m:rPr>
              <m:nor/>
            </m:rPr>
            <w:rPr>
              <w:rFonts w:ascii="Cambria Math" w:hAnsi="Cambria Math"/>
            </w:rPr>
            <m:t xml:space="preserve"> K</m:t>
          </m:r>
        </m:oMath>
      </m:oMathPara>
    </w:p>
    <w:p w14:paraId="650ACFAB" w14:textId="77777777" w:rsidR="0070754A" w:rsidRDefault="0070754A" w:rsidP="0070754A">
      <w:pPr>
        <w:ind w:right="-852"/>
        <w:rPr>
          <w:i/>
        </w:rPr>
      </w:pPr>
      <w:r>
        <w:lastRenderedPageBreak/>
        <w:t xml:space="preserve">Temperaturen </w:t>
      </w:r>
      <w:r w:rsidRPr="003142BE">
        <w:rPr>
          <w:i/>
        </w:rPr>
        <w:t>t</w:t>
      </w:r>
      <w:r>
        <w:t xml:space="preserve"> målt i celsius kan findes ud fra talværdien af den absolutte temperatur </w:t>
      </w:r>
      <w:r w:rsidRPr="003142BE">
        <w:rPr>
          <w:i/>
        </w:rPr>
        <w:t>T</w:t>
      </w:r>
    </w:p>
    <w:p w14:paraId="6ACDC9E1" w14:textId="77777777" w:rsidR="0070754A" w:rsidRPr="00C70CE3" w:rsidRDefault="0070754A" w:rsidP="0070754A">
      <w:pPr>
        <w:ind w:right="-852"/>
      </w:pPr>
      <m:oMathPara>
        <m:oMathParaPr>
          <m:jc m:val="center"/>
        </m:oMathParaPr>
        <m:oMath>
          <m:r>
            <w:rPr>
              <w:rFonts w:ascii="Cambria Math" w:hAnsi="Cambria Math"/>
            </w:rPr>
            <m:t>t=</m:t>
          </m:r>
          <m:d>
            <m:dPr>
              <m:ctrlPr>
                <w:rPr>
                  <w:rFonts w:ascii="Cambria Math" w:hAnsi="Cambria Math"/>
                  <w:i/>
                </w:rPr>
              </m:ctrlPr>
            </m:dPr>
            <m:e>
              <m:r>
                <w:rPr>
                  <w:rFonts w:ascii="Cambria Math" w:hAnsi="Cambria Math"/>
                </w:rPr>
                <m:t>T-273</m:t>
              </m:r>
            </m:e>
          </m:d>
          <m:r>
            <w:rPr>
              <w:rFonts w:ascii="Cambria Math" w:hAnsi="Cambria Math"/>
            </w:rPr>
            <m:t xml:space="preserve"> ℃</m:t>
          </m:r>
        </m:oMath>
      </m:oMathPara>
    </w:p>
    <w:p w14:paraId="73C6B91E" w14:textId="77777777" w:rsidR="0070754A" w:rsidRPr="00E75DAB" w:rsidRDefault="0070754A" w:rsidP="0070754A">
      <w:pPr>
        <w:rPr>
          <w:i/>
        </w:rPr>
      </w:pPr>
      <w:r w:rsidRPr="00E75DAB">
        <w:rPr>
          <w:i/>
        </w:rPr>
        <w:t xml:space="preserve">Disse to formler fungerer kun, hvis det er talværdien (uden enhed) af temperaturerne der indsættes. Formlerne bliver uoverskuelig, hvis </w:t>
      </w:r>
      <w:r>
        <w:rPr>
          <w:i/>
        </w:rPr>
        <w:t xml:space="preserve">de opskrives så </w:t>
      </w:r>
      <w:r w:rsidRPr="00E75DAB">
        <w:rPr>
          <w:i/>
        </w:rPr>
        <w:t>temperaturer</w:t>
      </w:r>
      <w:r>
        <w:rPr>
          <w:i/>
        </w:rPr>
        <w:t>ne kan</w:t>
      </w:r>
      <w:r w:rsidRPr="00E75DAB">
        <w:rPr>
          <w:i/>
        </w:rPr>
        <w:t xml:space="preserve"> indsættes med enheder.</w:t>
      </w:r>
      <w:r>
        <w:rPr>
          <w:i/>
        </w:rPr>
        <w:t xml:space="preserve"> Det er mindre korrekt, men mere overskueligt.</w:t>
      </w:r>
    </w:p>
    <w:p w14:paraId="29B8A1D2" w14:textId="77777777" w:rsidR="0070754A" w:rsidRDefault="0070754A" w:rsidP="0070754A">
      <w:pPr>
        <w:shd w:val="clear" w:color="auto" w:fill="92D050"/>
        <w:rPr>
          <w:b/>
        </w:rPr>
      </w:pPr>
      <w:r>
        <w:rPr>
          <w:b/>
        </w:rPr>
        <w:t xml:space="preserve">Eksempel 1. </w:t>
      </w:r>
      <w:r w:rsidRPr="00425FFF">
        <w:rPr>
          <w:i/>
        </w:rPr>
        <w:t>Omregning mellem celsiu</w:t>
      </w:r>
      <w:r>
        <w:rPr>
          <w:i/>
        </w:rPr>
        <w:t>s</w:t>
      </w:r>
      <w:r w:rsidRPr="00425FFF">
        <w:rPr>
          <w:i/>
        </w:rPr>
        <w:t xml:space="preserve"> og kelvin</w:t>
      </w:r>
      <w:r>
        <w:rPr>
          <w:i/>
        </w:rPr>
        <w:t>-skalaen</w:t>
      </w:r>
    </w:p>
    <w:p w14:paraId="2B24BAC0" w14:textId="77777777" w:rsidR="0070754A" w:rsidRDefault="0070754A" w:rsidP="0070754A">
      <m:oMath>
        <m:r>
          <w:rPr>
            <w:rFonts w:ascii="Cambria Math" w:hAnsi="Cambria Math"/>
          </w:rPr>
          <m:t xml:space="preserve">t=20 ℃ </m:t>
        </m:r>
      </m:oMath>
      <w:r>
        <w:t xml:space="preserve">omregnes til </w:t>
      </w:r>
      <w:r w:rsidRPr="005B3E88">
        <w:rPr>
          <w:i/>
          <w:iCs/>
        </w:rPr>
        <w:t>T</w:t>
      </w:r>
      <w:r>
        <w:t xml:space="preserve"> = 293 K, og </w:t>
      </w:r>
      <w:r w:rsidRPr="005B3E88">
        <w:rPr>
          <w:i/>
          <w:iCs/>
        </w:rPr>
        <w:t>T</w:t>
      </w:r>
      <w:r>
        <w:t xml:space="preserve"> = </w:t>
      </w:r>
      <w:r w:rsidRPr="00425FFF">
        <w:t xml:space="preserve">300 K omregnes til </w:t>
      </w:r>
      <m:oMath>
        <m:r>
          <w:rPr>
            <w:rFonts w:ascii="Cambria Math" w:hAnsi="Cambria Math"/>
          </w:rPr>
          <m:t>t=27 ℃</m:t>
        </m:r>
      </m:oMath>
      <w:r w:rsidRPr="00425FFF">
        <w:t xml:space="preserve"> </w:t>
      </w:r>
      <w:r>
        <w:t>fordi</w:t>
      </w:r>
    </w:p>
    <w:p w14:paraId="3B1D19D6" w14:textId="77777777" w:rsidR="0070754A" w:rsidRPr="000D1149" w:rsidRDefault="0070754A" w:rsidP="0070754A">
      <m:oMathPara>
        <m:oMath>
          <m:r>
            <w:rPr>
              <w:rFonts w:ascii="Cambria Math" w:hAnsi="Cambria Math"/>
            </w:rPr>
            <m:t>T=</m:t>
          </m:r>
          <m:d>
            <m:dPr>
              <m:ctrlPr>
                <w:rPr>
                  <w:rFonts w:ascii="Cambria Math" w:hAnsi="Cambria Math"/>
                  <w:i/>
                </w:rPr>
              </m:ctrlPr>
            </m:dPr>
            <m:e>
              <m:r>
                <w:rPr>
                  <w:rFonts w:ascii="Cambria Math" w:hAnsi="Cambria Math"/>
                </w:rPr>
                <m:t>20+273</m:t>
              </m:r>
            </m:e>
          </m:d>
          <m:r>
            <m:rPr>
              <m:nor/>
            </m:rPr>
            <w:rPr>
              <w:rFonts w:ascii="Cambria Math" w:hAnsi="Cambria Math"/>
            </w:rPr>
            <m:t xml:space="preserve"> K = 293 K         </m:t>
          </m:r>
          <m:r>
            <w:rPr>
              <w:rFonts w:ascii="Cambria Math" w:hAnsi="Cambria Math"/>
            </w:rPr>
            <m:t>t=</m:t>
          </m:r>
          <m:d>
            <m:dPr>
              <m:ctrlPr>
                <w:rPr>
                  <w:rFonts w:ascii="Cambria Math" w:hAnsi="Cambria Math"/>
                  <w:i/>
                </w:rPr>
              </m:ctrlPr>
            </m:dPr>
            <m:e>
              <m:r>
                <w:rPr>
                  <w:rFonts w:ascii="Cambria Math" w:hAnsi="Cambria Math"/>
                </w:rPr>
                <m:t>300-273</m:t>
              </m:r>
            </m:e>
          </m:d>
          <m:r>
            <w:rPr>
              <w:rFonts w:ascii="Cambria Math" w:hAnsi="Cambria Math"/>
            </w:rPr>
            <m:t xml:space="preserve"> ℃=27 ℃</m:t>
          </m:r>
        </m:oMath>
      </m:oMathPara>
    </w:p>
    <w:p w14:paraId="66750886" w14:textId="77777777" w:rsidR="0070754A" w:rsidRPr="000D1149" w:rsidRDefault="0070754A" w:rsidP="0070754A">
      <w:pPr>
        <w:spacing w:after="0"/>
        <w:ind w:right="-851"/>
        <w:rPr>
          <w:b/>
          <w:bCs/>
        </w:rPr>
      </w:pPr>
      <w:r w:rsidRPr="000D1149">
        <w:rPr>
          <w:b/>
          <w:bCs/>
        </w:rPr>
        <w:t>Opgave 1</w:t>
      </w:r>
    </w:p>
    <w:p w14:paraId="32D4D818" w14:textId="77777777" w:rsidR="0070754A" w:rsidRDefault="0070754A" w:rsidP="0070754A">
      <w:pPr>
        <w:pStyle w:val="Listeafsnit"/>
        <w:numPr>
          <w:ilvl w:val="0"/>
          <w:numId w:val="4"/>
        </w:numPr>
        <w:spacing w:after="0"/>
        <w:ind w:right="-851"/>
      </w:pPr>
      <w:r>
        <w:t xml:space="preserve">Temperaturen af metaltråden i en halogenlampe er 2700 </w:t>
      </w:r>
      <m:oMath>
        <m:r>
          <w:rPr>
            <w:rFonts w:ascii="Cambria Math" w:hAnsi="Cambria Math"/>
          </w:rPr>
          <m:t>℃</m:t>
        </m:r>
      </m:oMath>
      <w:r>
        <w:t>. Hvor stor er temperaturen målt i kelvin?</w:t>
      </w:r>
    </w:p>
    <w:p w14:paraId="2A72DB46" w14:textId="2EB2BC51" w:rsidR="0070754A" w:rsidRDefault="0070754A" w:rsidP="0070754A">
      <w:pPr>
        <w:pStyle w:val="Listeafsnit"/>
        <w:numPr>
          <w:ilvl w:val="0"/>
          <w:numId w:val="4"/>
        </w:numPr>
        <w:spacing w:after="0"/>
        <w:ind w:right="-851"/>
      </w:pPr>
      <w:r>
        <w:t>Solens temperatur er 5</w:t>
      </w:r>
      <w:r>
        <w:t>800</w:t>
      </w:r>
      <w:r>
        <w:t xml:space="preserve"> K. Hvo</w:t>
      </w:r>
      <w:r>
        <w:t>r</w:t>
      </w:r>
      <w:r>
        <w:t xml:space="preserve"> stor er temperaturen målt i grader celsius?</w:t>
      </w:r>
    </w:p>
    <w:p w14:paraId="1352DC02" w14:textId="77777777" w:rsidR="0070754A" w:rsidRPr="00EB6997" w:rsidRDefault="0070754A" w:rsidP="0070754A">
      <w:pPr>
        <w:pStyle w:val="Listeafsnit"/>
        <w:spacing w:after="0"/>
        <w:ind w:right="-851"/>
      </w:pPr>
    </w:p>
    <w:p w14:paraId="6CCEE874" w14:textId="77777777" w:rsidR="0070754A" w:rsidRDefault="0070754A" w:rsidP="0070754A">
      <w:pPr>
        <w:shd w:val="clear" w:color="auto" w:fill="C00000"/>
      </w:pPr>
      <w:r w:rsidRPr="0040389E">
        <w:rPr>
          <w:b/>
        </w:rPr>
        <w:t xml:space="preserve">Wiens </w:t>
      </w:r>
      <w:r w:rsidRPr="0024718B">
        <w:rPr>
          <w:b/>
        </w:rPr>
        <w:t>forskydningslov</w:t>
      </w:r>
    </w:p>
    <w:p w14:paraId="58B89F07" w14:textId="77777777" w:rsidR="0070754A" w:rsidRDefault="0070754A" w:rsidP="0070754A">
      <w:r>
        <w:t xml:space="preserve">Når man varmer en genstand op, øges den udstrålede effekt samtidig med at farven skifter fra dybrød over orange til gul. Jo større temperatur, jo mindre bliver den bølgelængde, hvor strålingen er mest intens. Sammenhængen mellem den bølgelængde, hvor strålingen er mest intens </w:t>
      </w:r>
      <m:oMath>
        <m:sSub>
          <m:sSubPr>
            <m:ctrlPr>
              <w:rPr>
                <w:rFonts w:ascii="Cambria Math" w:hAnsi="Cambria Math"/>
                <w:i/>
              </w:rPr>
            </m:ctrlPr>
          </m:sSubPr>
          <m:e>
            <m:r>
              <w:rPr>
                <w:rFonts w:ascii="Cambria Math" w:hAnsi="Cambria Math"/>
              </w:rPr>
              <m:t>λ</m:t>
            </m:r>
          </m:e>
          <m:sub>
            <m:r>
              <m:rPr>
                <m:sty m:val="p"/>
              </m:rPr>
              <w:rPr>
                <w:rFonts w:ascii="Cambria Math" w:hAnsi="Cambria Math"/>
              </w:rPr>
              <m:t>max</m:t>
            </m:r>
          </m:sub>
        </m:sSub>
      </m:oMath>
      <w:r>
        <w:t xml:space="preserve"> </w:t>
      </w:r>
      <w:r>
        <w:rPr>
          <w:rStyle w:val="Fodnotehenvisning"/>
        </w:rPr>
        <w:footnoteReference w:id="1"/>
      </w:r>
      <w:r>
        <w:t xml:space="preserve">og temperaturen </w:t>
      </w:r>
      <w:r w:rsidRPr="00F719CB">
        <w:rPr>
          <w:i/>
        </w:rPr>
        <w:t>T</w:t>
      </w:r>
      <w:r>
        <w:t xml:space="preserve"> målt i kelvin K</w:t>
      </w:r>
    </w:p>
    <w:p w14:paraId="3DB9B72B" w14:textId="77777777" w:rsidR="0070754A" w:rsidRDefault="0070754A" w:rsidP="0070754A">
      <m:oMathPara>
        <m:oMath>
          <m:sSub>
            <m:sSubPr>
              <m:ctrlPr>
                <w:rPr>
                  <w:rFonts w:ascii="Cambria Math" w:hAnsi="Cambria Math"/>
                  <w:i/>
                </w:rPr>
              </m:ctrlPr>
            </m:sSubPr>
            <m:e>
              <m:r>
                <w:rPr>
                  <w:rFonts w:ascii="Cambria Math" w:hAnsi="Cambria Math"/>
                </w:rPr>
                <m:t>λ</m:t>
              </m:r>
            </m:e>
            <m:sub>
              <m:r>
                <m:rPr>
                  <m:sty m:val="p"/>
                </m:rPr>
                <w:rPr>
                  <w:rFonts w:ascii="Cambria Math" w:hAnsi="Cambria Math"/>
                </w:rPr>
                <m:t>max</m:t>
              </m:r>
            </m:sub>
          </m:sSub>
          <m:r>
            <w:rPr>
              <w:rFonts w:ascii="Cambria Math" w:hAnsi="Cambria Math"/>
            </w:rPr>
            <m:t>≈</m:t>
          </m:r>
          <m:f>
            <m:fPr>
              <m:ctrlPr>
                <w:rPr>
                  <w:rFonts w:ascii="Cambria Math" w:hAnsi="Cambria Math"/>
                  <w:i/>
                </w:rPr>
              </m:ctrlPr>
            </m:fPr>
            <m:num>
              <m:r>
                <w:rPr>
                  <w:rFonts w:ascii="Cambria Math" w:hAnsi="Cambria Math"/>
                </w:rPr>
                <m:t xml:space="preserve">2900 </m:t>
              </m:r>
              <m:r>
                <m:rPr>
                  <m:nor/>
                </m:rPr>
                <w:rPr>
                  <w:rFonts w:ascii="Cambria Math" w:hAnsi="Cambria Math"/>
                </w:rPr>
                <m:t>μm ∙ K</m:t>
              </m:r>
            </m:num>
            <m:den>
              <m:r>
                <w:rPr>
                  <w:rFonts w:ascii="Cambria Math" w:hAnsi="Cambria Math"/>
                </w:rPr>
                <m:t>T</m:t>
              </m:r>
            </m:den>
          </m:f>
        </m:oMath>
      </m:oMathPara>
    </w:p>
    <w:p w14:paraId="18B4CE7B" w14:textId="77777777" w:rsidR="0070754A" w:rsidRDefault="0070754A" w:rsidP="0070754A">
      <w:pPr>
        <w:spacing w:after="0"/>
      </w:pPr>
      <w:r>
        <w:t xml:space="preserve">Hvor </w:t>
      </w:r>
      <w:proofErr w:type="spellStart"/>
      <m:oMath>
        <m:r>
          <m:rPr>
            <m:nor/>
          </m:rPr>
          <w:rPr>
            <w:rFonts w:ascii="Cambria Math" w:hAnsi="Cambria Math"/>
          </w:rPr>
          <m:t>μm</m:t>
        </m:r>
      </m:oMath>
      <w:proofErr w:type="spellEnd"/>
      <w:r>
        <w:t xml:space="preserve"> = mikrometer, hvor der går 1 mio. mikrometer på 1 m. Det er </w:t>
      </w:r>
      <w:r w:rsidRPr="009D0B09">
        <w:rPr>
          <w:i/>
          <w:iCs/>
        </w:rPr>
        <w:t>ikke</w:t>
      </w:r>
      <w:r>
        <w:t xml:space="preserve"> den bølgelængde, hvor der udsendes flest fotoner</w:t>
      </w:r>
    </w:p>
    <w:p w14:paraId="6B6200B3" w14:textId="77777777" w:rsidR="0070754A" w:rsidRDefault="0070754A" w:rsidP="0070754A">
      <w:pPr>
        <w:spacing w:after="0"/>
      </w:pPr>
    </w:p>
    <w:p w14:paraId="29C1BFD3" w14:textId="77777777" w:rsidR="0070754A" w:rsidRPr="001458B0" w:rsidRDefault="0070754A" w:rsidP="0070754A">
      <w:pPr>
        <w:shd w:val="clear" w:color="auto" w:fill="92D050"/>
        <w:spacing w:after="0"/>
        <w:rPr>
          <w:b/>
          <w:bCs/>
        </w:rPr>
      </w:pPr>
      <w:r w:rsidRPr="001458B0">
        <w:rPr>
          <w:b/>
          <w:bCs/>
        </w:rPr>
        <w:t>Eksempel 2</w:t>
      </w:r>
    </w:p>
    <w:p w14:paraId="08E8D19B" w14:textId="77777777" w:rsidR="0070754A" w:rsidRDefault="0070754A" w:rsidP="0070754A">
      <w:pPr>
        <w:spacing w:after="0"/>
      </w:pPr>
      <w:r w:rsidRPr="00077DE5">
        <w:t xml:space="preserve">Når </w:t>
      </w:r>
      <w:r w:rsidRPr="00E252EE">
        <w:rPr>
          <w:i/>
        </w:rPr>
        <w:t>T</w:t>
      </w:r>
      <w:r>
        <w:t xml:space="preserve"> = 15 </w:t>
      </w:r>
      <m:oMath>
        <m:r>
          <w:rPr>
            <w:rFonts w:ascii="Cambria Math" w:hAnsi="Cambria Math"/>
          </w:rPr>
          <m:t>℃</m:t>
        </m:r>
      </m:oMath>
      <w:r w:rsidRPr="00077DE5">
        <w:t xml:space="preserve"> </w:t>
      </w:r>
      <w:r>
        <w:t xml:space="preserve">er den absolutte temperatur 288 K og </w:t>
      </w:r>
      <m:oMath>
        <m:sSub>
          <m:sSubPr>
            <m:ctrlPr>
              <w:rPr>
                <w:rFonts w:ascii="Cambria Math" w:hAnsi="Cambria Math"/>
                <w:iCs/>
              </w:rPr>
            </m:ctrlPr>
          </m:sSubPr>
          <m:e>
            <m:r>
              <w:rPr>
                <w:rFonts w:ascii="Cambria Math" w:hAnsi="Cambria Math"/>
              </w:rPr>
              <m:t>λ</m:t>
            </m:r>
          </m:e>
          <m:sub>
            <m:r>
              <m:rPr>
                <m:sty m:val="p"/>
              </m:rPr>
              <w:rPr>
                <w:rFonts w:ascii="Cambria Math" w:hAnsi="Cambria Math"/>
              </w:rPr>
              <m:t>max</m:t>
            </m:r>
          </m:sub>
        </m:sSub>
      </m:oMath>
      <w:r>
        <w:t xml:space="preserve"> bliver</w:t>
      </w:r>
    </w:p>
    <w:p w14:paraId="66BDD384" w14:textId="77777777" w:rsidR="0070754A" w:rsidRDefault="0070754A" w:rsidP="0070754A">
      <w:pPr>
        <w:spacing w:after="0"/>
      </w:pPr>
    </w:p>
    <w:p w14:paraId="1B684F3D" w14:textId="77777777" w:rsidR="0070754A" w:rsidRPr="001458B0" w:rsidRDefault="0070754A" w:rsidP="0070754A">
      <m:oMathPara>
        <m:oMath>
          <m:sSub>
            <m:sSubPr>
              <m:ctrlPr>
                <w:rPr>
                  <w:rFonts w:ascii="Cambria Math" w:hAnsi="Cambria Math"/>
                  <w:i/>
                </w:rPr>
              </m:ctrlPr>
            </m:sSubPr>
            <m:e>
              <m:r>
                <w:rPr>
                  <w:rFonts w:ascii="Cambria Math" w:hAnsi="Cambria Math"/>
                </w:rPr>
                <m:t>λ</m:t>
              </m:r>
            </m:e>
            <m:sub>
              <m:r>
                <m:rPr>
                  <m:sty m:val="p"/>
                </m:rPr>
                <w:rPr>
                  <w:rFonts w:ascii="Cambria Math" w:hAnsi="Cambria Math"/>
                </w:rPr>
                <m:t>max</m:t>
              </m:r>
            </m:sub>
          </m:sSub>
          <m:r>
            <w:rPr>
              <w:rFonts w:ascii="Cambria Math" w:hAnsi="Cambria Math"/>
            </w:rPr>
            <m:t>=</m:t>
          </m:r>
          <m:f>
            <m:fPr>
              <m:ctrlPr>
                <w:rPr>
                  <w:rFonts w:ascii="Cambria Math" w:hAnsi="Cambria Math"/>
                  <w:i/>
                </w:rPr>
              </m:ctrlPr>
            </m:fPr>
            <m:num>
              <m:r>
                <w:rPr>
                  <w:rFonts w:ascii="Cambria Math" w:hAnsi="Cambria Math"/>
                </w:rPr>
                <m:t xml:space="preserve">2900 </m:t>
              </m:r>
              <m:r>
                <m:rPr>
                  <m:nor/>
                </m:rPr>
                <w:rPr>
                  <w:rFonts w:ascii="Cambria Math" w:hAnsi="Cambria Math"/>
                </w:rPr>
                <m:t>μm ∙ K</m:t>
              </m:r>
            </m:num>
            <m:den>
              <m:r>
                <w:rPr>
                  <w:rFonts w:ascii="Cambria Math" w:hAnsi="Cambria Math"/>
                </w:rPr>
                <m:t xml:space="preserve">288 </m:t>
              </m:r>
              <m:r>
                <m:rPr>
                  <m:nor/>
                </m:rPr>
                <w:rPr>
                  <w:rFonts w:ascii="Cambria Math" w:hAnsi="Cambria Math"/>
                </w:rPr>
                <m:t>K</m:t>
              </m:r>
            </m:den>
          </m:f>
          <m:r>
            <w:rPr>
              <w:rFonts w:ascii="Cambria Math" w:hAnsi="Cambria Math"/>
            </w:rPr>
            <m:t xml:space="preserve">≈10 </m:t>
          </m:r>
          <m:r>
            <m:rPr>
              <m:nor/>
            </m:rPr>
            <w:rPr>
              <w:rFonts w:ascii="Cambria Math" w:hAnsi="Cambria Math"/>
            </w:rPr>
            <m:t>μm</m:t>
          </m:r>
        </m:oMath>
      </m:oMathPara>
    </w:p>
    <w:p w14:paraId="0BB49A4D" w14:textId="77777777" w:rsidR="0070754A" w:rsidRDefault="0070754A" w:rsidP="0070754A">
      <w:pPr>
        <w:spacing w:after="0"/>
        <w:rPr>
          <w:b/>
        </w:rPr>
      </w:pPr>
      <w:r>
        <w:rPr>
          <w:b/>
        </w:rPr>
        <w:t xml:space="preserve">Opgave 2 </w:t>
      </w:r>
    </w:p>
    <w:p w14:paraId="2A9025DC" w14:textId="77777777" w:rsidR="0070754A" w:rsidRPr="00646099" w:rsidRDefault="0070754A" w:rsidP="0070754A">
      <w:pPr>
        <w:spacing w:after="0"/>
        <w:rPr>
          <w:bCs/>
        </w:rPr>
      </w:pPr>
      <w:r w:rsidRPr="00646099">
        <w:rPr>
          <w:bCs/>
        </w:rPr>
        <w:t xml:space="preserve">Hvor stor er den bølgelængde </w:t>
      </w:r>
      <m:oMath>
        <m:sSub>
          <m:sSubPr>
            <m:ctrlPr>
              <w:rPr>
                <w:rFonts w:ascii="Cambria Math" w:hAnsi="Cambria Math"/>
                <w:bCs/>
                <w:i/>
              </w:rPr>
            </m:ctrlPr>
          </m:sSubPr>
          <m:e>
            <m:r>
              <w:rPr>
                <w:rFonts w:ascii="Cambria Math" w:hAnsi="Cambria Math"/>
              </w:rPr>
              <m:t>λ</m:t>
            </m:r>
          </m:e>
          <m:sub>
            <m:r>
              <m:rPr>
                <m:sty m:val="p"/>
              </m:rPr>
              <w:rPr>
                <w:rFonts w:ascii="Cambria Math" w:hAnsi="Cambria Math"/>
              </w:rPr>
              <m:t>max</m:t>
            </m:r>
          </m:sub>
        </m:sSub>
      </m:oMath>
      <w:r w:rsidRPr="00646099">
        <w:rPr>
          <w:bCs/>
        </w:rPr>
        <w:t>, hvor strålingens intensitet er størst</w:t>
      </w:r>
      <w:r>
        <w:rPr>
          <w:bCs/>
        </w:rPr>
        <w:t>, fra:</w:t>
      </w:r>
      <w:r w:rsidRPr="00646099">
        <w:rPr>
          <w:bCs/>
        </w:rPr>
        <w:t xml:space="preserve"> </w:t>
      </w:r>
    </w:p>
    <w:p w14:paraId="77093100" w14:textId="77777777" w:rsidR="0070754A" w:rsidRPr="00EB6997" w:rsidRDefault="0070754A" w:rsidP="0070754A">
      <w:pPr>
        <w:pStyle w:val="Listeafsnit"/>
        <w:numPr>
          <w:ilvl w:val="0"/>
          <w:numId w:val="2"/>
        </w:numPr>
        <w:rPr>
          <w:b/>
        </w:rPr>
      </w:pPr>
      <w:r>
        <w:t xml:space="preserve">En person med en hudtemperatur på 300 K </w:t>
      </w:r>
    </w:p>
    <w:p w14:paraId="36A9C32A" w14:textId="77777777" w:rsidR="0070754A" w:rsidRDefault="0070754A" w:rsidP="0070754A">
      <w:pPr>
        <w:pStyle w:val="Listeafsnit"/>
        <w:numPr>
          <w:ilvl w:val="0"/>
          <w:numId w:val="2"/>
        </w:numPr>
      </w:pPr>
      <w:r>
        <w:t xml:space="preserve">En brødrister, når glødetråden i brødristeren er </w:t>
      </w:r>
      <w:r w:rsidRPr="0034601E">
        <w:rPr>
          <w:i/>
        </w:rPr>
        <w:t>T</w:t>
      </w:r>
      <w:r>
        <w:t xml:space="preserve"> = 1000 K</w:t>
      </w:r>
    </w:p>
    <w:p w14:paraId="29B0E6F8" w14:textId="77777777" w:rsidR="0070754A" w:rsidRDefault="0070754A" w:rsidP="0070754A">
      <w:pPr>
        <w:pStyle w:val="Listeafsnit"/>
        <w:numPr>
          <w:ilvl w:val="0"/>
          <w:numId w:val="2"/>
        </w:numPr>
      </w:pPr>
      <w:r>
        <w:t xml:space="preserve">En halogenlampe, når glødetråden har temperaturen </w:t>
      </w:r>
      <w:r w:rsidRPr="0034601E">
        <w:rPr>
          <w:i/>
        </w:rPr>
        <w:t>T</w:t>
      </w:r>
      <w:r>
        <w:t xml:space="preserve"> = 3000 K</w:t>
      </w:r>
    </w:p>
    <w:p w14:paraId="0299813A" w14:textId="43A5D0E9" w:rsidR="0070754A" w:rsidRDefault="0070754A" w:rsidP="0070754A">
      <w:pPr>
        <w:pStyle w:val="Listeafsnit"/>
        <w:numPr>
          <w:ilvl w:val="0"/>
          <w:numId w:val="2"/>
        </w:numPr>
      </w:pPr>
      <w:r>
        <w:t xml:space="preserve">Solstrålingen, når solens temperatur er </w:t>
      </w:r>
      <w:r w:rsidRPr="0034601E">
        <w:rPr>
          <w:i/>
        </w:rPr>
        <w:t>T</w:t>
      </w:r>
      <w:r>
        <w:t xml:space="preserve"> = 5</w:t>
      </w:r>
      <w:r>
        <w:t>800</w:t>
      </w:r>
      <w:r>
        <w:t xml:space="preserve"> K</w:t>
      </w:r>
    </w:p>
    <w:p w14:paraId="024A4EE0" w14:textId="77777777" w:rsidR="00FD512C" w:rsidRPr="0070754A" w:rsidRDefault="00FD512C" w:rsidP="0070754A"/>
    <w:sectPr w:rsidR="00FD512C" w:rsidRPr="0070754A" w:rsidSect="005664B2">
      <w:footerReference w:type="even" r:id="rId10"/>
      <w:footerReference w:type="default" r:id="rId11"/>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5EF0" w14:textId="77777777" w:rsidR="003B2C09" w:rsidRDefault="003B2C09" w:rsidP="00DA5DC1">
      <w:pPr>
        <w:spacing w:after="0"/>
      </w:pPr>
      <w:r>
        <w:separator/>
      </w:r>
    </w:p>
  </w:endnote>
  <w:endnote w:type="continuationSeparator" w:id="0">
    <w:p w14:paraId="4621308D" w14:textId="77777777" w:rsidR="003B2C09" w:rsidRDefault="003B2C09" w:rsidP="00DA5D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573429838"/>
      <w:docPartObj>
        <w:docPartGallery w:val="Page Numbers (Bottom of Page)"/>
        <w:docPartUnique/>
      </w:docPartObj>
    </w:sdtPr>
    <w:sdtContent>
      <w:p w14:paraId="6AAA252B" w14:textId="46D1850A" w:rsidR="00DA5DC1" w:rsidRDefault="00DA5DC1" w:rsidP="004005B3">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5CC0C749" w14:textId="77777777" w:rsidR="00DA5DC1" w:rsidRDefault="00DA5DC1" w:rsidP="00DA5DC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026173409"/>
      <w:docPartObj>
        <w:docPartGallery w:val="Page Numbers (Bottom of Page)"/>
        <w:docPartUnique/>
      </w:docPartObj>
    </w:sdtPr>
    <w:sdtContent>
      <w:p w14:paraId="3AF3AC82" w14:textId="11FDC04D" w:rsidR="00DA5DC1" w:rsidRDefault="00DA5DC1" w:rsidP="004005B3">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22B5FE90" w14:textId="77777777" w:rsidR="00DA5DC1" w:rsidRDefault="00DA5DC1" w:rsidP="00DA5DC1">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05C4B" w14:textId="77777777" w:rsidR="003B2C09" w:rsidRDefault="003B2C09" w:rsidP="00DA5DC1">
      <w:pPr>
        <w:spacing w:after="0"/>
      </w:pPr>
      <w:r>
        <w:separator/>
      </w:r>
    </w:p>
  </w:footnote>
  <w:footnote w:type="continuationSeparator" w:id="0">
    <w:p w14:paraId="7B38C528" w14:textId="77777777" w:rsidR="003B2C09" w:rsidRDefault="003B2C09" w:rsidP="00DA5DC1">
      <w:pPr>
        <w:spacing w:after="0"/>
      </w:pPr>
      <w:r>
        <w:continuationSeparator/>
      </w:r>
    </w:p>
  </w:footnote>
  <w:footnote w:id="1">
    <w:p w14:paraId="198247A4" w14:textId="77777777" w:rsidR="0070754A" w:rsidRPr="00D02272" w:rsidRDefault="0070754A" w:rsidP="0070754A">
      <w:pPr>
        <w:pStyle w:val="Fodnotetekst"/>
      </w:pPr>
      <w:r>
        <w:rPr>
          <w:rStyle w:val="Fodnotehenvisning"/>
        </w:rPr>
        <w:footnoteRef/>
      </w:r>
      <w:r>
        <w:t xml:space="preserve"> Den bølgelængde, hvor intensiteten er størst per bølgelængde interval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E6A76"/>
    <w:multiLevelType w:val="hybridMultilevel"/>
    <w:tmpl w:val="F3F47B3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06F7F73"/>
    <w:multiLevelType w:val="hybridMultilevel"/>
    <w:tmpl w:val="D6CE1AEA"/>
    <w:lvl w:ilvl="0" w:tplc="040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87261A"/>
    <w:multiLevelType w:val="hybridMultilevel"/>
    <w:tmpl w:val="C8FCE9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6EE5C24"/>
    <w:multiLevelType w:val="hybridMultilevel"/>
    <w:tmpl w:val="16EA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622295">
    <w:abstractNumId w:val="0"/>
  </w:num>
  <w:num w:numId="2" w16cid:durableId="1087459285">
    <w:abstractNumId w:val="3"/>
  </w:num>
  <w:num w:numId="3" w16cid:durableId="695468693">
    <w:abstractNumId w:val="2"/>
  </w:num>
  <w:num w:numId="4" w16cid:durableId="73959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C1"/>
    <w:rsid w:val="00285F64"/>
    <w:rsid w:val="003B2C09"/>
    <w:rsid w:val="00410DD8"/>
    <w:rsid w:val="004808C4"/>
    <w:rsid w:val="004F3414"/>
    <w:rsid w:val="00562372"/>
    <w:rsid w:val="005664B2"/>
    <w:rsid w:val="00600B26"/>
    <w:rsid w:val="006908E5"/>
    <w:rsid w:val="0070754A"/>
    <w:rsid w:val="00724C9A"/>
    <w:rsid w:val="00795760"/>
    <w:rsid w:val="009D0B09"/>
    <w:rsid w:val="00A6077B"/>
    <w:rsid w:val="00B211CB"/>
    <w:rsid w:val="00B70D6C"/>
    <w:rsid w:val="00BB4EBA"/>
    <w:rsid w:val="00C70CE3"/>
    <w:rsid w:val="00D02272"/>
    <w:rsid w:val="00D87D99"/>
    <w:rsid w:val="00DA5DC1"/>
    <w:rsid w:val="00EE3A2F"/>
    <w:rsid w:val="00F06BE3"/>
    <w:rsid w:val="00F076F0"/>
    <w:rsid w:val="00FD51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D822AEB"/>
  <w15:chartTrackingRefBased/>
  <w15:docId w15:val="{AB516696-455C-0E44-9C79-32BE8410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DC1"/>
    <w:pPr>
      <w:spacing w:after="200"/>
    </w:pPr>
    <w:rPr>
      <w:rFonts w:eastAsiaTheme="minorEastAsia"/>
      <w:lang w:eastAsia="ja-JP"/>
    </w:rPr>
  </w:style>
  <w:style w:type="paragraph" w:styleId="Overskrift1">
    <w:name w:val="heading 1"/>
    <w:basedOn w:val="Normal"/>
    <w:next w:val="Normal"/>
    <w:link w:val="Overskrift1Tegn"/>
    <w:uiPriority w:val="9"/>
    <w:qFormat/>
    <w:rsid w:val="00DA5D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A5D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A5DC1"/>
    <w:rPr>
      <w:rFonts w:asciiTheme="majorHAnsi" w:eastAsiaTheme="majorEastAsia" w:hAnsiTheme="majorHAnsi" w:cstheme="majorBidi"/>
      <w:color w:val="2F5496" w:themeColor="accent1" w:themeShade="BF"/>
      <w:sz w:val="32"/>
      <w:szCs w:val="32"/>
      <w:lang w:eastAsia="ja-JP"/>
    </w:rPr>
  </w:style>
  <w:style w:type="character" w:customStyle="1" w:styleId="Overskrift2Tegn">
    <w:name w:val="Overskrift 2 Tegn"/>
    <w:basedOn w:val="Standardskrifttypeiafsnit"/>
    <w:link w:val="Overskrift2"/>
    <w:uiPriority w:val="9"/>
    <w:rsid w:val="00DA5DC1"/>
    <w:rPr>
      <w:rFonts w:asciiTheme="majorHAnsi" w:eastAsiaTheme="majorEastAsia" w:hAnsiTheme="majorHAnsi" w:cstheme="majorBidi"/>
      <w:color w:val="2F5496" w:themeColor="accent1" w:themeShade="BF"/>
      <w:sz w:val="26"/>
      <w:szCs w:val="26"/>
      <w:lang w:eastAsia="ja-JP"/>
    </w:rPr>
  </w:style>
  <w:style w:type="paragraph" w:styleId="Listeafsnit">
    <w:name w:val="List Paragraph"/>
    <w:basedOn w:val="Normal"/>
    <w:uiPriority w:val="34"/>
    <w:qFormat/>
    <w:rsid w:val="00DA5DC1"/>
    <w:pPr>
      <w:ind w:left="720"/>
      <w:contextualSpacing/>
    </w:pPr>
  </w:style>
  <w:style w:type="character" w:styleId="Hyperlink">
    <w:name w:val="Hyperlink"/>
    <w:basedOn w:val="Standardskrifttypeiafsnit"/>
    <w:uiPriority w:val="99"/>
    <w:unhideWhenUsed/>
    <w:rsid w:val="00DA5DC1"/>
    <w:rPr>
      <w:color w:val="0563C1" w:themeColor="hyperlink"/>
      <w:u w:val="single"/>
    </w:rPr>
  </w:style>
  <w:style w:type="paragraph" w:styleId="Sidefod">
    <w:name w:val="footer"/>
    <w:basedOn w:val="Normal"/>
    <w:link w:val="SidefodTegn"/>
    <w:uiPriority w:val="99"/>
    <w:unhideWhenUsed/>
    <w:rsid w:val="00DA5DC1"/>
    <w:pPr>
      <w:tabs>
        <w:tab w:val="center" w:pos="4819"/>
        <w:tab w:val="right" w:pos="9638"/>
      </w:tabs>
      <w:spacing w:after="0"/>
    </w:pPr>
  </w:style>
  <w:style w:type="character" w:customStyle="1" w:styleId="SidefodTegn">
    <w:name w:val="Sidefod Tegn"/>
    <w:basedOn w:val="Standardskrifttypeiafsnit"/>
    <w:link w:val="Sidefod"/>
    <w:uiPriority w:val="99"/>
    <w:rsid w:val="00DA5DC1"/>
    <w:rPr>
      <w:rFonts w:eastAsiaTheme="minorEastAsia"/>
      <w:lang w:eastAsia="ja-JP"/>
    </w:rPr>
  </w:style>
  <w:style w:type="character" w:styleId="Sidetal">
    <w:name w:val="page number"/>
    <w:basedOn w:val="Standardskrifttypeiafsnit"/>
    <w:uiPriority w:val="99"/>
    <w:semiHidden/>
    <w:unhideWhenUsed/>
    <w:rsid w:val="00DA5DC1"/>
  </w:style>
  <w:style w:type="paragraph" w:styleId="Fodnotetekst">
    <w:name w:val="footnote text"/>
    <w:basedOn w:val="Normal"/>
    <w:link w:val="FodnotetekstTegn"/>
    <w:uiPriority w:val="99"/>
    <w:semiHidden/>
    <w:unhideWhenUsed/>
    <w:rsid w:val="00D02272"/>
    <w:pPr>
      <w:spacing w:after="0"/>
    </w:pPr>
    <w:rPr>
      <w:sz w:val="20"/>
      <w:szCs w:val="20"/>
    </w:rPr>
  </w:style>
  <w:style w:type="character" w:customStyle="1" w:styleId="FodnotetekstTegn">
    <w:name w:val="Fodnotetekst Tegn"/>
    <w:basedOn w:val="Standardskrifttypeiafsnit"/>
    <w:link w:val="Fodnotetekst"/>
    <w:uiPriority w:val="99"/>
    <w:semiHidden/>
    <w:rsid w:val="00D02272"/>
    <w:rPr>
      <w:rFonts w:eastAsiaTheme="minorEastAsia"/>
      <w:sz w:val="20"/>
      <w:szCs w:val="20"/>
      <w:lang w:eastAsia="ja-JP"/>
    </w:rPr>
  </w:style>
  <w:style w:type="character" w:styleId="Fodnotehenvisning">
    <w:name w:val="footnote reference"/>
    <w:basedOn w:val="Standardskrifttypeiafsnit"/>
    <w:uiPriority w:val="99"/>
    <w:semiHidden/>
    <w:unhideWhenUsed/>
    <w:rsid w:val="00D02272"/>
    <w:rPr>
      <w:vertAlign w:val="superscript"/>
    </w:rPr>
  </w:style>
  <w:style w:type="character" w:styleId="Ulstomtale">
    <w:name w:val="Unresolved Mention"/>
    <w:basedOn w:val="Standardskrifttypeiafsnit"/>
    <w:uiPriority w:val="99"/>
    <w:semiHidden/>
    <w:unhideWhenUsed/>
    <w:rsid w:val="00FD512C"/>
    <w:rPr>
      <w:color w:val="605E5C"/>
      <w:shd w:val="clear" w:color="auto" w:fill="E1DFDD"/>
    </w:rPr>
  </w:style>
  <w:style w:type="character" w:styleId="BesgtLink">
    <w:name w:val="FollowedHyperlink"/>
    <w:basedOn w:val="Standardskrifttypeiafsnit"/>
    <w:uiPriority w:val="99"/>
    <w:semiHidden/>
    <w:unhideWhenUsed/>
    <w:rsid w:val="009D0B09"/>
    <w:rPr>
      <w:color w:val="954F72" w:themeColor="followedHyperlink"/>
      <w:u w:val="single"/>
    </w:rPr>
  </w:style>
  <w:style w:type="character" w:styleId="Pladsholdertekst">
    <w:name w:val="Placeholder Text"/>
    <w:basedOn w:val="Standardskrifttypeiafsnit"/>
    <w:uiPriority w:val="99"/>
    <w:semiHidden/>
    <w:rsid w:val="009D0B09"/>
    <w:rPr>
      <w:color w:val="808080"/>
    </w:rPr>
  </w:style>
  <w:style w:type="paragraph" w:customStyle="1" w:styleId="Billedtekst1">
    <w:name w:val="Billedtekst1"/>
    <w:basedOn w:val="Normal"/>
    <w:rsid w:val="0070754A"/>
    <w:pPr>
      <w:spacing w:before="100" w:beforeAutospacing="1" w:after="100" w:afterAutospacing="1"/>
    </w:pPr>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502">
      <w:bodyDiv w:val="1"/>
      <w:marLeft w:val="0"/>
      <w:marRight w:val="0"/>
      <w:marTop w:val="0"/>
      <w:marBottom w:val="0"/>
      <w:divBdr>
        <w:top w:val="none" w:sz="0" w:space="0" w:color="auto"/>
        <w:left w:val="none" w:sz="0" w:space="0" w:color="auto"/>
        <w:bottom w:val="none" w:sz="0" w:space="0" w:color="auto"/>
        <w:right w:val="none" w:sz="0" w:space="0" w:color="auto"/>
      </w:divBdr>
    </w:div>
    <w:div w:id="10786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hriscolose.wordpress.com/2010/02/18/greenhouse-effect-revisite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496</Words>
  <Characters>3026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9</cp:revision>
  <dcterms:created xsi:type="dcterms:W3CDTF">2021-01-10T13:01:00Z</dcterms:created>
  <dcterms:modified xsi:type="dcterms:W3CDTF">2026-02-22T15:52:00Z</dcterms:modified>
</cp:coreProperties>
</file>