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6C" w:rsidRDefault="0095276C" w:rsidP="0095276C">
      <w:pPr>
        <w:pStyle w:val="Titel"/>
      </w:pPr>
      <w:r>
        <w:t>Rejsen til Mars</w:t>
      </w:r>
    </w:p>
    <w:p w:rsidR="0095276C" w:rsidRDefault="0095276C" w:rsidP="0095276C">
      <w:r>
        <w:t>Inspireret af Helle og Henrik Stub: ”På rumrejse i Solsystemet”, 1. udgave, Gyldendal, 1988</w:t>
      </w:r>
      <w:r w:rsidR="009E737C">
        <w:t>.</w:t>
      </w:r>
    </w:p>
    <w:p w:rsidR="0095276C" w:rsidRDefault="0095276C" w:rsidP="0095276C">
      <w:bookmarkStart w:id="0" w:name="_GoBack"/>
      <w:bookmarkEnd w:id="0"/>
      <w:r>
        <w:t>Når man skal rejse i rummet er der to modstridende interesser:</w:t>
      </w:r>
    </w:p>
    <w:p w:rsidR="0095276C" w:rsidRDefault="0095276C" w:rsidP="0095276C">
      <w:pPr>
        <w:pStyle w:val="Listeafsnit"/>
        <w:numPr>
          <w:ilvl w:val="0"/>
          <w:numId w:val="1"/>
        </w:numPr>
      </w:pPr>
      <w:r>
        <w:t>Rejsetiden skal være så kort som muligt.</w:t>
      </w:r>
    </w:p>
    <w:p w:rsidR="0095276C" w:rsidRDefault="0095276C" w:rsidP="0095276C">
      <w:pPr>
        <w:pStyle w:val="Listeafsnit"/>
        <w:numPr>
          <w:ilvl w:val="0"/>
          <w:numId w:val="1"/>
        </w:numPr>
      </w:pPr>
      <w:r>
        <w:t>Brændstofforbruget skal være så lavt som muligt.</w:t>
      </w:r>
    </w:p>
    <w:p w:rsidR="0095276C" w:rsidRDefault="0095276C" w:rsidP="0095276C">
      <w:r>
        <w:t>For det meste er det den sidste interesse, der vinder, da det er meget besværligt at transportere store nok brændstofmængder til at tilgodese den første. Den bane, der bedst tilgodeser</w:t>
      </w:r>
      <w:r w:rsidR="00DC282C">
        <w:t xml:space="preserve"> den sidste interesse, kaldes </w:t>
      </w:r>
      <w:proofErr w:type="spellStart"/>
      <w:r w:rsidR="00DC282C">
        <w:t>Hohmann</w:t>
      </w:r>
      <w:proofErr w:type="spellEnd"/>
      <w:r w:rsidR="00DC282C">
        <w:t>-banen. Flyver man langs den, så bruger man kun brændstof på at accelerere i starten og decelerere til sidst.</w:t>
      </w:r>
    </w:p>
    <w:p w:rsidR="0095276C" w:rsidRDefault="0095276C" w:rsidP="0095276C">
      <w:r>
        <w:t>Følgende betegnelser gælder i en ellipsebane: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5276C" w:rsidTr="0095276C">
        <w:tc>
          <w:tcPr>
            <w:tcW w:w="3209" w:type="dxa"/>
          </w:tcPr>
          <w:p w:rsidR="0095276C" w:rsidRDefault="0095276C" w:rsidP="0095276C">
            <w:r>
              <w:t>Centralt legeme, M</w:t>
            </w:r>
          </w:p>
        </w:tc>
        <w:tc>
          <w:tcPr>
            <w:tcW w:w="3209" w:type="dxa"/>
          </w:tcPr>
          <w:p w:rsidR="0095276C" w:rsidRDefault="0095276C" w:rsidP="0095276C">
            <w:r>
              <w:t>Korteste afstand til M</w:t>
            </w:r>
          </w:p>
        </w:tc>
        <w:tc>
          <w:tcPr>
            <w:tcW w:w="3210" w:type="dxa"/>
          </w:tcPr>
          <w:p w:rsidR="0095276C" w:rsidRDefault="0095276C" w:rsidP="0095276C">
            <w:r>
              <w:t>Længste afstand til M</w:t>
            </w:r>
          </w:p>
        </w:tc>
      </w:tr>
      <w:tr w:rsidR="0095276C" w:rsidTr="0095276C">
        <w:tc>
          <w:tcPr>
            <w:tcW w:w="3209" w:type="dxa"/>
          </w:tcPr>
          <w:p w:rsidR="0095276C" w:rsidRDefault="0095276C" w:rsidP="0095276C">
            <w:r>
              <w:t>Solen</w:t>
            </w:r>
          </w:p>
        </w:tc>
        <w:tc>
          <w:tcPr>
            <w:tcW w:w="3209" w:type="dxa"/>
          </w:tcPr>
          <w:p w:rsidR="0095276C" w:rsidRDefault="0095276C" w:rsidP="0095276C">
            <w:r>
              <w:t>Perihel</w:t>
            </w:r>
          </w:p>
        </w:tc>
        <w:tc>
          <w:tcPr>
            <w:tcW w:w="3210" w:type="dxa"/>
          </w:tcPr>
          <w:p w:rsidR="0095276C" w:rsidRDefault="0095276C" w:rsidP="0095276C">
            <w:proofErr w:type="spellStart"/>
            <w:r>
              <w:t>Aphel</w:t>
            </w:r>
            <w:proofErr w:type="spellEnd"/>
          </w:p>
        </w:tc>
      </w:tr>
      <w:tr w:rsidR="0095276C" w:rsidTr="0095276C">
        <w:tc>
          <w:tcPr>
            <w:tcW w:w="3209" w:type="dxa"/>
          </w:tcPr>
          <w:p w:rsidR="0095276C" w:rsidRDefault="0095276C" w:rsidP="0095276C">
            <w:r>
              <w:t>Jorden</w:t>
            </w:r>
          </w:p>
        </w:tc>
        <w:tc>
          <w:tcPr>
            <w:tcW w:w="3209" w:type="dxa"/>
          </w:tcPr>
          <w:p w:rsidR="0095276C" w:rsidRDefault="0095276C" w:rsidP="0095276C">
            <w:proofErr w:type="spellStart"/>
            <w:r>
              <w:t>Perigæum</w:t>
            </w:r>
            <w:proofErr w:type="spellEnd"/>
          </w:p>
        </w:tc>
        <w:tc>
          <w:tcPr>
            <w:tcW w:w="3210" w:type="dxa"/>
          </w:tcPr>
          <w:p w:rsidR="0095276C" w:rsidRDefault="0095276C" w:rsidP="0095276C">
            <w:proofErr w:type="spellStart"/>
            <w:r>
              <w:t>Apogæum</w:t>
            </w:r>
            <w:proofErr w:type="spellEnd"/>
          </w:p>
        </w:tc>
      </w:tr>
      <w:tr w:rsidR="0095276C" w:rsidTr="0095276C">
        <w:tc>
          <w:tcPr>
            <w:tcW w:w="3209" w:type="dxa"/>
          </w:tcPr>
          <w:p w:rsidR="0095276C" w:rsidRDefault="0095276C" w:rsidP="0095276C">
            <w:r>
              <w:t>Andet legeme</w:t>
            </w:r>
          </w:p>
        </w:tc>
        <w:tc>
          <w:tcPr>
            <w:tcW w:w="3209" w:type="dxa"/>
          </w:tcPr>
          <w:p w:rsidR="0095276C" w:rsidRDefault="0095276C" w:rsidP="0095276C">
            <w:r>
              <w:t>Periapsis</w:t>
            </w:r>
          </w:p>
        </w:tc>
        <w:tc>
          <w:tcPr>
            <w:tcW w:w="3210" w:type="dxa"/>
          </w:tcPr>
          <w:p w:rsidR="0095276C" w:rsidRDefault="0095276C" w:rsidP="0095276C">
            <w:proofErr w:type="spellStart"/>
            <w:r>
              <w:t>Apoapsis</w:t>
            </w:r>
            <w:proofErr w:type="spellEnd"/>
          </w:p>
        </w:tc>
      </w:tr>
    </w:tbl>
    <w:p w:rsidR="0095276C" w:rsidRDefault="0095276C" w:rsidP="0095276C">
      <w:pPr>
        <w:pStyle w:val="Overskrift1"/>
      </w:pPr>
      <w:r>
        <w:t>Miniformelsamling</w:t>
      </w:r>
    </w:p>
    <w:p w:rsidR="0095276C" w:rsidRDefault="0095276C" w:rsidP="0095276C">
      <w:r>
        <w:t>Der gælder også, at:</w:t>
      </w:r>
    </w:p>
    <w:p w:rsidR="0095276C" w:rsidRPr="0095276C" w:rsidRDefault="004B080B" w:rsidP="009527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=2a</m:t>
          </m:r>
        </m:oMath>
      </m:oMathPara>
    </w:p>
    <w:p w:rsidR="0095276C" w:rsidRPr="00866CDB" w:rsidRDefault="004B080B" w:rsidP="009527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=a·(1-e)</m:t>
          </m:r>
        </m:oMath>
      </m:oMathPara>
    </w:p>
    <w:p w:rsidR="00866CDB" w:rsidRPr="0095276C" w:rsidRDefault="004B080B" w:rsidP="009527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=a·(1+e)</m:t>
          </m:r>
        </m:oMath>
      </m:oMathPara>
    </w:p>
    <w:p w:rsidR="0095276C" w:rsidRDefault="0095276C" w:rsidP="0095276C">
      <w:r>
        <w:t>Samt Keplers 3. lov:</w:t>
      </w:r>
    </w:p>
    <w:p w:rsidR="0095276C" w:rsidRPr="0095276C" w:rsidRDefault="004B080B" w:rsidP="0095276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G·M</m:t>
              </m:r>
            </m:num>
            <m:den>
              <m:r>
                <w:rPr>
                  <w:rFonts w:ascii="Cambria Math" w:hAnsi="Cambria Math"/>
                </w:rPr>
                <m:t>4·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5276C" w:rsidRDefault="0095276C" w:rsidP="0095276C">
      <w:r>
        <w:t xml:space="preserve">I en given afstand,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, </w:t>
      </w:r>
      <w:r>
        <w:t>fra det centrale legeme er farten:</w:t>
      </w:r>
    </w:p>
    <w:p w:rsidR="0095276C" w:rsidRPr="0095276C" w:rsidRDefault="0095276C" w:rsidP="009527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G·M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</m:oMath>
      </m:oMathPara>
    </w:p>
    <w:p w:rsidR="0095276C" w:rsidRDefault="0095276C" w:rsidP="0095276C">
      <w:r w:rsidRPr="00850579">
        <w:rPr>
          <w:b/>
        </w:rPr>
        <w:t>Husk altid af regne masser i kg, tider i sekunder og afstande i meter</w:t>
      </w:r>
      <w:r>
        <w:t xml:space="preserve"> - så kan det ikke gå galt. Værdien af gravitationskonstanten er:</w:t>
      </w:r>
    </w:p>
    <w:p w:rsidR="0095276C" w:rsidRPr="0095276C" w:rsidRDefault="0095276C" w:rsidP="009527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G=6,674·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-11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5276C" w:rsidRDefault="0095276C" w:rsidP="0095276C">
      <w:r>
        <w:t>Den tid, der går, før to objekter, der begge kredser om objektet M, står ens i forhold til hinanden kaldes den synodiske omløbstid. Der gælder, at:</w:t>
      </w:r>
    </w:p>
    <w:p w:rsidR="0095276C" w:rsidRPr="0036549E" w:rsidRDefault="004B080B" w:rsidP="009527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syn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 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36549E" w:rsidRDefault="0036549E" w:rsidP="0036549E">
      <w:pPr>
        <w:pStyle w:val="Overskrift1"/>
        <w:rPr>
          <w:rFonts w:eastAsiaTheme="minorEastAsia"/>
        </w:rPr>
      </w:pPr>
      <w:r>
        <w:rPr>
          <w:rFonts w:eastAsiaTheme="minorEastAsia"/>
        </w:rPr>
        <w:lastRenderedPageBreak/>
        <w:t xml:space="preserve">Beregning på </w:t>
      </w:r>
      <w:proofErr w:type="spellStart"/>
      <w:r>
        <w:rPr>
          <w:rFonts w:eastAsiaTheme="minorEastAsia"/>
        </w:rPr>
        <w:t>Hohmann</w:t>
      </w:r>
      <w:proofErr w:type="spellEnd"/>
      <w:r>
        <w:rPr>
          <w:rFonts w:eastAsiaTheme="minorEastAsia"/>
        </w:rPr>
        <w:t>-banen til Mars fra Jorden</w:t>
      </w:r>
    </w:p>
    <w:p w:rsidR="0036549E" w:rsidRDefault="0036549E" w:rsidP="0036549E">
      <w:r>
        <w:t xml:space="preserve">Situationen er illustreret herunder. Den røde bane er </w:t>
      </w:r>
      <w:proofErr w:type="spellStart"/>
      <w:r>
        <w:t>Hohmannbanen</w:t>
      </w:r>
      <w:proofErr w:type="spellEnd"/>
      <w:r w:rsidR="00866CDB">
        <w:t xml:space="preserve">. Vi vil gerne rejse fra Jorden til Mars således at vi følger en </w:t>
      </w:r>
      <w:proofErr w:type="spellStart"/>
      <w:r w:rsidR="00866CDB">
        <w:t>Hohmanbane</w:t>
      </w:r>
      <w:proofErr w:type="spellEnd"/>
      <w:r w:rsidR="00866CDB">
        <w:t xml:space="preserve"> og dermed stadig bevæger os i en ellipse med Solen i det ene brændpunkt.</w:t>
      </w:r>
    </w:p>
    <w:p w:rsidR="0036549E" w:rsidRDefault="0036549E" w:rsidP="0036549E">
      <w:pPr>
        <w:jc w:val="center"/>
      </w:pPr>
      <w:r>
        <w:rPr>
          <w:noProof/>
        </w:rPr>
        <w:drawing>
          <wp:inline distT="0" distB="0" distL="0" distR="0">
            <wp:extent cx="4667250" cy="4533450"/>
            <wp:effectExtent l="0" t="0" r="0" b="635"/>
            <wp:docPr id="1" name="Billede 1" descr="A Hohmann orbit transfer (HOT) trajectory. | Download High-Resolution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ohmann orbit transfer (HOT) trajectory. | Download High-Resolution 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34" cy="45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9E" w:rsidRDefault="0036549E" w:rsidP="0036549E">
      <w:pPr>
        <w:pStyle w:val="Overskrift2"/>
      </w:pPr>
      <w:r>
        <w:t>Indledende overvejelser:</w:t>
      </w:r>
    </w:p>
    <w:p w:rsidR="0036549E" w:rsidRPr="0036549E" w:rsidRDefault="0036549E" w:rsidP="0036549E">
      <w:pPr>
        <w:pStyle w:val="Listeafsnit"/>
        <w:numPr>
          <w:ilvl w:val="0"/>
          <w:numId w:val="2"/>
        </w:numPr>
      </w:pPr>
      <w:r>
        <w:t xml:space="preserve">Hvad har vi tidligere kaldt de afstande, der kaldes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på figuren?</w:t>
      </w:r>
    </w:p>
    <w:p w:rsidR="0036549E" w:rsidRDefault="0036549E" w:rsidP="0036549E">
      <w:pPr>
        <w:pStyle w:val="Listeafsnit"/>
        <w:numPr>
          <w:ilvl w:val="0"/>
          <w:numId w:val="2"/>
        </w:numPr>
      </w:pPr>
      <w:r>
        <w:t>Hvad er deres værdier i den aktuelle situation, hvor vi skal rejse fra Jorden til Mars?</w:t>
      </w:r>
    </w:p>
    <w:p w:rsidR="0036549E" w:rsidRDefault="0036549E" w:rsidP="0036549E">
      <w:pPr>
        <w:pStyle w:val="Listeafsnit"/>
        <w:numPr>
          <w:ilvl w:val="0"/>
          <w:numId w:val="2"/>
        </w:numPr>
      </w:pPr>
      <w:r>
        <w:t xml:space="preserve">Hvad er </w:t>
      </w:r>
      <w:proofErr w:type="spellStart"/>
      <w:r>
        <w:t>Hohmannbanens</w:t>
      </w:r>
      <w:proofErr w:type="spellEnd"/>
      <w:r>
        <w:t xml:space="preserve"> halve storakse?</w:t>
      </w:r>
    </w:p>
    <w:p w:rsidR="0036549E" w:rsidRDefault="0036549E" w:rsidP="0036549E">
      <w:pPr>
        <w:pStyle w:val="Listeafsnit"/>
        <w:numPr>
          <w:ilvl w:val="0"/>
          <w:numId w:val="2"/>
        </w:numPr>
      </w:pPr>
      <w:r>
        <w:t xml:space="preserve">Hvad er </w:t>
      </w:r>
      <w:proofErr w:type="spellStart"/>
      <w:r>
        <w:t>Hohmannbanens</w:t>
      </w:r>
      <w:proofErr w:type="spellEnd"/>
      <w:r>
        <w:t xml:space="preserve"> excentricitet?</w:t>
      </w:r>
    </w:p>
    <w:p w:rsidR="0095276C" w:rsidRDefault="0036549E" w:rsidP="0095276C">
      <w:pPr>
        <w:pStyle w:val="Listeafsnit"/>
        <w:numPr>
          <w:ilvl w:val="0"/>
          <w:numId w:val="2"/>
        </w:numPr>
      </w:pPr>
      <w:r>
        <w:t xml:space="preserve">Hvad er omløbstiden i </w:t>
      </w:r>
      <w:proofErr w:type="spellStart"/>
      <w:r>
        <w:t>Hohmannbanen</w:t>
      </w:r>
      <w:proofErr w:type="spellEnd"/>
      <w:r>
        <w:t xml:space="preserve">? (hint: Keplers 3. lov) </w:t>
      </w:r>
    </w:p>
    <w:p w:rsidR="0036549E" w:rsidRDefault="0036549E" w:rsidP="0095276C">
      <w:pPr>
        <w:pStyle w:val="Listeafsnit"/>
        <w:numPr>
          <w:ilvl w:val="0"/>
          <w:numId w:val="2"/>
        </w:numPr>
      </w:pPr>
      <w:r>
        <w:t>Hvad bliver rejsetiden?</w:t>
      </w:r>
    </w:p>
    <w:p w:rsidR="0036549E" w:rsidRDefault="0036549E" w:rsidP="0036549E">
      <w:pPr>
        <w:pStyle w:val="Overskrift2"/>
      </w:pPr>
      <w:r>
        <w:t>Planlægning af hvornår man skal affyre raketten:</w:t>
      </w:r>
    </w:p>
    <w:p w:rsidR="00912E89" w:rsidRDefault="0036549E" w:rsidP="00912E89">
      <w:r>
        <w:t xml:space="preserve">Som figuren allerede har </w:t>
      </w:r>
      <w:proofErr w:type="spellStart"/>
      <w:r>
        <w:t>spoilet</w:t>
      </w:r>
      <w:proofErr w:type="spellEnd"/>
      <w:r>
        <w:t>, så flytter planeterne sig jo imens vi flyver til Mars. Derfor skal vi beregne hvordan Jorden</w:t>
      </w:r>
      <w:r w:rsidR="00912E89">
        <w:t>s</w:t>
      </w:r>
      <w:r>
        <w:t xml:space="preserve"> og Mars</w:t>
      </w:r>
      <w:r w:rsidR="00912E89">
        <w:t>’</w:t>
      </w:r>
      <w:r>
        <w:t xml:space="preserve"> positioner er i forhold til hinanden</w:t>
      </w:r>
      <w:r w:rsidR="00912E89">
        <w:t xml:space="preserve"> ved hhv. affyring og ankomst. For at lette arbejdet antager vi (som sædvanlig), at planeterne bevæger sig i cirkelformede baner.</w:t>
      </w:r>
    </w:p>
    <w:p w:rsidR="00912E89" w:rsidRDefault="00912E89" w:rsidP="00912E89">
      <w:r>
        <w:t xml:space="preserve">Det er jo vigtigt, at Mars er det rette sted, når raketten ankommer til sit </w:t>
      </w:r>
      <w:proofErr w:type="spellStart"/>
      <w:r>
        <w:t>aphel</w:t>
      </w:r>
      <w:proofErr w:type="spellEnd"/>
      <w:r>
        <w:t xml:space="preserve">. Vi skal nu </w:t>
      </w:r>
      <w:proofErr w:type="spellStart"/>
      <w:r>
        <w:t>backtracke</w:t>
      </w:r>
      <w:proofErr w:type="spellEnd"/>
      <w:r>
        <w:t xml:space="preserve"> for at finde ud af hvor Mars så skal være ved opsendelsen.</w:t>
      </w:r>
      <w:r w:rsidR="00866CDB">
        <w:t xml:space="preserve"> For at besvare dette skal vi have følgende på plads: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mange grader flytter Jorden sig på et døgn?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lastRenderedPageBreak/>
        <w:t>Hvor mange grader når Jorden at flytte sig imens raketten bevæger sig igennem rummet?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mange grader flytter Mars sig på et døgn?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mange grader når Mars at flytte sig imens raketten bevæger sig igennem rummet?</w:t>
      </w:r>
    </w:p>
    <w:p w:rsidR="00912E89" w:rsidRDefault="00912E89" w:rsidP="00912E89">
      <w:pPr>
        <w:rPr>
          <w:rFonts w:eastAsiaTheme="minorEastAsia"/>
        </w:rPr>
      </w:pPr>
      <w:r>
        <w:t xml:space="preserve">Da der er en vinkel på </w:t>
      </w:r>
      <m:oMath>
        <m:r>
          <w:rPr>
            <w:rFonts w:ascii="Cambria Math" w:hAnsi="Cambria Math"/>
          </w:rPr>
          <m:t>180°</m:t>
        </m:r>
      </m:oMath>
      <w:r>
        <w:rPr>
          <w:rFonts w:eastAsiaTheme="minorEastAsia"/>
        </w:rPr>
        <w:t xml:space="preserve"> mellem affyringspunktet og ankomstpunktet kan I nu beregne hvor mange grader ”foran” Jorden Mars skal starte og hvor mange grader ”foran” Mars Jorden er ved ankomsten. Hov - overhalede Jorden lige Mars? Det skal vi bruge senere </w:t>
      </w:r>
      <w:r w:rsidRPr="00912E89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Theme="minorEastAsia"/>
        </w:rPr>
        <w:t>.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mange grader foran Jorden skal Mars være ved affyringen?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mange grader er Jorden foran Mars ved ankomsten?</w:t>
      </w:r>
    </w:p>
    <w:p w:rsidR="00912E89" w:rsidRDefault="00912E89" w:rsidP="00912E89">
      <w:r>
        <w:t xml:space="preserve">Misser man sit affyringsvindue, så skal man vente til positionerne er rigtige igen. 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lang tid skal man vente?</w:t>
      </w:r>
    </w:p>
    <w:p w:rsidR="00912E89" w:rsidRDefault="00912E89" w:rsidP="00912E89">
      <w:pPr>
        <w:pStyle w:val="Overskrift2"/>
      </w:pPr>
      <w:r>
        <w:t>Udfordring: Kig på hjemrejsen</w:t>
      </w:r>
    </w:p>
    <w:p w:rsidR="00912E89" w:rsidRDefault="00912E89" w:rsidP="00912E89">
      <w:r>
        <w:t xml:space="preserve">Hjemrejsen foregår også langs </w:t>
      </w:r>
      <w:proofErr w:type="spellStart"/>
      <w:r>
        <w:t>Hohmannbanen</w:t>
      </w:r>
      <w:proofErr w:type="spellEnd"/>
      <w:r>
        <w:t xml:space="preserve"> - men hvor lang tid skal man vente på Mars, før man kan sende raketten retur?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Start med at regne på den indbyrdes placering rent vinkelmæssigt ved affyring fra Mars.</w:t>
      </w:r>
    </w:p>
    <w:p w:rsidR="00912E89" w:rsidRDefault="00912E89" w:rsidP="00912E89">
      <w:pPr>
        <w:pStyle w:val="Listeafsnit"/>
        <w:numPr>
          <w:ilvl w:val="0"/>
          <w:numId w:val="2"/>
        </w:numPr>
      </w:pPr>
      <w:r>
        <w:t>Hvor lang tid går der fra landingen på Mars, til positionerne er som ønsket ved affyring for retur? (Det kan hjælpe gevaldigt at tegne).</w:t>
      </w:r>
    </w:p>
    <w:p w:rsidR="00D801AE" w:rsidRDefault="00D801AE" w:rsidP="00912E89">
      <w:pPr>
        <w:pStyle w:val="Listeafsnit"/>
        <w:numPr>
          <w:ilvl w:val="0"/>
          <w:numId w:val="2"/>
        </w:numPr>
      </w:pPr>
      <w:r>
        <w:t>Hvor lang tid er man som minimum væk, hvis man rejser til og fra Mars med Hohmann-baner?</w:t>
      </w:r>
    </w:p>
    <w:sectPr w:rsidR="00D801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DB5"/>
    <w:multiLevelType w:val="hybridMultilevel"/>
    <w:tmpl w:val="3BB02ED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77726"/>
    <w:multiLevelType w:val="hybridMultilevel"/>
    <w:tmpl w:val="F73AF8AE"/>
    <w:lvl w:ilvl="0" w:tplc="DDF21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243"/>
    <w:multiLevelType w:val="hybridMultilevel"/>
    <w:tmpl w:val="3BB02ED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6C"/>
    <w:rsid w:val="00180B1E"/>
    <w:rsid w:val="00255F1D"/>
    <w:rsid w:val="0036549E"/>
    <w:rsid w:val="00460B0E"/>
    <w:rsid w:val="004B080B"/>
    <w:rsid w:val="00571D8A"/>
    <w:rsid w:val="005D5ABE"/>
    <w:rsid w:val="006056A9"/>
    <w:rsid w:val="0061013B"/>
    <w:rsid w:val="00707D02"/>
    <w:rsid w:val="00850579"/>
    <w:rsid w:val="00866CDB"/>
    <w:rsid w:val="00912E89"/>
    <w:rsid w:val="0095276C"/>
    <w:rsid w:val="009E737C"/>
    <w:rsid w:val="00AC7A32"/>
    <w:rsid w:val="00B57F8D"/>
    <w:rsid w:val="00C05BF4"/>
    <w:rsid w:val="00C7230D"/>
    <w:rsid w:val="00D0616D"/>
    <w:rsid w:val="00D801AE"/>
    <w:rsid w:val="00DC282C"/>
    <w:rsid w:val="00DF0F0E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91AC-526B-411C-8EE9-429D72E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5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527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95276C"/>
    <w:pPr>
      <w:ind w:left="720"/>
      <w:contextualSpacing/>
    </w:pPr>
  </w:style>
  <w:style w:type="table" w:styleId="Tabel-Gitter">
    <w:name w:val="Table Grid"/>
    <w:basedOn w:val="Tabel-Normal"/>
    <w:uiPriority w:val="39"/>
    <w:rsid w:val="0095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5276C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5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5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571D8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Steensgaard Jensen (IJ | EG)</dc:creator>
  <cp:keywords/>
  <dc:description/>
  <cp:lastModifiedBy>Inger Steensgaard Jensen (IJ | EG)</cp:lastModifiedBy>
  <cp:revision>3</cp:revision>
  <dcterms:created xsi:type="dcterms:W3CDTF">2024-09-01T17:28:00Z</dcterms:created>
  <dcterms:modified xsi:type="dcterms:W3CDTF">2024-09-02T07:33:00Z</dcterms:modified>
</cp:coreProperties>
</file>