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1C4" w:rsidRPr="00C411C4" w:rsidRDefault="00C411C4" w:rsidP="00C411C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da-DK"/>
        </w:rPr>
      </w:pPr>
      <w:r w:rsidRPr="00C411C4">
        <w:rPr>
          <w:rFonts w:ascii="Times New Roman" w:eastAsia="Times New Roman" w:hAnsi="Times New Roman" w:cs="Times New Roman"/>
          <w:b/>
          <w:bCs/>
          <w:color w:val="333333"/>
          <w:kern w:val="36"/>
          <w:sz w:val="42"/>
          <w:szCs w:val="42"/>
          <w:lang w:eastAsia="da-DK"/>
        </w:rPr>
        <w:t>9.2.2 Lovparagraffer</w:t>
      </w:r>
    </w:p>
    <w:p w:rsidR="00C411C4" w:rsidRPr="00C411C4" w:rsidRDefault="00C411C4" w:rsidP="00C411C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da-DK"/>
        </w:rPr>
      </w:pPr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 xml:space="preserve">De </w:t>
      </w:r>
      <w:proofErr w:type="spellStart"/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retspsykologisk</w:t>
      </w:r>
      <w:proofErr w:type="spellEnd"/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 xml:space="preserve"> relevante lovparagraffer, som anvendes i straffesager, er:</w:t>
      </w:r>
    </w:p>
    <w:p w:rsidR="00C411C4" w:rsidRPr="00C411C4" w:rsidRDefault="00C411C4" w:rsidP="00C4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da-DK"/>
        </w:rPr>
      </w:pPr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§ 69 stk. 1, hvis den tiltalte er strafegnet (eksempelvis mangelfuld udvikling eller psykopati), eller</w:t>
      </w:r>
    </w:p>
    <w:p w:rsidR="00C411C4" w:rsidRPr="00C411C4" w:rsidRDefault="00C411C4" w:rsidP="00C411C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da-DK"/>
        </w:rPr>
      </w:pPr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§ 69 stk. 2, hvis den tiltalte er mentalt retarderet (og dermed strafuegnet), eller</w:t>
      </w:r>
    </w:p>
    <w:p w:rsidR="00C411C4" w:rsidRPr="00C411C4" w:rsidRDefault="00C411C4" w:rsidP="00C411C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da-DK"/>
        </w:rPr>
      </w:pPr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§ 16 stk. 1, hvis den tiltalte er sindssyg i gerningsøjeblikket (og dermed strafuegnet).</w:t>
      </w:r>
    </w:p>
    <w:p w:rsidR="00C411C4" w:rsidRPr="00C411C4" w:rsidRDefault="00C411C4" w:rsidP="00C411C4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333333"/>
          <w:sz w:val="26"/>
          <w:szCs w:val="26"/>
          <w:lang w:eastAsia="da-DK"/>
        </w:rPr>
      </w:pPr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Når vi som samfund straffer en borger, der har forbrudt sig mod loven, handler det ikke kun om at sanktionere en gerning. Det handler også om, i hvilket omfang det er sandsynligt, at den indsatte vil forbedre sig i løbet af strafperioden. Og da eksempelvis psykopati bl.a. indebærer manglende evne til at erkende, angre og lære af sine fejl (se </w:t>
      </w:r>
      <w:hyperlink r:id="rId5" w:history="1">
        <w:r w:rsidRPr="00C411C4">
          <w:rPr>
            <w:rFonts w:ascii="Arial" w:eastAsia="Times New Roman" w:hAnsi="Arial" w:cs="Arial"/>
            <w:color w:val="457552"/>
            <w:sz w:val="26"/>
            <w:szCs w:val="26"/>
            <w:u w:val="single"/>
            <w:lang w:eastAsia="da-DK"/>
          </w:rPr>
          <w:t>afsnit 9.3</w:t>
        </w:r>
      </w:hyperlink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), er risikoen for, at en gerningsmand som Peter Madsen vil begå ny kriminalitet, hvis han bliver lukket ud, alt for høj.</w:t>
      </w:r>
    </w:p>
    <w:p w:rsidR="00C411C4" w:rsidRPr="00C411C4" w:rsidRDefault="00C411C4" w:rsidP="00C411C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6"/>
          <w:szCs w:val="26"/>
          <w:lang w:eastAsia="da-DK"/>
        </w:rPr>
      </w:pPr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 xml:space="preserve">I dette kapitel skal vi beskæftige os med sager, der berører alle paragraffer, men den strafegnede kategori (§ 69 stk. 1) vil være i hovedfokus, fordi den har et tættere slægtskab med </w:t>
      </w:r>
      <w:proofErr w:type="spellStart"/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retspsykologien</w:t>
      </w:r>
      <w:proofErr w:type="spellEnd"/>
      <w:r w:rsidRPr="00C411C4">
        <w:rPr>
          <w:rFonts w:ascii="Arial" w:eastAsia="Times New Roman" w:hAnsi="Arial" w:cs="Arial"/>
          <w:color w:val="333333"/>
          <w:sz w:val="26"/>
          <w:szCs w:val="26"/>
          <w:lang w:eastAsia="da-DK"/>
        </w:rPr>
        <w:t>. Den strafuegnede kategori hører under retspsykiatrien.</w:t>
      </w:r>
    </w:p>
    <w:p w:rsidR="004870B3" w:rsidRDefault="004870B3"/>
    <w:p w:rsidR="00C411C4" w:rsidRPr="00C411C4" w:rsidRDefault="00C411C4">
      <w:hyperlink r:id="rId6" w:history="1">
        <w:r w:rsidRPr="00C411C4">
          <w:rPr>
            <w:rStyle w:val="Hyperlink"/>
          </w:rPr>
          <w:t>https://psykb.ibog.frydenlund.dk/?id=332&amp;L=10</w:t>
        </w:r>
      </w:hyperlink>
      <w:r w:rsidRPr="00C411C4">
        <w:t>, hen</w:t>
      </w:r>
      <w:r>
        <w:t>tet 14-08-2025</w:t>
      </w:r>
      <w:bookmarkStart w:id="0" w:name="_GoBack"/>
      <w:bookmarkEnd w:id="0"/>
    </w:p>
    <w:sectPr w:rsidR="00C411C4" w:rsidRPr="00C411C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D18CD"/>
    <w:multiLevelType w:val="multilevel"/>
    <w:tmpl w:val="5A5A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C4"/>
    <w:rsid w:val="004870B3"/>
    <w:rsid w:val="00C4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0D7E"/>
  <w15:chartTrackingRefBased/>
  <w15:docId w15:val="{392C5CF3-791E-4E05-A5B4-A1F2535D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C41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411C4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C41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C411C4"/>
    <w:rPr>
      <w:color w:val="0000FF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11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16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8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43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23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7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2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33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46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kb.ibog.frydenlund.dk/?id=332&amp;L=10" TargetMode="External"/><Relationship Id="rId5" Type="http://schemas.openxmlformats.org/officeDocument/2006/relationships/hyperlink" Target="https://psykb.ibog.frydenlund.dk/?id=329&amp;L=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VIA University College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Nødskov (CN | EG)</dc:creator>
  <cp:keywords/>
  <dc:description/>
  <cp:lastModifiedBy>Christine Nødskov (CN | EG)</cp:lastModifiedBy>
  <cp:revision>1</cp:revision>
  <dcterms:created xsi:type="dcterms:W3CDTF">2025-08-14T08:51:00Z</dcterms:created>
  <dcterms:modified xsi:type="dcterms:W3CDTF">2025-08-14T08:52:00Z</dcterms:modified>
</cp:coreProperties>
</file>