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628"/>
      </w:tblGrid>
      <w:tr w:rsidR="008F1733" w14:paraId="3AA28DD9" w14:textId="77777777" w:rsidTr="00FD102D">
        <w:tc>
          <w:tcPr>
            <w:tcW w:w="9628" w:type="dxa"/>
            <w:shd w:val="clear" w:color="auto" w:fill="9CC2E5" w:themeFill="accent1" w:themeFillTint="99"/>
          </w:tcPr>
          <w:p w14:paraId="7A4F7B6A" w14:textId="77777777" w:rsidR="008F1733" w:rsidRDefault="008F1733" w:rsidP="00660C9F">
            <w:pPr>
              <w:spacing w:line="276" w:lineRule="auto"/>
            </w:pPr>
          </w:p>
          <w:p w14:paraId="557E5691" w14:textId="0A3309CC" w:rsidR="008F1733" w:rsidRPr="00FD102D" w:rsidRDefault="008F1733" w:rsidP="00660C9F">
            <w:pPr>
              <w:spacing w:line="276" w:lineRule="auto"/>
              <w:jc w:val="center"/>
              <w:rPr>
                <w:b/>
                <w:color w:val="FFFFFF" w:themeColor="background1"/>
                <w:sz w:val="36"/>
              </w:rPr>
            </w:pPr>
            <w:r w:rsidRPr="00FD102D">
              <w:rPr>
                <w:b/>
                <w:color w:val="FFFFFF" w:themeColor="background1"/>
                <w:sz w:val="36"/>
              </w:rPr>
              <w:t xml:space="preserve">Termisk energi, specifik varmekapacitet og </w:t>
            </w:r>
            <w:r w:rsidR="008F678E">
              <w:rPr>
                <w:b/>
                <w:color w:val="FFFFFF" w:themeColor="background1"/>
                <w:sz w:val="36"/>
              </w:rPr>
              <w:t>nyttevirkning</w:t>
            </w:r>
          </w:p>
          <w:p w14:paraId="48A9F180" w14:textId="77777777" w:rsidR="008F1733" w:rsidRDefault="008F1733" w:rsidP="00660C9F">
            <w:pPr>
              <w:spacing w:line="276" w:lineRule="auto"/>
            </w:pPr>
          </w:p>
        </w:tc>
      </w:tr>
    </w:tbl>
    <w:p w14:paraId="36143989" w14:textId="77777777" w:rsidR="00D13BA8" w:rsidRDefault="00D13BA8" w:rsidP="00660C9F">
      <w:pPr>
        <w:spacing w:after="0" w:line="276" w:lineRule="auto"/>
      </w:pPr>
    </w:p>
    <w:p w14:paraId="40F00813" w14:textId="129FC61A" w:rsidR="007E6243" w:rsidRDefault="003811C6" w:rsidP="00660C9F">
      <w:pPr>
        <w:spacing w:line="276" w:lineRule="auto"/>
      </w:pPr>
      <w:r>
        <w:t>Termisk energi kaldes også varmeenergi</w:t>
      </w:r>
      <w:r w:rsidR="007E6243">
        <w:t xml:space="preserve"> eller indre energi. Hvis der tilføres termisk energi til et stof uden at det ændrer tilstandsform vil de termiske bevægelser af stoffets molekyler </w:t>
      </w:r>
      <w:r w:rsidR="001B3AC3">
        <w:t>øges</w:t>
      </w:r>
      <w:r w:rsidR="007E6243">
        <w:t xml:space="preserve"> og stoffets temperatur vil stige.</w:t>
      </w:r>
    </w:p>
    <w:p w14:paraId="5372896F" w14:textId="0E7A4230" w:rsidR="00D13BA8" w:rsidRDefault="00C0054E" w:rsidP="00660C9F">
      <w:pPr>
        <w:pStyle w:val="Overskrift1"/>
        <w:spacing w:line="276" w:lineRule="auto"/>
      </w:pPr>
      <w:r>
        <w:t>Specifik varmekapacitet og opvarmning</w:t>
      </w:r>
    </w:p>
    <w:p w14:paraId="23A9E7A1" w14:textId="77777777" w:rsidR="001F15C1" w:rsidRDefault="002309CE" w:rsidP="00660C9F">
      <w:pPr>
        <w:spacing w:line="276" w:lineRule="auto"/>
      </w:pPr>
      <w:r>
        <w:t xml:space="preserve">Alle stoffer reagerer forskelligt på at få tilført varmeenergi. Det er stoffets </w:t>
      </w:r>
      <w:r w:rsidRPr="008F678E">
        <w:rPr>
          <w:i/>
        </w:rPr>
        <w:t>specifikke varmekapacitet</w:t>
      </w:r>
      <w:r>
        <w:t xml:space="preserve">, der beskriver </w:t>
      </w:r>
      <w:r w:rsidR="001F15C1">
        <w:t xml:space="preserve">sammenhængen mellem tilførslen af energi og temperaturstigningen. </w:t>
      </w:r>
    </w:p>
    <w:p w14:paraId="5A42A659" w14:textId="32DD1774" w:rsidR="002309CE" w:rsidRDefault="001F15C1" w:rsidP="00660C9F">
      <w:pPr>
        <w:spacing w:line="276" w:lineRule="auto"/>
      </w:pPr>
      <w:r>
        <w:t xml:space="preserve">Den specifikke varmekapacitet angiver hvor meget energi der skal tilføres for at få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t xml:space="preserve"> af stoffet til at stige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 w:cstheme="minorHAnsi"/>
          </w:rPr>
          <m:t>°</m:t>
        </m:r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i temperatur. Her er tre eksempler på værdier af den specifikke varmekapacitet, som har symbolet </w:t>
      </w:r>
      <m:oMath>
        <m:r>
          <w:rPr>
            <w:rFonts w:ascii="Cambria Math" w:hAnsi="Cambria Math"/>
          </w:rPr>
          <m:t>c</m:t>
        </m:r>
      </m:oMath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0C9F" w:rsidRPr="00660C9F" w14:paraId="1F5FBA27" w14:textId="77777777" w:rsidTr="00660C9F">
        <w:tc>
          <w:tcPr>
            <w:tcW w:w="3209" w:type="dxa"/>
            <w:shd w:val="clear" w:color="auto" w:fill="BDD6EE" w:themeFill="accent1" w:themeFillTint="66"/>
          </w:tcPr>
          <w:p w14:paraId="266D19C8" w14:textId="73BAC5CD" w:rsidR="00660C9F" w:rsidRPr="00660C9F" w:rsidRDefault="00660C9F" w:rsidP="00660C9F">
            <w:pPr>
              <w:spacing w:line="276" w:lineRule="auto"/>
              <w:jc w:val="center"/>
              <w:rPr>
                <w:sz w:val="24"/>
              </w:rPr>
            </w:pPr>
            <w:r w:rsidRPr="00660C9F">
              <w:rPr>
                <w:sz w:val="24"/>
              </w:rPr>
              <w:t>Jern</w:t>
            </w:r>
          </w:p>
        </w:tc>
        <w:tc>
          <w:tcPr>
            <w:tcW w:w="3209" w:type="dxa"/>
            <w:shd w:val="clear" w:color="auto" w:fill="BDD6EE" w:themeFill="accent1" w:themeFillTint="66"/>
          </w:tcPr>
          <w:p w14:paraId="4282E7CC" w14:textId="26899BF3" w:rsidR="00660C9F" w:rsidRPr="00660C9F" w:rsidRDefault="00660C9F" w:rsidP="00660C9F">
            <w:pPr>
              <w:spacing w:line="276" w:lineRule="auto"/>
              <w:jc w:val="center"/>
              <w:rPr>
                <w:sz w:val="24"/>
              </w:rPr>
            </w:pPr>
            <w:r w:rsidRPr="00660C9F">
              <w:rPr>
                <w:sz w:val="24"/>
              </w:rPr>
              <w:t>Kobber</w:t>
            </w:r>
          </w:p>
        </w:tc>
        <w:tc>
          <w:tcPr>
            <w:tcW w:w="3210" w:type="dxa"/>
            <w:shd w:val="clear" w:color="auto" w:fill="BDD6EE" w:themeFill="accent1" w:themeFillTint="66"/>
          </w:tcPr>
          <w:p w14:paraId="3303444B" w14:textId="69106854" w:rsidR="00660C9F" w:rsidRPr="00660C9F" w:rsidRDefault="00660C9F" w:rsidP="00660C9F">
            <w:pPr>
              <w:spacing w:line="276" w:lineRule="auto"/>
              <w:jc w:val="center"/>
              <w:rPr>
                <w:sz w:val="24"/>
              </w:rPr>
            </w:pPr>
            <w:r w:rsidRPr="00660C9F">
              <w:rPr>
                <w:sz w:val="24"/>
              </w:rPr>
              <w:t>Vand</w:t>
            </w:r>
          </w:p>
        </w:tc>
      </w:tr>
      <w:tr w:rsidR="00660C9F" w14:paraId="6C00D443" w14:textId="77777777" w:rsidTr="00660C9F">
        <w:tc>
          <w:tcPr>
            <w:tcW w:w="3209" w:type="dxa"/>
          </w:tcPr>
          <w:p w14:paraId="11D36786" w14:textId="77777777" w:rsidR="00660C9F" w:rsidRDefault="00660C9F" w:rsidP="00660C9F">
            <w:pPr>
              <w:spacing w:line="276" w:lineRule="auto"/>
              <w:rPr>
                <w:rFonts w:eastAsiaTheme="minorEastAsia"/>
              </w:rPr>
            </w:pPr>
          </w:p>
          <w:p w14:paraId="2854EA3A" w14:textId="5CAA718F" w:rsidR="00660C9F" w:rsidRPr="00660C9F" w:rsidRDefault="003B1518" w:rsidP="00660C9F">
            <w:pPr>
              <w:spacing w:line="276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70C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70C0"/>
                      </w:rPr>
                      <m:t>jern</m:t>
                    </m:r>
                  </m:sub>
                </m:sSub>
                <m:r>
                  <w:rPr>
                    <w:rFonts w:ascii="Cambria Math" w:hAnsi="Cambria Math"/>
                  </w:rPr>
                  <m:t>=450</m:t>
                </m:r>
                <m:f>
                  <m:f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kg⋅°C</m:t>
                    </m:r>
                  </m:den>
                </m:f>
              </m:oMath>
            </m:oMathPara>
          </w:p>
          <w:p w14:paraId="367539E5" w14:textId="422F36C5" w:rsidR="00660C9F" w:rsidRDefault="00660C9F" w:rsidP="00660C9F">
            <w:pPr>
              <w:spacing w:line="276" w:lineRule="auto"/>
            </w:pPr>
          </w:p>
        </w:tc>
        <w:tc>
          <w:tcPr>
            <w:tcW w:w="3209" w:type="dxa"/>
          </w:tcPr>
          <w:p w14:paraId="3FD4AA24" w14:textId="77777777" w:rsidR="00660C9F" w:rsidRDefault="00660C9F" w:rsidP="00660C9F">
            <w:pPr>
              <w:spacing w:line="276" w:lineRule="auto"/>
              <w:rPr>
                <w:rFonts w:eastAsiaTheme="minorEastAsia"/>
              </w:rPr>
            </w:pPr>
          </w:p>
          <w:p w14:paraId="4A3AC3DB" w14:textId="76373AB8" w:rsidR="00660C9F" w:rsidRDefault="003B1518" w:rsidP="00660C9F">
            <w:pPr>
              <w:spacing w:line="276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70C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70C0"/>
                      </w:rPr>
                      <m:t>kobber</m:t>
                    </m:r>
                  </m:sub>
                </m:sSub>
                <m:r>
                  <w:rPr>
                    <w:rFonts w:ascii="Cambria Math" w:hAnsi="Cambria Math"/>
                  </w:rPr>
                  <m:t>=386</m:t>
                </m:r>
                <m:f>
                  <m:f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kg⋅°C</m:t>
                    </m:r>
                  </m:den>
                </m:f>
              </m:oMath>
            </m:oMathPara>
          </w:p>
        </w:tc>
        <w:tc>
          <w:tcPr>
            <w:tcW w:w="3210" w:type="dxa"/>
          </w:tcPr>
          <w:p w14:paraId="1C4EFFBC" w14:textId="77777777" w:rsidR="00660C9F" w:rsidRDefault="00660C9F" w:rsidP="00660C9F">
            <w:pPr>
              <w:spacing w:line="276" w:lineRule="auto"/>
              <w:rPr>
                <w:rFonts w:eastAsiaTheme="minorEastAsia"/>
              </w:rPr>
            </w:pPr>
          </w:p>
          <w:p w14:paraId="4B789534" w14:textId="5C900650" w:rsidR="00660C9F" w:rsidRDefault="003B1518" w:rsidP="00660C9F">
            <w:pPr>
              <w:spacing w:line="276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70C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70C0"/>
                      </w:rPr>
                      <m:t>vand</m:t>
                    </m:r>
                  </m:sub>
                </m:sSub>
                <m:r>
                  <w:rPr>
                    <w:rFonts w:ascii="Cambria Math" w:hAnsi="Cambria Math"/>
                  </w:rPr>
                  <m:t>=4182</m:t>
                </m:r>
                <m:f>
                  <m:f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E0000"/>
                      </w:rPr>
                      <m:t>kg⋅°C</m:t>
                    </m:r>
                  </m:den>
                </m:f>
              </m:oMath>
            </m:oMathPara>
          </w:p>
        </w:tc>
      </w:tr>
    </w:tbl>
    <w:p w14:paraId="3C978BEF" w14:textId="66D98CA3" w:rsidR="00C0054E" w:rsidRDefault="00C0054E" w:rsidP="00120806">
      <w:pPr>
        <w:spacing w:after="0" w:line="276" w:lineRule="auto"/>
      </w:pPr>
    </w:p>
    <w:p w14:paraId="42F53EB4" w14:textId="22D90B38" w:rsidR="0003691E" w:rsidRDefault="0003691E" w:rsidP="00120806">
      <w:pPr>
        <w:spacing w:after="0" w:line="276" w:lineRule="auto"/>
      </w:pPr>
      <w:r>
        <w:t>Enheden læses ”joule pr. kilogram pr. grad”</w:t>
      </w:r>
      <w:r w:rsidR="000969A5">
        <w:t>.</w:t>
      </w:r>
    </w:p>
    <w:p w14:paraId="75E375B1" w14:textId="77777777" w:rsidR="0003691E" w:rsidRDefault="0003691E" w:rsidP="00120806">
      <w:pPr>
        <w:spacing w:after="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7D8D" w14:paraId="23160823" w14:textId="77777777" w:rsidTr="00B0012D">
        <w:tc>
          <w:tcPr>
            <w:tcW w:w="9628" w:type="dxa"/>
            <w:shd w:val="clear" w:color="auto" w:fill="DEEAF6" w:themeFill="accent1" w:themeFillTint="33"/>
          </w:tcPr>
          <w:p w14:paraId="64B8DD7E" w14:textId="123398EB" w:rsidR="00B97D8D" w:rsidRDefault="00B97D8D" w:rsidP="00120806">
            <w:pPr>
              <w:spacing w:line="276" w:lineRule="auto"/>
            </w:pPr>
            <w:r w:rsidRPr="00B0012D">
              <w:rPr>
                <w:b/>
              </w:rPr>
              <w:t>TJEK</w:t>
            </w:r>
            <w:r>
              <w:t xml:space="preserve">: Hvor meget energi skal der til for at få </w:t>
            </w:r>
            <m:oMath>
              <m:r>
                <w:rPr>
                  <w:rFonts w:ascii="Cambria Math" w:hAnsi="Cambria Math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kg</m:t>
              </m:r>
            </m:oMath>
            <w:r>
              <w:rPr>
                <w:rFonts w:eastAsiaTheme="minorEastAsia"/>
              </w:rPr>
              <w:t xml:space="preserve"> </w:t>
            </w:r>
            <w:r w:rsidR="0003691E">
              <w:rPr>
                <w:rFonts w:eastAsiaTheme="minorEastAsia"/>
              </w:rPr>
              <w:t>kobber</w:t>
            </w:r>
            <w:r>
              <w:rPr>
                <w:rFonts w:eastAsiaTheme="minorEastAsia"/>
              </w:rPr>
              <w:t xml:space="preserve"> til at stige </w:t>
            </w:r>
            <m:oMath>
              <m:r>
                <w:rPr>
                  <w:rFonts w:ascii="Cambria Math" w:hAnsi="Cambria Math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</m:oMath>
            <w:r>
              <w:rPr>
                <w:rFonts w:eastAsiaTheme="minorEastAsia"/>
              </w:rPr>
              <w:t xml:space="preserve"> i temperatur? Hvad med </w:t>
            </w:r>
            <m:oMath>
              <m:r>
                <w:rPr>
                  <w:rFonts w:ascii="Cambria Math" w:hAnsi="Cambria Math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</m:oMath>
            <w:r>
              <w:rPr>
                <w:rFonts w:eastAsiaTheme="minorEastAsia"/>
              </w:rPr>
              <w:t>?</w:t>
            </w:r>
          </w:p>
        </w:tc>
      </w:tr>
    </w:tbl>
    <w:p w14:paraId="441384FF" w14:textId="77777777" w:rsidR="0003691E" w:rsidRDefault="0003691E" w:rsidP="00660C9F">
      <w:pPr>
        <w:spacing w:line="276" w:lineRule="auto"/>
      </w:pPr>
    </w:p>
    <w:p w14:paraId="58DC66CA" w14:textId="3D9ED5B3" w:rsidR="00660C9F" w:rsidRDefault="00660C9F" w:rsidP="00660C9F">
      <w:pPr>
        <w:spacing w:line="276" w:lineRule="auto"/>
        <w:rPr>
          <w:rFonts w:eastAsiaTheme="minorEastAsia"/>
        </w:rPr>
      </w:pPr>
      <w:r>
        <w:t>Det ses</w:t>
      </w:r>
      <w:r w:rsidR="0003691E">
        <w:t xml:space="preserve"> altså at</w:t>
      </w:r>
      <w:r>
        <w:t xml:space="preserve"> fx at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  <w:color w:val="EE0000"/>
          </w:rPr>
          <m:t>kg</m:t>
        </m:r>
      </m:oMath>
      <w:r>
        <w:t xml:space="preserve"> jern vil kræve en energitilførsel på </w:t>
      </w:r>
      <m:oMath>
        <m:r>
          <w:rPr>
            <w:rFonts w:ascii="Cambria Math" w:hAnsi="Cambria Math"/>
          </w:rPr>
          <m:t xml:space="preserve">450 </m:t>
        </m:r>
        <m:r>
          <m:rPr>
            <m:sty m:val="p"/>
          </m:rPr>
          <w:rPr>
            <w:rFonts w:ascii="Cambria Math" w:hAnsi="Cambria Math"/>
            <w:color w:val="EE0000"/>
          </w:rPr>
          <m:t>J</m:t>
        </m:r>
      </m:oMath>
      <w:r>
        <w:t xml:space="preserve"> for at stige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 w:cstheme="minorHAnsi"/>
            <w:color w:val="EE0000"/>
          </w:rPr>
          <m:t>°</m:t>
        </m:r>
        <m:r>
          <m:rPr>
            <m:sty m:val="p"/>
          </m:rPr>
          <w:rPr>
            <w:rFonts w:ascii="Cambria Math" w:hAnsi="Cambria Math"/>
            <w:color w:val="EE0000"/>
          </w:rPr>
          <m:t>C</m:t>
        </m:r>
      </m:oMath>
      <w:r>
        <w:t xml:space="preserve"> i temperatur, og vi kan derfor også tænke os til at havde vi </w:t>
      </w:r>
      <m:oMath>
        <m:r>
          <w:rPr>
            <w:rFonts w:ascii="Cambria Math" w:hAnsi="Cambria Math"/>
          </w:rPr>
          <m:t xml:space="preserve">2 </m:t>
        </m:r>
        <m:r>
          <m:rPr>
            <m:sty m:val="p"/>
          </m:rPr>
          <w:rPr>
            <w:rFonts w:ascii="Cambria Math" w:hAnsi="Cambria Math"/>
            <w:color w:val="EE0000"/>
          </w:rPr>
          <m:t>kg</m:t>
        </m:r>
      </m:oMath>
      <w:r>
        <w:rPr>
          <w:rFonts w:eastAsiaTheme="minorEastAsia"/>
        </w:rPr>
        <w:t xml:space="preserve"> </w:t>
      </w:r>
      <w:r w:rsidR="00120806">
        <w:rPr>
          <w:rFonts w:eastAsiaTheme="minorEastAsia"/>
        </w:rPr>
        <w:t xml:space="preserve">jern </w:t>
      </w:r>
      <w:r>
        <w:rPr>
          <w:rFonts w:eastAsiaTheme="minorEastAsia"/>
        </w:rPr>
        <w:t>som vi ville have</w:t>
      </w:r>
      <w:r w:rsidR="00120806">
        <w:rPr>
          <w:rFonts w:eastAsiaTheme="minorEastAsia"/>
        </w:rPr>
        <w:t xml:space="preserve"> til at stige</w:t>
      </w:r>
      <w:r>
        <w:t xml:space="preserve"> </w:t>
      </w:r>
      <w:r w:rsidR="00120806">
        <w:t xml:space="preserve">fra </w:t>
      </w:r>
      <m:oMath>
        <m:r>
          <w:rPr>
            <w:rFonts w:ascii="Cambria Math" w:hAnsi="Cambria Math"/>
          </w:rPr>
          <m:t xml:space="preserve">5 </m:t>
        </m:r>
        <m:r>
          <m:rPr>
            <m:sty m:val="p"/>
          </m:rPr>
          <w:rPr>
            <w:rFonts w:ascii="Cambria Math" w:hAnsi="Cambria Math" w:cstheme="minorHAnsi"/>
            <w:color w:val="EE0000"/>
          </w:rPr>
          <m:t>°</m:t>
        </m:r>
        <m:r>
          <m:rPr>
            <m:sty m:val="p"/>
          </m:rPr>
          <w:rPr>
            <w:rFonts w:ascii="Cambria Math" w:hAnsi="Cambria Math"/>
            <w:color w:val="EE0000"/>
          </w:rPr>
          <m:t>C</m:t>
        </m:r>
      </m:oMath>
      <w:r w:rsidR="00120806">
        <w:rPr>
          <w:rFonts w:eastAsiaTheme="minorEastAsia"/>
        </w:rPr>
        <w:t xml:space="preserve"> til </w:t>
      </w:r>
      <m:oMath>
        <m:r>
          <w:rPr>
            <w:rFonts w:ascii="Cambria Math" w:hAnsi="Cambria Math"/>
          </w:rPr>
          <m:t xml:space="preserve">10 </m:t>
        </m:r>
        <m:r>
          <m:rPr>
            <m:sty m:val="p"/>
          </m:rPr>
          <w:rPr>
            <w:rFonts w:ascii="Cambria Math" w:hAnsi="Cambria Math" w:cstheme="minorHAnsi"/>
            <w:color w:val="EE0000"/>
          </w:rPr>
          <m:t>°</m:t>
        </m:r>
        <m:r>
          <m:rPr>
            <m:sty m:val="p"/>
          </m:rPr>
          <w:rPr>
            <w:rFonts w:ascii="Cambria Math" w:hAnsi="Cambria Math"/>
            <w:color w:val="EE0000"/>
          </w:rPr>
          <m:t>C</m:t>
        </m:r>
      </m:oMath>
      <w:r>
        <w:rPr>
          <w:rFonts w:eastAsiaTheme="minorEastAsia"/>
        </w:rPr>
        <w:t xml:space="preserve"> i temperatur</w:t>
      </w:r>
      <w:r w:rsidR="001F3A1E">
        <w:rPr>
          <w:rFonts w:eastAsiaTheme="minorEastAsia"/>
        </w:rPr>
        <w:t xml:space="preserve"> (altså </w:t>
      </w:r>
      <m:oMath>
        <m:r>
          <w:rPr>
            <w:rFonts w:ascii="Cambria Math" w:eastAsiaTheme="minorEastAsia" w:hAnsi="Cambria Math"/>
          </w:rPr>
          <m:t>5</m:t>
        </m:r>
      </m:oMath>
      <w:r w:rsidR="001F3A1E">
        <w:rPr>
          <w:rFonts w:eastAsiaTheme="minorEastAsia"/>
        </w:rPr>
        <w:t xml:space="preserve"> graders stigning</w:t>
      </w:r>
      <w:r w:rsidR="00120806">
        <w:rPr>
          <w:rFonts w:eastAsiaTheme="minorEastAsia"/>
        </w:rPr>
        <w:t xml:space="preserve">, så ville vi skulle tilføre </w:t>
      </w:r>
      <m:oMath>
        <m:r>
          <w:rPr>
            <w:rFonts w:ascii="Cambria Math" w:eastAsiaTheme="minorEastAsia" w:hAnsi="Cambria Math"/>
          </w:rPr>
          <m:t xml:space="preserve">2⋅5⋅450 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>J</m:t>
        </m:r>
        <m:r>
          <m:rPr>
            <m:sty m:val="p"/>
          </m:rPr>
          <w:rPr>
            <w:rFonts w:ascii="Cambria Math" w:eastAsiaTheme="minorEastAsia" w:hAnsi="Cambria Math"/>
          </w:rPr>
          <m:t xml:space="preserve">=4500 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>J</m:t>
        </m:r>
      </m:oMath>
      <w:r w:rsidR="00120806">
        <w:rPr>
          <w:rFonts w:eastAsiaTheme="minorEastAsia"/>
        </w:rPr>
        <w:t xml:space="preserve"> i energi.</w:t>
      </w:r>
    </w:p>
    <w:p w14:paraId="61B279AC" w14:textId="7B5DF435" w:rsidR="00120806" w:rsidRDefault="00120806" w:rsidP="00660C9F">
      <w:pPr>
        <w:spacing w:line="276" w:lineRule="auto"/>
      </w:pPr>
      <w:r>
        <w:t>Dette er udtrykt i formlen for termisk energi:</w:t>
      </w:r>
    </w:p>
    <w:p w14:paraId="2F5C2B31" w14:textId="316854ED" w:rsidR="00120806" w:rsidRPr="008F678E" w:rsidRDefault="008F678E" w:rsidP="00660C9F">
      <w:pPr>
        <w:spacing w:line="276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b>
              <m:r>
                <w:rPr>
                  <w:rFonts w:ascii="Cambria Math" w:hAnsi="Cambria Math"/>
                  <w:color w:val="0070C0"/>
                </w:rPr>
                <m:t>termisk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70C0"/>
            </w:rPr>
            <m:t>m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  <w:color w:val="0070C0"/>
            </w:rPr>
            <m:t>c</m:t>
          </m:r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Δ</m:t>
          </m:r>
          <m:r>
            <w:rPr>
              <w:rFonts w:ascii="Cambria Math" w:eastAsiaTheme="minorEastAsia" w:hAnsi="Cambria Math"/>
              <w:color w:val="0070C0"/>
            </w:rPr>
            <m:t>T</m:t>
          </m:r>
        </m:oMath>
      </m:oMathPara>
    </w:p>
    <w:p w14:paraId="2A57E31C" w14:textId="5B1D5785" w:rsidR="008F678E" w:rsidRDefault="00306F59" w:rsidP="00660C9F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Her er</w:t>
      </w:r>
      <w:r w:rsidRPr="004D5F2C">
        <w:rPr>
          <w:rFonts w:eastAsiaTheme="minorEastAsia"/>
          <w:color w:val="0070C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70C0"/>
          </w:rPr>
          <m:t>Δ</m:t>
        </m:r>
        <m:r>
          <w:rPr>
            <w:rFonts w:ascii="Cambria Math" w:eastAsiaTheme="minorEastAsia" w:hAnsi="Cambria Math"/>
            <w:color w:val="0070C0"/>
          </w:rPr>
          <m:t>T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slut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start</m:t>
                </m:r>
              </m:sub>
            </m:sSub>
          </m:e>
        </m:d>
        <m:r>
          <w:rPr>
            <w:rFonts w:ascii="Cambria Math" w:hAnsi="Cambria Math"/>
          </w:rPr>
          <m:t xml:space="preserve">. </m:t>
        </m:r>
      </m:oMath>
      <w:r w:rsidR="008F678E">
        <w:rPr>
          <w:rFonts w:eastAsiaTheme="minorEastAsia"/>
        </w:rPr>
        <w:t xml:space="preserve">Når vi altså har en genstand lavet af et bestemt stof (fx jern), kan vi tale om genstandens </w:t>
      </w:r>
      <w:r w:rsidR="008F678E" w:rsidRPr="001375B0">
        <w:rPr>
          <w:rFonts w:eastAsiaTheme="minorEastAsia"/>
          <w:u w:val="single"/>
        </w:rPr>
        <w:t>varmekapacitet</w:t>
      </w:r>
      <w:r w:rsidR="008F678E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  <w:color w:val="0070C0"/>
          </w:rPr>
          <m:t>C</m:t>
        </m:r>
      </m:oMath>
      <w:r w:rsidR="008F678E">
        <w:rPr>
          <w:rFonts w:eastAsiaTheme="minorEastAsia"/>
        </w:rPr>
        <w:t>), som er massen (</w:t>
      </w:r>
      <m:oMath>
        <m:r>
          <w:rPr>
            <w:rFonts w:ascii="Cambria Math" w:eastAsiaTheme="minorEastAsia" w:hAnsi="Cambria Math"/>
            <w:color w:val="0070C0"/>
          </w:rPr>
          <m:t>m</m:t>
        </m:r>
      </m:oMath>
      <w:r w:rsidR="008F678E">
        <w:rPr>
          <w:rFonts w:eastAsiaTheme="minorEastAsia"/>
        </w:rPr>
        <w:t>) af genstanden gang</w:t>
      </w:r>
      <w:r w:rsidR="001375B0">
        <w:rPr>
          <w:rFonts w:eastAsiaTheme="minorEastAsia"/>
        </w:rPr>
        <w:t>et med</w:t>
      </w:r>
      <w:r w:rsidR="008F678E">
        <w:rPr>
          <w:rFonts w:eastAsiaTheme="minorEastAsia"/>
        </w:rPr>
        <w:t xml:space="preserve"> den </w:t>
      </w:r>
      <w:r w:rsidR="008F678E" w:rsidRPr="001375B0">
        <w:rPr>
          <w:rFonts w:eastAsiaTheme="minorEastAsia"/>
          <w:u w:val="single"/>
        </w:rPr>
        <w:t>specifikke varmekapacitet</w:t>
      </w:r>
      <w:r w:rsidR="001375B0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  <w:color w:val="0070C0"/>
          </w:rPr>
          <m:t>c</m:t>
        </m:r>
      </m:oMath>
      <w:r w:rsidR="001375B0">
        <w:rPr>
          <w:rFonts w:eastAsiaTheme="minorEastAsia"/>
        </w:rPr>
        <w:t>)</w:t>
      </w:r>
      <w:r w:rsidR="008F678E">
        <w:rPr>
          <w:rFonts w:eastAsiaTheme="minorEastAsia"/>
        </w:rPr>
        <w:t xml:space="preserve"> for det stof den er lavet af. Varmekapaciteten af en genstand kan altså beregnes som:</w:t>
      </w:r>
    </w:p>
    <w:p w14:paraId="0C4AD21E" w14:textId="661BBEE3" w:rsidR="008F678E" w:rsidRPr="004663FB" w:rsidRDefault="008F678E" w:rsidP="00660C9F">
      <w:pPr>
        <w:spacing w:line="276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C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m</m:t>
          </m:r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eastAsiaTheme="minorEastAsia" w:hAnsi="Cambria Math"/>
              <w:color w:val="0070C0"/>
            </w:rPr>
            <m:t>c</m:t>
          </m:r>
        </m:oMath>
      </m:oMathPara>
    </w:p>
    <w:p w14:paraId="5177050C" w14:textId="7B901A30" w:rsidR="004663FB" w:rsidRDefault="004663FB" w:rsidP="00660C9F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Altså er den specifikke varmekapacitet forskellig for forskellige stoffer</w:t>
      </w:r>
      <w:r w:rsidR="00EE1F71">
        <w:rPr>
          <w:rFonts w:eastAsiaTheme="minorEastAsia"/>
        </w:rPr>
        <w:t xml:space="preserve"> (se tabellen ovenfor), mens varmekapaciteten for en bestemt genstand</w:t>
      </w:r>
      <w:r w:rsidR="00BB35C3">
        <w:rPr>
          <w:rFonts w:eastAsiaTheme="minorEastAsia"/>
        </w:rPr>
        <w:t xml:space="preserve"> afhænger både af den specifikke varmekapacitet og af genstandens masse. En stor jerngryde vil derfor have en større varmekapacitet end en lille jerngryde, men den samme specifikk</w:t>
      </w:r>
      <w:r w:rsidR="00C63C5B">
        <w:rPr>
          <w:rFonts w:eastAsiaTheme="minorEastAsia"/>
        </w:rPr>
        <w:t>e</w:t>
      </w:r>
      <w:r w:rsidR="00BB35C3">
        <w:rPr>
          <w:rFonts w:eastAsiaTheme="minorEastAsia"/>
        </w:rPr>
        <w:t xml:space="preserve"> varmekapacitet, fordi de begge er lavet af jern.</w:t>
      </w:r>
    </w:p>
    <w:p w14:paraId="6249A224" w14:textId="77777777" w:rsidR="000969A5" w:rsidRPr="00120806" w:rsidRDefault="000969A5" w:rsidP="00660C9F">
      <w:pPr>
        <w:spacing w:line="276" w:lineRule="auto"/>
        <w:rPr>
          <w:rFonts w:eastAsiaTheme="minorEastAsia"/>
        </w:rPr>
      </w:pPr>
    </w:p>
    <w:p w14:paraId="69BA90C9" w14:textId="4858CE51" w:rsidR="00120806" w:rsidRDefault="00120806" w:rsidP="00660C9F">
      <w:pPr>
        <w:spacing w:line="276" w:lineRule="auto"/>
      </w:pPr>
      <w:r>
        <w:lastRenderedPageBreak/>
        <w:t>Eksemplet ovenfor kan beregnes med formlen på følgende måde, hvor alle enheder for tallene er taget med:</w:t>
      </w:r>
    </w:p>
    <w:p w14:paraId="11EF0E9B" w14:textId="264F90B9" w:rsidR="00120806" w:rsidRPr="00E60655" w:rsidRDefault="003B1518" w:rsidP="00120806">
      <w:pPr>
        <w:spacing w:line="276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E</m:t>
              </m:r>
            </m:e>
            <m:sub>
              <m:r>
                <w:rPr>
                  <w:rFonts w:ascii="Cambria Math" w:hAnsi="Cambria Math"/>
                  <w:color w:val="0070C0"/>
                </w:rPr>
                <m:t>termisk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70C0"/>
            </w:rPr>
            <m:t>m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  <w:color w:val="0070C0"/>
            </w:rPr>
            <m:t>c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slut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start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=2 </m:t>
          </m:r>
          <m:r>
            <m:rPr>
              <m:sty m:val="p"/>
            </m:rPr>
            <w:rPr>
              <w:rFonts w:ascii="Cambria Math" w:eastAsiaTheme="minorEastAsia" w:hAnsi="Cambria Math"/>
              <w:color w:val="EE0000"/>
            </w:rPr>
            <m:t>kg</m:t>
          </m:r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hAnsi="Cambria Math"/>
            </w:rPr>
            <m:t>450</m:t>
          </m:r>
          <m:f>
            <m:fPr>
              <m:ctrlPr>
                <w:rPr>
                  <w:rFonts w:ascii="Cambria Math" w:hAnsi="Cambria Math"/>
                  <w:color w:val="EE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kg⋅°C</m:t>
              </m:r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 xml:space="preserve">= </m:t>
          </m:r>
          <m:acc>
            <m:accPr>
              <m:chr m:val="̳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 xml:space="preserve">4500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J</m:t>
              </m:r>
            </m:e>
          </m:acc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56FD3AD" w14:textId="77777777" w:rsidR="00E60655" w:rsidRPr="00120806" w:rsidRDefault="00E60655" w:rsidP="00120806">
      <w:pPr>
        <w:spacing w:line="276" w:lineRule="auto"/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7FA1" w14:paraId="133BFB57" w14:textId="77777777" w:rsidTr="007729AF">
        <w:tc>
          <w:tcPr>
            <w:tcW w:w="9628" w:type="dxa"/>
            <w:shd w:val="clear" w:color="auto" w:fill="BDD6EE" w:themeFill="accent1" w:themeFillTint="66"/>
          </w:tcPr>
          <w:p w14:paraId="5C67BFF5" w14:textId="66A80DBE" w:rsidR="00647FA1" w:rsidRPr="007729AF" w:rsidRDefault="00647FA1" w:rsidP="00120806">
            <w:pPr>
              <w:spacing w:line="276" w:lineRule="auto"/>
              <w:rPr>
                <w:rFonts w:eastAsiaTheme="minorEastAsia"/>
                <w:sz w:val="24"/>
              </w:rPr>
            </w:pPr>
            <w:r w:rsidRPr="007729AF">
              <w:rPr>
                <w:rFonts w:eastAsiaTheme="minorEastAsia"/>
                <w:sz w:val="24"/>
              </w:rPr>
              <w:t>Opgave</w:t>
            </w:r>
            <w:r w:rsidR="0099189F">
              <w:rPr>
                <w:rFonts w:eastAsiaTheme="minorEastAsia"/>
                <w:sz w:val="24"/>
              </w:rPr>
              <w:t xml:space="preserve"> 1</w:t>
            </w:r>
          </w:p>
        </w:tc>
      </w:tr>
      <w:tr w:rsidR="00647FA1" w14:paraId="71B1132B" w14:textId="77777777" w:rsidTr="00647FA1">
        <w:tc>
          <w:tcPr>
            <w:tcW w:w="9628" w:type="dxa"/>
          </w:tcPr>
          <w:p w14:paraId="38D75113" w14:textId="3B529B97" w:rsidR="00647FA1" w:rsidRDefault="007729AF" w:rsidP="00120806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Du har hældt </w:t>
            </w:r>
            <m:oMath>
              <m:r>
                <w:rPr>
                  <w:rFonts w:ascii="Cambria Math" w:eastAsiaTheme="minorEastAsia" w:hAnsi="Cambria Math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kg</m:t>
              </m:r>
            </m:oMath>
            <w:r>
              <w:rPr>
                <w:rFonts w:eastAsiaTheme="minorEastAsia"/>
              </w:rPr>
              <w:t xml:space="preserve"> vand (</w:t>
            </w:r>
            <m:oMath>
              <m:r>
                <w:rPr>
                  <w:rFonts w:ascii="Cambria Math" w:eastAsiaTheme="minorEastAsia" w:hAnsi="Cambria Math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liter</m:t>
              </m:r>
            </m:oMath>
            <w:r>
              <w:rPr>
                <w:rFonts w:eastAsiaTheme="minorEastAsia"/>
              </w:rPr>
              <w:t xml:space="preserve">) i en kobbergryde der har massen </w:t>
            </w:r>
            <m:oMath>
              <m:r>
                <w:rPr>
                  <w:rFonts w:ascii="Cambria Math" w:eastAsiaTheme="minorEastAsia" w:hAnsi="Cambria Math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kg</m:t>
              </m:r>
            </m:oMath>
            <w:r>
              <w:rPr>
                <w:rFonts w:eastAsiaTheme="minorEastAsia"/>
              </w:rPr>
              <w:t xml:space="preserve">, og vil varme tevand til hele klassen. Vandet har en temperatur på </w:t>
            </w:r>
            <m:oMath>
              <m:r>
                <w:rPr>
                  <w:rFonts w:ascii="Cambria Math" w:hAnsi="Cambria Math"/>
                </w:rPr>
                <m:t xml:space="preserve">15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</m:oMath>
            <w:r>
              <w:rPr>
                <w:rFonts w:eastAsiaTheme="minorEastAsia"/>
              </w:rPr>
              <w:t xml:space="preserve"> og skal varmes op til kogepunktet på </w:t>
            </w:r>
            <m:oMath>
              <m:r>
                <w:rPr>
                  <w:rFonts w:ascii="Cambria Math" w:hAnsi="Cambria Math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</m:oMath>
            <w:r>
              <w:rPr>
                <w:rFonts w:eastAsiaTheme="minorEastAsia"/>
              </w:rPr>
              <w:t>.</w:t>
            </w:r>
          </w:p>
          <w:p w14:paraId="615C6DFB" w14:textId="5EEDA050" w:rsidR="007729AF" w:rsidRDefault="007729AF" w:rsidP="007729A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Hvor meget </w:t>
            </w:r>
            <w:r w:rsidR="005318B6">
              <w:rPr>
                <w:rFonts w:eastAsiaTheme="minorEastAsia"/>
              </w:rPr>
              <w:t xml:space="preserve">nyttig </w:t>
            </w:r>
            <w:r>
              <w:rPr>
                <w:rFonts w:eastAsiaTheme="minorEastAsia"/>
              </w:rPr>
              <w:t>energi skal vandet</w:t>
            </w:r>
            <w:r w:rsidR="00D96271">
              <w:rPr>
                <w:rFonts w:eastAsiaTheme="minorEastAsia"/>
              </w:rPr>
              <w:t xml:space="preserve"> modtage</w:t>
            </w:r>
            <w:r>
              <w:rPr>
                <w:rFonts w:eastAsiaTheme="minorEastAsia"/>
              </w:rPr>
              <w:t xml:space="preserve"> for at det når kogepunktet?</w:t>
            </w:r>
          </w:p>
          <w:p w14:paraId="70AAF761" w14:textId="6B622BEB" w:rsidR="007729AF" w:rsidRDefault="007729AF" w:rsidP="007729AF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Kobbergryden starter og slutter på samme temperatur som vandet.</w:t>
            </w:r>
          </w:p>
          <w:p w14:paraId="303BD5AD" w14:textId="2AB87502" w:rsidR="00514FDC" w:rsidRPr="00B97D8D" w:rsidRDefault="00B97D8D" w:rsidP="00B97D8D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Hvad er kobbergrydens varmekapacitet?</w:t>
            </w:r>
          </w:p>
          <w:p w14:paraId="7DDA5C29" w14:textId="3DA1BB60" w:rsidR="007729AF" w:rsidRDefault="007729AF" w:rsidP="007729A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Hvor </w:t>
            </w:r>
            <w:r w:rsidR="00EE12C4">
              <w:rPr>
                <w:rFonts w:eastAsiaTheme="minorEastAsia"/>
              </w:rPr>
              <w:t>stor er den nyttige</w:t>
            </w:r>
            <w:r>
              <w:rPr>
                <w:rFonts w:eastAsiaTheme="minorEastAsia"/>
              </w:rPr>
              <w:t xml:space="preserve"> energi </w:t>
            </w:r>
            <w:r w:rsidR="00EE12C4">
              <w:rPr>
                <w:rFonts w:eastAsiaTheme="minorEastAsia"/>
              </w:rPr>
              <w:t>i</w:t>
            </w:r>
            <w:r>
              <w:rPr>
                <w:rFonts w:eastAsiaTheme="minorEastAsia"/>
              </w:rPr>
              <w:t xml:space="preserve"> kobbergryden?</w:t>
            </w:r>
          </w:p>
          <w:p w14:paraId="6C96D688" w14:textId="02CA0E24" w:rsidR="00647FA1" w:rsidRDefault="007729AF" w:rsidP="007729A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Hvor mange gange mere </w:t>
            </w:r>
            <w:r w:rsidR="00D55002">
              <w:rPr>
                <w:rFonts w:eastAsiaTheme="minorEastAsia"/>
              </w:rPr>
              <w:t xml:space="preserve">nyttig </w:t>
            </w:r>
            <w:r>
              <w:rPr>
                <w:rFonts w:eastAsiaTheme="minorEastAsia"/>
              </w:rPr>
              <w:t xml:space="preserve">energi </w:t>
            </w:r>
            <w:r w:rsidR="00D55002">
              <w:rPr>
                <w:rFonts w:eastAsiaTheme="minorEastAsia"/>
              </w:rPr>
              <w:t xml:space="preserve">er der i vandet </w:t>
            </w:r>
            <w:r>
              <w:rPr>
                <w:rFonts w:eastAsiaTheme="minorEastAsia"/>
              </w:rPr>
              <w:t xml:space="preserve">end </w:t>
            </w:r>
            <w:r w:rsidR="00D55002">
              <w:rPr>
                <w:rFonts w:eastAsiaTheme="minorEastAsia"/>
              </w:rPr>
              <w:t xml:space="preserve">i </w:t>
            </w:r>
            <w:r>
              <w:rPr>
                <w:rFonts w:eastAsiaTheme="minorEastAsia"/>
              </w:rPr>
              <w:t>kobbergryden?</w:t>
            </w:r>
          </w:p>
        </w:tc>
      </w:tr>
    </w:tbl>
    <w:p w14:paraId="40CD0C4E" w14:textId="3E187392" w:rsidR="00F43156" w:rsidRDefault="00F43156">
      <w:pPr>
        <w:rPr>
          <w:rFonts w:eastAsiaTheme="minorEastAsia"/>
        </w:rPr>
      </w:pPr>
    </w:p>
    <w:p w14:paraId="060D2F23" w14:textId="620DA6CE" w:rsidR="00E60655" w:rsidRDefault="00E60655">
      <w:pPr>
        <w:rPr>
          <w:rFonts w:eastAsiaTheme="minorEastAsia"/>
        </w:rPr>
      </w:pPr>
      <w:r>
        <w:rPr>
          <w:rFonts w:eastAsiaTheme="minorEastAsia"/>
        </w:rPr>
        <w:t>I enhver energiomdannelse kan man undersøge hvor stor en procentdel</w:t>
      </w:r>
      <w:r w:rsidR="00D73AE1">
        <w:rPr>
          <w:rFonts w:eastAsiaTheme="minorEastAsia"/>
        </w:rPr>
        <w:t xml:space="preserve"> </w:t>
      </w:r>
      <w:r>
        <w:rPr>
          <w:rFonts w:eastAsiaTheme="minorEastAsia"/>
        </w:rPr>
        <w:t xml:space="preserve">af </w:t>
      </w:r>
      <w:r w:rsidR="000969A5">
        <w:rPr>
          <w:rFonts w:eastAsiaTheme="minorEastAsia"/>
        </w:rPr>
        <w:t xml:space="preserve">den tilførte </w:t>
      </w:r>
      <w:r>
        <w:rPr>
          <w:rFonts w:eastAsiaTheme="minorEastAsia"/>
        </w:rPr>
        <w:t>energi der er blevet omdannet til det vi ønskede den skulle omdannes til</w:t>
      </w:r>
      <w:r w:rsidR="000969A5">
        <w:rPr>
          <w:rFonts w:eastAsiaTheme="minorEastAsia"/>
        </w:rPr>
        <w:t xml:space="preserve"> (den nyttige energi)</w:t>
      </w:r>
      <w:r>
        <w:rPr>
          <w:rFonts w:eastAsiaTheme="minorEastAsia"/>
        </w:rPr>
        <w:t>. Dette kalder man for nyttevirkningen</w:t>
      </w:r>
      <w:r w:rsidR="000969A5">
        <w:rPr>
          <w:rFonts w:eastAsiaTheme="minorEastAsia"/>
        </w:rPr>
        <w:t xml:space="preserve"> (græsk bogstav ”eta”: </w:t>
      </w:r>
      <m:oMath>
        <m:r>
          <w:rPr>
            <w:rFonts w:ascii="Cambria Math" w:eastAsiaTheme="minorEastAsia" w:hAnsi="Cambria Math"/>
            <w:color w:val="0070C0"/>
          </w:rPr>
          <m:t>η</m:t>
        </m:r>
      </m:oMath>
      <w:r w:rsidR="000969A5">
        <w:rPr>
          <w:rFonts w:eastAsiaTheme="minorEastAsia"/>
        </w:rPr>
        <w:t>)</w:t>
      </w:r>
      <w:r>
        <w:rPr>
          <w:rFonts w:eastAsiaTheme="minorEastAsia"/>
        </w:rPr>
        <w:t>.</w:t>
      </w:r>
    </w:p>
    <w:p w14:paraId="251C76CC" w14:textId="261FD4B3" w:rsidR="00E60655" w:rsidRPr="000969A5" w:rsidRDefault="00E6065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η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nyttig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0070C0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tilført</m:t>
                  </m:r>
                </m:sub>
              </m:sSub>
            </m:den>
          </m:f>
        </m:oMath>
      </m:oMathPara>
    </w:p>
    <w:p w14:paraId="1FE10922" w14:textId="79CAE7EB" w:rsidR="000969A5" w:rsidRDefault="000969A5">
      <w:pPr>
        <w:rPr>
          <w:rFonts w:eastAsiaTheme="minorEastAsia"/>
        </w:rPr>
      </w:pPr>
      <w:r>
        <w:rPr>
          <w:rFonts w:eastAsiaTheme="minorEastAsia"/>
        </w:rPr>
        <w:t xml:space="preserve">Bruger man fx en elkedel til at opvarme </w:t>
      </w:r>
      <m:oMath>
        <m:r>
          <w:rPr>
            <w:rFonts w:ascii="Cambria Math" w:eastAsiaTheme="minorEastAsia" w:hAnsi="Cambria Math"/>
          </w:rPr>
          <m:t xml:space="preserve">2 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>kg</m:t>
        </m:r>
      </m:oMath>
      <w:r>
        <w:rPr>
          <w:rFonts w:eastAsiaTheme="minorEastAsia"/>
        </w:rPr>
        <w:t xml:space="preserve"> vand fra </w:t>
      </w:r>
      <m:oMath>
        <m:r>
          <w:rPr>
            <w:rFonts w:ascii="Cambria Math" w:hAnsi="Cambria Math"/>
          </w:rPr>
          <m:t xml:space="preserve">15 </m:t>
        </m:r>
        <m:r>
          <m:rPr>
            <m:sty m:val="p"/>
          </m:rPr>
          <w:rPr>
            <w:rFonts w:ascii="Cambria Math" w:hAnsi="Cambria Math" w:cstheme="minorHAnsi"/>
            <w:color w:val="EE0000"/>
          </w:rPr>
          <m:t>°</m:t>
        </m:r>
        <m:r>
          <m:rPr>
            <m:sty m:val="p"/>
          </m:rPr>
          <w:rPr>
            <w:rFonts w:ascii="Cambria Math" w:hAnsi="Cambria Math"/>
            <w:color w:val="EE0000"/>
          </w:rPr>
          <m:t>C</m:t>
        </m:r>
      </m:oMath>
      <w:r>
        <w:rPr>
          <w:rFonts w:eastAsiaTheme="minorEastAsia"/>
        </w:rPr>
        <w:t xml:space="preserve"> </w:t>
      </w:r>
      <w:r w:rsidR="00B0012D">
        <w:rPr>
          <w:rFonts w:eastAsiaTheme="minorEastAsia"/>
        </w:rPr>
        <w:t xml:space="preserve">op </w:t>
      </w:r>
      <w:r>
        <w:rPr>
          <w:rFonts w:eastAsiaTheme="minorEastAsia"/>
        </w:rPr>
        <w:t>til kogepunktet, vil den termiske energi i vandet være</w:t>
      </w:r>
    </w:p>
    <w:p w14:paraId="32943352" w14:textId="7087CC27" w:rsidR="000969A5" w:rsidRPr="00A40AB2" w:rsidRDefault="003B151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E</m:t>
              </m:r>
            </m:e>
            <m:sub>
              <m:r>
                <w:rPr>
                  <w:rFonts w:ascii="Cambria Math" w:hAnsi="Cambria Math"/>
                  <w:color w:val="0070C0"/>
                </w:rPr>
                <m:t>termisk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70C0"/>
            </w:rPr>
            <m:t>m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  <w:color w:val="0070C0"/>
            </w:rPr>
            <m:t>c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slut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start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=2 </m:t>
          </m:r>
          <m:r>
            <m:rPr>
              <m:sty m:val="p"/>
            </m:rPr>
            <w:rPr>
              <w:rFonts w:ascii="Cambria Math" w:eastAsiaTheme="minorEastAsia" w:hAnsi="Cambria Math"/>
              <w:color w:val="EE0000"/>
            </w:rPr>
            <m:t>kg</m:t>
          </m:r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hAnsi="Cambria Math"/>
            </w:rPr>
            <m:t>4182</m:t>
          </m:r>
          <m:f>
            <m:fPr>
              <m:ctrlPr>
                <w:rPr>
                  <w:rFonts w:ascii="Cambria Math" w:hAnsi="Cambria Math"/>
                  <w:color w:val="EE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kg⋅°C</m:t>
              </m:r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  <m:r>
                <w:rPr>
                  <w:rFonts w:ascii="Cambria Math" w:hAnsi="Cambria Math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EE0000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 xml:space="preserve">= </m:t>
          </m:r>
          <m:acc>
            <m:accPr>
              <m:chr m:val="̳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 xml:space="preserve">710940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J</m:t>
              </m:r>
            </m:e>
          </m:acc>
        </m:oMath>
      </m:oMathPara>
    </w:p>
    <w:p w14:paraId="24AFF9C4" w14:textId="7D329425" w:rsidR="00A40AB2" w:rsidRDefault="00A40AB2">
      <w:pPr>
        <w:rPr>
          <w:rFonts w:eastAsiaTheme="minorEastAsia"/>
        </w:rPr>
      </w:pPr>
      <w:r>
        <w:rPr>
          <w:rFonts w:eastAsiaTheme="minorEastAsia"/>
        </w:rPr>
        <w:t>Dette er altså den nyttige energi.</w:t>
      </w:r>
    </w:p>
    <w:p w14:paraId="186A5916" w14:textId="42E86E65" w:rsidR="0099189F" w:rsidRDefault="0099189F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189F" w14:paraId="5AC1081A" w14:textId="77777777" w:rsidTr="002F5679">
        <w:tc>
          <w:tcPr>
            <w:tcW w:w="9628" w:type="dxa"/>
            <w:shd w:val="clear" w:color="auto" w:fill="BDD6EE" w:themeFill="accent1" w:themeFillTint="66"/>
          </w:tcPr>
          <w:p w14:paraId="4D4E9543" w14:textId="148329F7" w:rsidR="0099189F" w:rsidRPr="007729AF" w:rsidRDefault="0099189F" w:rsidP="002F5679">
            <w:pPr>
              <w:spacing w:line="276" w:lineRule="auto"/>
              <w:rPr>
                <w:rFonts w:eastAsiaTheme="minorEastAsia"/>
                <w:sz w:val="24"/>
              </w:rPr>
            </w:pPr>
            <w:r w:rsidRPr="007729AF">
              <w:rPr>
                <w:rFonts w:eastAsiaTheme="minorEastAsia"/>
                <w:sz w:val="24"/>
              </w:rPr>
              <w:t>Opgave</w:t>
            </w:r>
            <w:r>
              <w:rPr>
                <w:rFonts w:eastAsiaTheme="minorEastAsia"/>
                <w:sz w:val="24"/>
              </w:rPr>
              <w:t xml:space="preserve"> 2</w:t>
            </w:r>
          </w:p>
        </w:tc>
      </w:tr>
      <w:tr w:rsidR="0099189F" w14:paraId="40C5040D" w14:textId="77777777" w:rsidTr="002F5679">
        <w:tc>
          <w:tcPr>
            <w:tcW w:w="9628" w:type="dxa"/>
          </w:tcPr>
          <w:p w14:paraId="75F12FD5" w14:textId="710E99BB" w:rsidR="0099189F" w:rsidRPr="0099189F" w:rsidRDefault="0099189F" w:rsidP="0099189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Hvis man i eksemplet ovenfor har målt den tilførte elektriske energi til at være </w:t>
            </w:r>
            <m:oMath>
              <m:r>
                <w:rPr>
                  <w:rFonts w:ascii="Cambria Math" w:eastAsiaTheme="minorEastAsia" w:hAnsi="Cambria Math"/>
                </w:rPr>
                <m:t xml:space="preserve">817000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EE0000"/>
                </w:rPr>
                <m:t>J</m:t>
              </m:r>
            </m:oMath>
            <w:r>
              <w:rPr>
                <w:rFonts w:eastAsiaTheme="minorEastAsia"/>
              </w:rPr>
              <w:t>, hvad er nyttevirkningen af vandopvarmningen så?</w:t>
            </w:r>
          </w:p>
        </w:tc>
      </w:tr>
    </w:tbl>
    <w:p w14:paraId="69DFE484" w14:textId="77777777" w:rsidR="0099189F" w:rsidRDefault="0099189F">
      <w:pPr>
        <w:rPr>
          <w:rFonts w:eastAsiaTheme="minorEastAsia"/>
        </w:rPr>
      </w:pPr>
    </w:p>
    <w:sectPr w:rsidR="0099189F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05E8" w14:textId="77777777" w:rsidR="00FD102D" w:rsidRDefault="00FD102D" w:rsidP="00FD102D">
      <w:pPr>
        <w:spacing w:after="0" w:line="240" w:lineRule="auto"/>
      </w:pPr>
      <w:r>
        <w:separator/>
      </w:r>
    </w:p>
  </w:endnote>
  <w:endnote w:type="continuationSeparator" w:id="0">
    <w:p w14:paraId="2E4B4471" w14:textId="77777777" w:rsidR="00FD102D" w:rsidRDefault="00FD102D" w:rsidP="00FD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425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155EB7" w14:textId="05171245" w:rsidR="00660C9F" w:rsidRDefault="00660C9F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B1BF39" w14:textId="77777777" w:rsidR="00660C9F" w:rsidRDefault="00660C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6701" w14:textId="77777777" w:rsidR="00FD102D" w:rsidRDefault="00FD102D" w:rsidP="00FD102D">
      <w:pPr>
        <w:spacing w:after="0" w:line="240" w:lineRule="auto"/>
      </w:pPr>
      <w:r>
        <w:separator/>
      </w:r>
    </w:p>
  </w:footnote>
  <w:footnote w:type="continuationSeparator" w:id="0">
    <w:p w14:paraId="1B5BAABC" w14:textId="77777777" w:rsidR="00FD102D" w:rsidRDefault="00FD102D" w:rsidP="00FD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219" w14:textId="4C9A709A" w:rsidR="00FD102D" w:rsidRPr="00FD102D" w:rsidRDefault="00FD102D" w:rsidP="00FD102D">
    <w:pPr>
      <w:pStyle w:val="Sidehoved"/>
      <w:jc w:val="right"/>
      <w:rPr>
        <w:i/>
      </w:rPr>
    </w:pPr>
    <w:r w:rsidRPr="00FD102D">
      <w:rPr>
        <w:i/>
      </w:rPr>
      <w:t>EG/Fysik/To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419A"/>
    <w:multiLevelType w:val="hybridMultilevel"/>
    <w:tmpl w:val="27AE9A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B3C93"/>
    <w:multiLevelType w:val="hybridMultilevel"/>
    <w:tmpl w:val="6C4C14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511D"/>
    <w:multiLevelType w:val="hybridMultilevel"/>
    <w:tmpl w:val="6C4C14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10715">
    <w:abstractNumId w:val="2"/>
  </w:num>
  <w:num w:numId="2" w16cid:durableId="457648021">
    <w:abstractNumId w:val="0"/>
  </w:num>
  <w:num w:numId="3" w16cid:durableId="17007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A8"/>
    <w:rsid w:val="0003691E"/>
    <w:rsid w:val="00047C0E"/>
    <w:rsid w:val="000969A5"/>
    <w:rsid w:val="00120806"/>
    <w:rsid w:val="001375B0"/>
    <w:rsid w:val="00143637"/>
    <w:rsid w:val="00154C6D"/>
    <w:rsid w:val="00181B07"/>
    <w:rsid w:val="001B3657"/>
    <w:rsid w:val="001B3AC3"/>
    <w:rsid w:val="001F15C1"/>
    <w:rsid w:val="001F3A1E"/>
    <w:rsid w:val="00230723"/>
    <w:rsid w:val="002309CE"/>
    <w:rsid w:val="002E796D"/>
    <w:rsid w:val="00306F59"/>
    <w:rsid w:val="003811C6"/>
    <w:rsid w:val="003B1518"/>
    <w:rsid w:val="00413F45"/>
    <w:rsid w:val="004663FB"/>
    <w:rsid w:val="004D5F2C"/>
    <w:rsid w:val="004E5B62"/>
    <w:rsid w:val="00503695"/>
    <w:rsid w:val="00514FDC"/>
    <w:rsid w:val="005318B6"/>
    <w:rsid w:val="005A593E"/>
    <w:rsid w:val="005B1069"/>
    <w:rsid w:val="00605FE9"/>
    <w:rsid w:val="006318AC"/>
    <w:rsid w:val="00647FA1"/>
    <w:rsid w:val="00660C9F"/>
    <w:rsid w:val="007452A1"/>
    <w:rsid w:val="00770783"/>
    <w:rsid w:val="007729AF"/>
    <w:rsid w:val="007B646B"/>
    <w:rsid w:val="007E6243"/>
    <w:rsid w:val="007E7699"/>
    <w:rsid w:val="007F7170"/>
    <w:rsid w:val="008F1382"/>
    <w:rsid w:val="008F1733"/>
    <w:rsid w:val="008F678E"/>
    <w:rsid w:val="00917DAC"/>
    <w:rsid w:val="00926FC7"/>
    <w:rsid w:val="009777CD"/>
    <w:rsid w:val="0099189F"/>
    <w:rsid w:val="00A40AB2"/>
    <w:rsid w:val="00B0012D"/>
    <w:rsid w:val="00B97D8D"/>
    <w:rsid w:val="00BB35C3"/>
    <w:rsid w:val="00C0054E"/>
    <w:rsid w:val="00C1144E"/>
    <w:rsid w:val="00C52AD2"/>
    <w:rsid w:val="00C63C5B"/>
    <w:rsid w:val="00D13BA8"/>
    <w:rsid w:val="00D21C5A"/>
    <w:rsid w:val="00D55002"/>
    <w:rsid w:val="00D73AE1"/>
    <w:rsid w:val="00D766DF"/>
    <w:rsid w:val="00D96271"/>
    <w:rsid w:val="00DF19CD"/>
    <w:rsid w:val="00E0692E"/>
    <w:rsid w:val="00E30ECA"/>
    <w:rsid w:val="00E43E26"/>
    <w:rsid w:val="00E60655"/>
    <w:rsid w:val="00E8068D"/>
    <w:rsid w:val="00E813BE"/>
    <w:rsid w:val="00EC59D6"/>
    <w:rsid w:val="00EE12C4"/>
    <w:rsid w:val="00EE1F71"/>
    <w:rsid w:val="00F2704E"/>
    <w:rsid w:val="00F43156"/>
    <w:rsid w:val="00F9288D"/>
    <w:rsid w:val="00FD102D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7F51"/>
  <w15:chartTrackingRefBased/>
  <w15:docId w15:val="{6D843F99-506A-4A24-91A1-ABB26975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0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F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D1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102D"/>
  </w:style>
  <w:style w:type="paragraph" w:styleId="Sidefod">
    <w:name w:val="footer"/>
    <w:basedOn w:val="Normal"/>
    <w:link w:val="SidefodTegn"/>
    <w:uiPriority w:val="99"/>
    <w:unhideWhenUsed/>
    <w:rsid w:val="00FD1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102D"/>
  </w:style>
  <w:style w:type="character" w:customStyle="1" w:styleId="Overskrift1Tegn">
    <w:name w:val="Overskrift 1 Tegn"/>
    <w:basedOn w:val="Standardskrifttypeiafsnit"/>
    <w:link w:val="Overskrift1"/>
    <w:uiPriority w:val="9"/>
    <w:rsid w:val="00230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660C9F"/>
    <w:rPr>
      <w:color w:val="808080"/>
    </w:rPr>
  </w:style>
  <w:style w:type="paragraph" w:styleId="Listeafsnit">
    <w:name w:val="List Paragraph"/>
    <w:basedOn w:val="Normal"/>
    <w:uiPriority w:val="34"/>
    <w:qFormat/>
    <w:rsid w:val="0077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48" ma:contentTypeDescription="Opret et nyt dokument." ma:contentTypeScope="" ma:versionID="295a7821414395fd492b2165f447e35b">
  <xsd:schema xmlns:xsd="http://www.w3.org/2001/XMLSchema" xmlns:xs="http://www.w3.org/2001/XMLSchema" xmlns:p="http://schemas.microsoft.com/office/2006/metadata/properties" xmlns:ns3="552fc791-b9ed-4a2b-82aa-c9ef02e3631a" xmlns:ns4="493dec6a-80d2-4643-a12e-d28ec4ee3587" xmlns:ns5="0906b9c3-818b-47b7-aa00-dad558d5737b" targetNamespace="http://schemas.microsoft.com/office/2006/metadata/properties" ma:root="true" ma:fieldsID="143f09af05865a46dfb5b268bc39e78f" ns3:_="" ns4:_="" ns5:_="">
    <xsd:import namespace="552fc791-b9ed-4a2b-82aa-c9ef02e3631a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3:Math_Settings" minOccurs="0"/>
                <xsd:element ref="ns4:MediaServiceMetadata" minOccurs="0"/>
                <xsd:element ref="ns4:MediaServiceFastMetadata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0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791-b9ed-4a2b-82aa-c9ef02e3631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  <xsd:element name="Math_Settings" ma:index="25" nillable="true" ma:displayName="Math_Settings" ma:internalName="Math_Setting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0" ma:index="28" nillable="true" ma:displayName="Notebook Type" ma:internalName="NotebookType0">
      <xsd:simpleType>
        <xsd:restriction base="dms:Text"/>
      </xsd:simpleType>
    </xsd:element>
    <xsd:element name="FolderType0" ma:index="29" nillable="true" ma:displayName="Folder Type" ma:internalName="FolderType0">
      <xsd:simpleType>
        <xsd:restriction base="dms:Text"/>
      </xsd:simpleType>
    </xsd:element>
    <xsd:element name="CultureName0" ma:index="30" nillable="true" ma:displayName="Culture Name" ma:internalName="CultureName0">
      <xsd:simpleType>
        <xsd:restriction base="dms:Text"/>
      </xsd:simpleType>
    </xsd:element>
    <xsd:element name="AppVersion0" ma:index="31" nillable="true" ma:displayName="App Version" ma:internalName="AppVersion0">
      <xsd:simpleType>
        <xsd:restriction base="dms:Text"/>
      </xsd:simpleType>
    </xsd:element>
    <xsd:element name="TeamsChannelId0" ma:index="32" nillable="true" ma:displayName="Teams Channel Id" ma:internalName="TeamsChannelId0">
      <xsd:simpleType>
        <xsd:restriction base="dms:Text"/>
      </xsd:simpleType>
    </xsd:element>
    <xsd:element name="Math_Settings0" ma:index="33" nillable="true" ma:displayName="Math Settings" ma:internalName="Math_Settings0">
      <xsd:simpleType>
        <xsd:restriction base="dms:Text"/>
      </xsd:simpleType>
    </xsd:element>
    <xsd:element name="DefaultSectionNames0" ma:index="34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5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38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39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0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1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2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3" nillable="true" ma:displayName="Is Notebook Locked" ma:internalName="IsNotebookLocked0">
      <xsd:simpleType>
        <xsd:restriction base="dms:Boolean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8" nillable="true" ma:displayName="Tags" ma:internalName="MediaServiceAutoTag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4" nillable="true" ma:displayName="Location" ma:internalName="MediaServiceLocation" ma:readOnly="true">
      <xsd:simpleType>
        <xsd:restriction base="dms:Text"/>
      </xsd:simpleType>
    </xsd:element>
    <xsd:element name="MediaLengthInSeconds" ma:index="5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52fc791-b9ed-4a2b-82aa-c9ef02e3631a" xsi:nil="true"/>
    <IsNotebookLocked0 xmlns="493dec6a-80d2-4643-a12e-d28ec4ee3587" xsi:nil="true"/>
    <Math_Settings xmlns="552fc791-b9ed-4a2b-82aa-c9ef02e3631a" xsi:nil="true"/>
    <NotebookType0 xmlns="493dec6a-80d2-4643-a12e-d28ec4ee3587" xsi:nil="true"/>
    <FolderType0 xmlns="493dec6a-80d2-4643-a12e-d28ec4ee3587" xsi:nil="true"/>
    <Owner xmlns="552fc791-b9ed-4a2b-82aa-c9ef02e3631a">
      <UserInfo>
        <DisplayName/>
        <AccountId xsi:nil="true"/>
        <AccountType/>
      </UserInfo>
    </Owner>
    <Invited_Students xmlns="552fc791-b9ed-4a2b-82aa-c9ef02e3631a" xsi:nil="true"/>
    <DefaultSectionNames0 xmlns="493dec6a-80d2-4643-a12e-d28ec4ee3587" xsi:nil="true"/>
    <DefaultSectionNames xmlns="552fc791-b9ed-4a2b-82aa-c9ef02e3631a" xsi:nil="true"/>
    <TeamsChannelId0 xmlns="493dec6a-80d2-4643-a12e-d28ec4ee3587" xsi:nil="true"/>
    <Invited_Teachers0 xmlns="493dec6a-80d2-4643-a12e-d28ec4ee3587" xsi:nil="true"/>
    <Invited_Students0 xmlns="493dec6a-80d2-4643-a12e-d28ec4ee3587" xsi:nil="true"/>
    <Student_Groups xmlns="552fc791-b9ed-4a2b-82aa-c9ef02e3631a">
      <UserInfo>
        <DisplayName/>
        <AccountId xsi:nil="true"/>
        <AccountType/>
      </UserInfo>
    </Student_Groups>
    <TeamsChannelId xmlns="552fc791-b9ed-4a2b-82aa-c9ef02e3631a" xsi:nil="true"/>
    <AppVersion0 xmlns="493dec6a-80d2-4643-a12e-d28ec4ee3587" xsi:nil="true"/>
    <LMS_Mappings xmlns="493dec6a-80d2-4643-a12e-d28ec4ee3587" xsi:nil="true"/>
    <CultureName0 xmlns="493dec6a-80d2-4643-a12e-d28ec4ee3587" xsi:nil="true"/>
    <Distribution_Groups xmlns="493dec6a-80d2-4643-a12e-d28ec4ee3587" xsi:nil="true"/>
    <Teachers xmlns="552fc791-b9ed-4a2b-82aa-c9ef02e3631a">
      <UserInfo>
        <DisplayName/>
        <AccountId xsi:nil="true"/>
        <AccountType/>
      </UserInfo>
    </Teachers>
    <Is_Collaboration_Space_Locked0 xmlns="493dec6a-80d2-4643-a12e-d28ec4ee3587" xsi:nil="true"/>
    <Is_Collaboration_Space_Locked xmlns="552fc791-b9ed-4a2b-82aa-c9ef02e3631a" xsi:nil="true"/>
    <Self_Registration_Enabled xmlns="552fc791-b9ed-4a2b-82aa-c9ef02e3631a" xsi:nil="true"/>
    <Has_Teacher_Only_SectionGroup xmlns="552fc791-b9ed-4a2b-82aa-c9ef02e3631a" xsi:nil="true"/>
    <Student_Groups0 xmlns="493dec6a-80d2-4643-a12e-d28ec4ee3587">
      <UserInfo>
        <DisplayName/>
        <AccountId xsi:nil="true"/>
        <AccountType/>
      </UserInfo>
    </Student_Groups0>
    <FolderType xmlns="552fc791-b9ed-4a2b-82aa-c9ef02e3631a" xsi:nil="true"/>
    <CultureName xmlns="552fc791-b9ed-4a2b-82aa-c9ef02e3631a" xsi:nil="true"/>
    <Students xmlns="552fc791-b9ed-4a2b-82aa-c9ef02e3631a">
      <UserInfo>
        <DisplayName/>
        <AccountId xsi:nil="true"/>
        <AccountType/>
      </UserInfo>
    </Students>
    <Math_Settings0 xmlns="493dec6a-80d2-4643-a12e-d28ec4ee3587" xsi:nil="true"/>
    <Self_Registration_Enabled0 xmlns="493dec6a-80d2-4643-a12e-d28ec4ee3587" xsi:nil="true"/>
    <Has_Teacher_Only_SectionGroup0 xmlns="493dec6a-80d2-4643-a12e-d28ec4ee3587" xsi:nil="true"/>
    <Invited_Teachers xmlns="552fc791-b9ed-4a2b-82aa-c9ef02e3631a" xsi:nil="true"/>
    <IsNotebookLocked xmlns="552fc791-b9ed-4a2b-82aa-c9ef02e3631a" xsi:nil="true"/>
    <Templates xmlns="552fc791-b9ed-4a2b-82aa-c9ef02e3631a" xsi:nil="true"/>
    <NotebookType xmlns="552fc791-b9ed-4a2b-82aa-c9ef02e363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69C8E-EFE9-49BC-B111-3D18452AE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c791-b9ed-4a2b-82aa-c9ef02e3631a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FA2AE-0E6A-44B1-B82E-267563C795F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06b9c3-818b-47b7-aa00-dad558d5737b"/>
    <ds:schemaRef ds:uri="http://schemas.openxmlformats.org/package/2006/metadata/core-properties"/>
    <ds:schemaRef ds:uri="http://purl.org/dc/terms/"/>
    <ds:schemaRef ds:uri="552fc791-b9ed-4a2b-82aa-c9ef02e3631a"/>
    <ds:schemaRef ds:uri="493dec6a-80d2-4643-a12e-d28ec4ee35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FDB903-225A-4982-9E92-5A80B4859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490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Aagaard (To | EG)</dc:creator>
  <cp:keywords/>
  <dc:description/>
  <cp:lastModifiedBy>Torben Aagaard (To | EG)</cp:lastModifiedBy>
  <cp:revision>19</cp:revision>
  <dcterms:created xsi:type="dcterms:W3CDTF">2025-10-23T09:08:00Z</dcterms:created>
  <dcterms:modified xsi:type="dcterms:W3CDTF">2025-10-23T09:45:00Z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