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A29" w:rsidRPr="003E3A29" w:rsidRDefault="003E3A29" w:rsidP="003E3A29">
      <w:pPr>
        <w:shd w:val="clear" w:color="auto" w:fill="FFFFFF"/>
        <w:spacing w:after="0" w:line="240" w:lineRule="auto"/>
        <w:outlineLvl w:val="0"/>
        <w:rPr>
          <w:rFonts w:ascii="Volkhov" w:eastAsia="Times New Roman" w:hAnsi="Volkhov" w:cs="Arial"/>
          <w:b/>
          <w:bCs/>
          <w:color w:val="333333"/>
          <w:kern w:val="36"/>
          <w:sz w:val="42"/>
          <w:szCs w:val="42"/>
          <w:lang w:eastAsia="da-DK"/>
        </w:rPr>
      </w:pPr>
      <w:r w:rsidRPr="003E3A29">
        <w:rPr>
          <w:rFonts w:ascii="Volkhov" w:eastAsia="Times New Roman" w:hAnsi="Volkhov" w:cs="Arial"/>
          <w:b/>
          <w:bCs/>
          <w:color w:val="333333"/>
          <w:kern w:val="36"/>
          <w:sz w:val="42"/>
          <w:szCs w:val="42"/>
          <w:lang w:eastAsia="da-DK"/>
        </w:rPr>
        <w:t>Forskningsnyt: Kønshormoner styrer spædbarnets interesse for mennesker</w:t>
      </w:r>
    </w:p>
    <w:p w:rsidR="003E3A29" w:rsidRPr="003E3A29" w:rsidRDefault="003E3A29" w:rsidP="003E3A29">
      <w:pPr>
        <w:shd w:val="clear" w:color="auto" w:fill="FFFFFF"/>
        <w:spacing w:after="0" w:line="240" w:lineRule="auto"/>
        <w:rPr>
          <w:rFonts w:ascii="Arial" w:eastAsia="Times New Roman" w:hAnsi="Arial" w:cs="Arial"/>
          <w:color w:val="333333"/>
          <w:sz w:val="26"/>
          <w:szCs w:val="26"/>
          <w:lang w:eastAsia="da-DK"/>
        </w:rPr>
      </w:pPr>
      <w:r w:rsidRPr="003E3A29">
        <w:rPr>
          <w:rFonts w:ascii="Arial" w:eastAsia="Times New Roman" w:hAnsi="Arial" w:cs="Arial"/>
          <w:color w:val="333333"/>
          <w:sz w:val="26"/>
          <w:szCs w:val="26"/>
          <w:lang w:eastAsia="da-DK"/>
        </w:rPr>
        <w:t xml:space="preserve">To engelske psykologer, Svetlana </w:t>
      </w:r>
      <w:proofErr w:type="spellStart"/>
      <w:r w:rsidRPr="003E3A29">
        <w:rPr>
          <w:rFonts w:ascii="Arial" w:eastAsia="Times New Roman" w:hAnsi="Arial" w:cs="Arial"/>
          <w:color w:val="333333"/>
          <w:sz w:val="26"/>
          <w:szCs w:val="26"/>
          <w:lang w:eastAsia="da-DK"/>
        </w:rPr>
        <w:t>Lutchmaya</w:t>
      </w:r>
      <w:proofErr w:type="spellEnd"/>
      <w:r w:rsidRPr="003E3A29">
        <w:rPr>
          <w:rFonts w:ascii="Arial" w:eastAsia="Times New Roman" w:hAnsi="Arial" w:cs="Arial"/>
          <w:color w:val="333333"/>
          <w:sz w:val="26"/>
          <w:szCs w:val="26"/>
          <w:lang w:eastAsia="da-DK"/>
        </w:rPr>
        <w:t xml:space="preserve"> og Simon Baron-Cohen har for nylig udført to undersøgelser der viser, at køn og kønshormoner spiller en ganske vigtig rolle for i hvor høj grad et spædbarn interesserer sig for at kigge på menneskelige ansigter til forskel fra andre ting i deres omverden.</w:t>
      </w:r>
    </w:p>
    <w:p w:rsidR="003E3A29" w:rsidRPr="003E3A29" w:rsidRDefault="003E3A29" w:rsidP="003E3A29">
      <w:pPr>
        <w:shd w:val="clear" w:color="auto" w:fill="FFFFFF"/>
        <w:spacing w:before="100" w:beforeAutospacing="1" w:after="100" w:afterAutospacing="1" w:line="240" w:lineRule="auto"/>
        <w:rPr>
          <w:rFonts w:ascii="Arial" w:eastAsia="Times New Roman" w:hAnsi="Arial" w:cs="Arial"/>
          <w:i/>
          <w:iCs/>
          <w:color w:val="333333"/>
          <w:sz w:val="26"/>
          <w:szCs w:val="26"/>
          <w:lang w:eastAsia="da-DK"/>
        </w:rPr>
      </w:pPr>
      <w:r w:rsidRPr="003E3A29">
        <w:rPr>
          <w:rFonts w:ascii="Arial" w:eastAsia="Times New Roman" w:hAnsi="Arial" w:cs="Arial"/>
          <w:i/>
          <w:iCs/>
          <w:color w:val="333333"/>
          <w:sz w:val="26"/>
          <w:szCs w:val="26"/>
          <w:lang w:eastAsia="da-DK"/>
        </w:rPr>
        <w:t>Af Thomas Nielsen</w:t>
      </w:r>
    </w:p>
    <w:p w:rsidR="003E3A29" w:rsidRPr="003E3A29" w:rsidRDefault="003E3A29" w:rsidP="003E3A29">
      <w:p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3E3A29">
        <w:rPr>
          <w:rFonts w:ascii="Arial" w:eastAsia="Times New Roman" w:hAnsi="Arial" w:cs="Arial"/>
          <w:color w:val="333333"/>
          <w:sz w:val="26"/>
          <w:szCs w:val="26"/>
          <w:lang w:eastAsia="da-DK"/>
        </w:rPr>
        <w:t>I den første af de to undersøgelser udsatte forskerne 60 småbørn, der alle var lige ét år gamle for to videofilm. De to videofilm blev vist samtidig på en stor skærm foran barnet, som frit kunne kravle rundt i en lille indhegning mens moderen sad lige ved siden af. De to videofilm forestillede dels biler, der kørte omkring og dels nærbilleder af mennesker, der talte – dog uden, at der kom nogen lyde ud af apparatet ved nogen af de små film.</w:t>
      </w:r>
    </w:p>
    <w:p w:rsidR="003E3A29" w:rsidRPr="003E3A29" w:rsidRDefault="003E3A29" w:rsidP="003E3A29">
      <w:p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3E3A29">
        <w:rPr>
          <w:rFonts w:ascii="Arial" w:eastAsia="Times New Roman" w:hAnsi="Arial" w:cs="Arial"/>
          <w:color w:val="333333"/>
          <w:sz w:val="26"/>
          <w:szCs w:val="26"/>
          <w:lang w:eastAsia="da-DK"/>
        </w:rPr>
        <w:t>Under hele fremvisningen blev barnet filmet med et videokamera, og det var på den baggrund mulig at måle ganske nøje, hvor meget hvert barn kiggede på de to film med biler eller ansigter. Resultaterne viste en meget stor kønsforskel. De små drenge kiggede nogenlunde lige meget på de to film, dog lidt længere på filmen med biler! De små piger, derimod foretrak så udpræget at kigge på filmen med menneskeansigter; denne film tiltrak pigernes opmærksomhed dobbelt så meget som filmen med bilerne!</w:t>
      </w:r>
    </w:p>
    <w:p w:rsidR="003E3A29" w:rsidRPr="003E3A29" w:rsidRDefault="003E3A29" w:rsidP="003E3A29">
      <w:p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3E3A29">
        <w:rPr>
          <w:rFonts w:ascii="Arial" w:eastAsia="Times New Roman" w:hAnsi="Arial" w:cs="Arial"/>
          <w:color w:val="333333"/>
          <w:sz w:val="26"/>
          <w:szCs w:val="26"/>
          <w:lang w:eastAsia="da-DK"/>
        </w:rPr>
        <w:t>Det ser altså ud til, at selv ét årige drenge og piger er meget forskellige i deres interesse for mennesker, således at pigerne er betydelig mere interesserede end drengene. Det harmonerer fint med antagelse om, at voksne kvinder også gennemsnitligt – men selvfølgelig ikke i alle tilfælde – er mere "socialt orienterede", altså udviser mere interesse for og medfølelse med andre mennesker end de fleste mænd.</w:t>
      </w:r>
    </w:p>
    <w:p w:rsidR="003E3A29" w:rsidRPr="003E3A29" w:rsidRDefault="003E3A29" w:rsidP="003E3A29">
      <w:p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3E3A29">
        <w:rPr>
          <w:rFonts w:ascii="Arial" w:eastAsia="Times New Roman" w:hAnsi="Arial" w:cs="Arial"/>
          <w:color w:val="333333"/>
          <w:sz w:val="26"/>
          <w:szCs w:val="26"/>
          <w:lang w:eastAsia="da-DK"/>
        </w:rPr>
        <w:t>Men er denne forskel på ét årige piger og drenge medfødt eller er den allerede så tidligt udtryk for kulturens "pres", altså for en kønsbestemt opdragelse? De to forskere tvivler på den sidste forklaring. Hvis små piger skulle kigge meget mere på mennesker, fordi de allerede i løbet af det første år havde lært – i meget højere grad end små drenge – at mennesker er særlig interessante, så skulle der generelt være en ganske stor forskel på den almindelige opdragelse af små drenge og piger, og det er der ingen undersøgelser fra nyere tid der tyder på.</w:t>
      </w:r>
    </w:p>
    <w:p w:rsidR="003E3A29" w:rsidRPr="003E3A29" w:rsidRDefault="003E3A29" w:rsidP="003E3A29">
      <w:p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3E3A29">
        <w:rPr>
          <w:rFonts w:ascii="Arial" w:eastAsia="Times New Roman" w:hAnsi="Arial" w:cs="Arial"/>
          <w:color w:val="333333"/>
          <w:sz w:val="26"/>
          <w:szCs w:val="26"/>
          <w:lang w:eastAsia="da-DK"/>
        </w:rPr>
        <w:t>Hvis forskellen derimod er medfødt, kunne den tænkes at bero på kønshormonernes påvirkning af hjernen og dennes deraf følgende tilbøjelighed til at rette opmærksomheden mod mennesker eller andre ting i omverdenen. Det er netop dette spørgsmål som den anden af de to forskeres undersøgelser handler om.</w:t>
      </w:r>
    </w:p>
    <w:p w:rsidR="003E3A29" w:rsidRPr="003E3A29" w:rsidRDefault="003E3A29" w:rsidP="003E3A29">
      <w:pPr>
        <w:shd w:val="clear" w:color="auto" w:fill="FFFFFF"/>
        <w:spacing w:before="100" w:beforeAutospacing="1" w:after="100" w:afterAutospacing="1" w:line="240" w:lineRule="auto"/>
        <w:rPr>
          <w:rFonts w:ascii="Arial" w:eastAsia="Times New Roman" w:hAnsi="Arial" w:cs="Arial"/>
          <w:color w:val="333333"/>
          <w:sz w:val="26"/>
          <w:szCs w:val="26"/>
          <w:lang w:eastAsia="da-DK"/>
        </w:rPr>
      </w:pPr>
      <w:r w:rsidRPr="003E3A29">
        <w:rPr>
          <w:rFonts w:ascii="Arial" w:eastAsia="Times New Roman" w:hAnsi="Arial" w:cs="Arial"/>
          <w:color w:val="333333"/>
          <w:sz w:val="26"/>
          <w:szCs w:val="26"/>
          <w:lang w:eastAsia="da-DK"/>
        </w:rPr>
        <w:lastRenderedPageBreak/>
        <w:t>I den anden undersøgelse filmede man 70 mødre og deres ét årige børn mens moderen sad foran børnene og viste dem noget legetøj på en på forhånd tilrettelagt måde, så alle børn blev udsat for stort set den samme påvirkning. I denne undersøgelse filmede man også børnene så nøje, at man kunne måle, hvor mange gange og hvor længe børnene under samværet med moderen rettede blikket mod hendes ansigt. Det interessante ved de 70 små børn, var at man under slutningen af moderens graviditetsperiode havde taget en fostervandsprøve, hvor fra forskerne kunne bestemme mængden af det "mandlige" kønshormon testosteron, der allerede i fostertilstanden produceres i testiklerne hos de små drengefostre. Vi har sat det "mandlige" i anførselstegn, fordi hormonet også om end i mindre grad produceres af kvinder – og af pigefostre – dog ikke i deres kønskirtler, men i binyrebarken. I denne undersøgelse fandt man, svarende til resultatet af den første undersøgelse, at de ét årige piger kiggede meget mere på deres mødre end drengene, som åbenbart var mere opslugt af legetøjet. Men derudover kunne forskerne påvise, at der var en slående sammenhæng mellem mængden af testosteron i fostervandet og den tid børnene kiggede på moderen under de tyve minutters forevisning af legetøj. De børn, hvis hjerne havde været udsat for mest testosteron i den sidste del af fosterperioden, var også de der kiggede mindst på deres mødre, og mest på legetøjet og det gjaldt både for piger og drenge! Forskerne mener derfor, at testosteron enten direkte hæmmer de hjernecentre der skaber interesse for ansigter, eller at det har en tilsvarende indirekte virkning ved at svække andre stoffer eller hormoner, der stimulerer væksten af det pågældende hjernecenter.</w:t>
      </w:r>
    </w:p>
    <w:p w:rsidR="003E3A29" w:rsidRPr="003E3A29" w:rsidRDefault="003E3A29" w:rsidP="003E3A29">
      <w:pPr>
        <w:shd w:val="clear" w:color="auto" w:fill="FFFFFF"/>
        <w:spacing w:after="0" w:line="240" w:lineRule="auto"/>
        <w:rPr>
          <w:rFonts w:ascii="Arial" w:eastAsia="Times New Roman" w:hAnsi="Arial" w:cs="Arial"/>
          <w:color w:val="333333"/>
          <w:sz w:val="26"/>
          <w:szCs w:val="26"/>
          <w:lang w:eastAsia="da-DK"/>
        </w:rPr>
      </w:pPr>
      <w:r w:rsidRPr="003E3A29">
        <w:rPr>
          <w:rFonts w:ascii="Arial" w:eastAsia="Times New Roman" w:hAnsi="Arial" w:cs="Arial"/>
          <w:color w:val="333333"/>
          <w:sz w:val="26"/>
          <w:szCs w:val="26"/>
          <w:lang w:eastAsia="da-DK"/>
        </w:rPr>
        <w:t>Under alle omstændigheder er resultatet en vigtig støtte til hypotesen om, at den markante forskel på interessen for at kigge på ansigter hos ét årige piger og drenge i hvert fald delvis er biologisk betinget.</w:t>
      </w:r>
    </w:p>
    <w:p w:rsidR="003E3A29" w:rsidRPr="003E3A29" w:rsidRDefault="003E3A29" w:rsidP="003E3A29">
      <w:pPr>
        <w:shd w:val="clear" w:color="auto" w:fill="FFFFFF"/>
        <w:spacing w:after="0" w:line="360" w:lineRule="atLeast"/>
        <w:rPr>
          <w:rFonts w:ascii="Arial" w:eastAsia="Times New Roman" w:hAnsi="Arial" w:cs="Arial"/>
          <w:color w:val="767676"/>
          <w:sz w:val="23"/>
          <w:szCs w:val="23"/>
          <w:lang w:eastAsia="da-DK"/>
        </w:rPr>
      </w:pPr>
      <w:proofErr w:type="spellStart"/>
      <w:r w:rsidRPr="003E3A29">
        <w:rPr>
          <w:rFonts w:ascii="Arial" w:eastAsia="Times New Roman" w:hAnsi="Arial" w:cs="Arial"/>
          <w:color w:val="767676"/>
          <w:sz w:val="23"/>
          <w:szCs w:val="23"/>
          <w:lang w:val="en-US" w:eastAsia="da-DK"/>
        </w:rPr>
        <w:t>Lutchmaya</w:t>
      </w:r>
      <w:proofErr w:type="spellEnd"/>
      <w:r w:rsidRPr="003E3A29">
        <w:rPr>
          <w:rFonts w:ascii="Arial" w:eastAsia="Times New Roman" w:hAnsi="Arial" w:cs="Arial"/>
          <w:color w:val="767676"/>
          <w:sz w:val="23"/>
          <w:szCs w:val="23"/>
          <w:lang w:val="en-US" w:eastAsia="da-DK"/>
        </w:rPr>
        <w:t xml:space="preserve">, S. &amp; Baron-Cohen, S. (2002). Human sex differences in social and non-social looking preferences, at 12 months of age. </w:t>
      </w:r>
      <w:r w:rsidRPr="003E3A29">
        <w:rPr>
          <w:rFonts w:ascii="Arial" w:eastAsia="Times New Roman" w:hAnsi="Arial" w:cs="Arial"/>
          <w:color w:val="767676"/>
          <w:sz w:val="23"/>
          <w:szCs w:val="23"/>
          <w:lang w:eastAsia="da-DK"/>
        </w:rPr>
        <w:t xml:space="preserve">Infant </w:t>
      </w:r>
      <w:proofErr w:type="spellStart"/>
      <w:r w:rsidRPr="003E3A29">
        <w:rPr>
          <w:rFonts w:ascii="Arial" w:eastAsia="Times New Roman" w:hAnsi="Arial" w:cs="Arial"/>
          <w:color w:val="767676"/>
          <w:sz w:val="23"/>
          <w:szCs w:val="23"/>
          <w:lang w:eastAsia="da-DK"/>
        </w:rPr>
        <w:t>Behavior</w:t>
      </w:r>
      <w:proofErr w:type="spellEnd"/>
      <w:r w:rsidRPr="003E3A29">
        <w:rPr>
          <w:rFonts w:ascii="Arial" w:eastAsia="Times New Roman" w:hAnsi="Arial" w:cs="Arial"/>
          <w:color w:val="767676"/>
          <w:sz w:val="23"/>
          <w:szCs w:val="23"/>
          <w:lang w:eastAsia="da-DK"/>
        </w:rPr>
        <w:t xml:space="preserve"> &amp; </w:t>
      </w:r>
      <w:proofErr w:type="spellStart"/>
      <w:r w:rsidRPr="003E3A29">
        <w:rPr>
          <w:rFonts w:ascii="Arial" w:eastAsia="Times New Roman" w:hAnsi="Arial" w:cs="Arial"/>
          <w:color w:val="767676"/>
          <w:sz w:val="23"/>
          <w:szCs w:val="23"/>
          <w:lang w:eastAsia="da-DK"/>
        </w:rPr>
        <w:t>Developmen</w:t>
      </w:r>
      <w:proofErr w:type="spellEnd"/>
      <w:r w:rsidRPr="003E3A29">
        <w:rPr>
          <w:rFonts w:ascii="Arial" w:eastAsia="Times New Roman" w:hAnsi="Arial" w:cs="Arial"/>
          <w:color w:val="767676"/>
          <w:sz w:val="23"/>
          <w:szCs w:val="23"/>
          <w:lang w:eastAsia="da-DK"/>
        </w:rPr>
        <w:t>, 25, 319-325. Forskningsnyt fra psykologi: (2003, 12(2))</w:t>
      </w:r>
    </w:p>
    <w:p w:rsidR="005D597F" w:rsidRDefault="005D597F"/>
    <w:p w:rsidR="003E3A29" w:rsidRDefault="003E3A29">
      <w:hyperlink r:id="rId4" w:history="1">
        <w:r w:rsidRPr="004E372D">
          <w:rPr>
            <w:rStyle w:val="Hyperlink"/>
          </w:rPr>
          <w:t>https://psykveje.systime.dk/?id=4818</w:t>
        </w:r>
      </w:hyperlink>
      <w:r>
        <w:t>, hentet 6-10-2025</w:t>
      </w:r>
      <w:bookmarkStart w:id="0" w:name="_GoBack"/>
      <w:bookmarkEnd w:id="0"/>
    </w:p>
    <w:sectPr w:rsidR="003E3A2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olkhov">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A29"/>
    <w:rsid w:val="003E3A29"/>
    <w:rsid w:val="005D59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AF6BE"/>
  <w15:chartTrackingRefBased/>
  <w15:docId w15:val="{A511BF1F-5188-44C4-A948-378748C1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3E3A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E3A29"/>
    <w:rPr>
      <w:rFonts w:ascii="Times New Roman" w:eastAsia="Times New Roman" w:hAnsi="Times New Roman" w:cs="Times New Roman"/>
      <w:b/>
      <w:bCs/>
      <w:kern w:val="36"/>
      <w:sz w:val="48"/>
      <w:szCs w:val="48"/>
      <w:lang w:eastAsia="da-DK"/>
    </w:rPr>
  </w:style>
  <w:style w:type="paragraph" w:styleId="NormalWeb">
    <w:name w:val="Normal (Web)"/>
    <w:basedOn w:val="Normal"/>
    <w:uiPriority w:val="99"/>
    <w:semiHidden/>
    <w:unhideWhenUsed/>
    <w:rsid w:val="003E3A29"/>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authors">
    <w:name w:val="authors"/>
    <w:basedOn w:val="Normal"/>
    <w:rsid w:val="003E3A2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3E3A29"/>
    <w:rPr>
      <w:color w:val="0563C1" w:themeColor="hyperlink"/>
      <w:u w:val="single"/>
    </w:rPr>
  </w:style>
  <w:style w:type="character" w:styleId="Ulstomtale">
    <w:name w:val="Unresolved Mention"/>
    <w:basedOn w:val="Standardskrifttypeiafsnit"/>
    <w:uiPriority w:val="99"/>
    <w:semiHidden/>
    <w:unhideWhenUsed/>
    <w:rsid w:val="003E3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564997">
      <w:bodyDiv w:val="1"/>
      <w:marLeft w:val="0"/>
      <w:marRight w:val="0"/>
      <w:marTop w:val="0"/>
      <w:marBottom w:val="0"/>
      <w:divBdr>
        <w:top w:val="none" w:sz="0" w:space="0" w:color="auto"/>
        <w:left w:val="none" w:sz="0" w:space="0" w:color="auto"/>
        <w:bottom w:val="none" w:sz="0" w:space="0" w:color="auto"/>
        <w:right w:val="none" w:sz="0" w:space="0" w:color="auto"/>
      </w:divBdr>
      <w:divsChild>
        <w:div w:id="1246379442">
          <w:marLeft w:val="0"/>
          <w:marRight w:val="0"/>
          <w:marTop w:val="0"/>
          <w:marBottom w:val="0"/>
          <w:divBdr>
            <w:top w:val="none" w:sz="0" w:space="0" w:color="auto"/>
            <w:left w:val="none" w:sz="0" w:space="0" w:color="auto"/>
            <w:bottom w:val="none" w:sz="0" w:space="0" w:color="auto"/>
            <w:right w:val="none" w:sz="0" w:space="0" w:color="auto"/>
          </w:divBdr>
          <w:divsChild>
            <w:div w:id="614605618">
              <w:marLeft w:val="0"/>
              <w:marRight w:val="0"/>
              <w:marTop w:val="0"/>
              <w:marBottom w:val="0"/>
              <w:divBdr>
                <w:top w:val="none" w:sz="0" w:space="0" w:color="auto"/>
                <w:left w:val="none" w:sz="0" w:space="0" w:color="auto"/>
                <w:bottom w:val="none" w:sz="0" w:space="0" w:color="auto"/>
                <w:right w:val="none" w:sz="0" w:space="0" w:color="auto"/>
              </w:divBdr>
              <w:divsChild>
                <w:div w:id="344330502">
                  <w:marLeft w:val="0"/>
                  <w:marRight w:val="0"/>
                  <w:marTop w:val="0"/>
                  <w:marBottom w:val="0"/>
                  <w:divBdr>
                    <w:top w:val="none" w:sz="0" w:space="0" w:color="auto"/>
                    <w:left w:val="none" w:sz="0" w:space="0" w:color="auto"/>
                    <w:bottom w:val="none" w:sz="0" w:space="0" w:color="auto"/>
                    <w:right w:val="none" w:sz="0" w:space="0" w:color="auto"/>
                  </w:divBdr>
                  <w:divsChild>
                    <w:div w:id="1103453308">
                      <w:marLeft w:val="0"/>
                      <w:marRight w:val="0"/>
                      <w:marTop w:val="0"/>
                      <w:marBottom w:val="0"/>
                      <w:divBdr>
                        <w:top w:val="none" w:sz="0" w:space="0" w:color="auto"/>
                        <w:left w:val="none" w:sz="0" w:space="0" w:color="auto"/>
                        <w:bottom w:val="none" w:sz="0" w:space="0" w:color="auto"/>
                        <w:right w:val="none" w:sz="0" w:space="0" w:color="auto"/>
                      </w:divBdr>
                      <w:divsChild>
                        <w:div w:id="1607081918">
                          <w:marLeft w:val="0"/>
                          <w:marRight w:val="0"/>
                          <w:marTop w:val="0"/>
                          <w:marBottom w:val="0"/>
                          <w:divBdr>
                            <w:top w:val="none" w:sz="0" w:space="0" w:color="auto"/>
                            <w:left w:val="none" w:sz="0" w:space="0" w:color="auto"/>
                            <w:bottom w:val="none" w:sz="0" w:space="0" w:color="auto"/>
                            <w:right w:val="none" w:sz="0" w:space="0" w:color="auto"/>
                          </w:divBdr>
                          <w:divsChild>
                            <w:div w:id="45791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685840">
          <w:marLeft w:val="0"/>
          <w:marRight w:val="0"/>
          <w:marTop w:val="0"/>
          <w:marBottom w:val="0"/>
          <w:divBdr>
            <w:top w:val="none" w:sz="0" w:space="0" w:color="auto"/>
            <w:left w:val="none" w:sz="0" w:space="0" w:color="auto"/>
            <w:bottom w:val="none" w:sz="0" w:space="0" w:color="auto"/>
            <w:right w:val="none" w:sz="0" w:space="0" w:color="auto"/>
          </w:divBdr>
          <w:divsChild>
            <w:div w:id="2092775400">
              <w:marLeft w:val="0"/>
              <w:marRight w:val="0"/>
              <w:marTop w:val="0"/>
              <w:marBottom w:val="0"/>
              <w:divBdr>
                <w:top w:val="none" w:sz="0" w:space="0" w:color="auto"/>
                <w:left w:val="none" w:sz="0" w:space="0" w:color="auto"/>
                <w:bottom w:val="none" w:sz="0" w:space="0" w:color="auto"/>
                <w:right w:val="none" w:sz="0" w:space="0" w:color="auto"/>
              </w:divBdr>
              <w:divsChild>
                <w:div w:id="1391418081">
                  <w:marLeft w:val="0"/>
                  <w:marRight w:val="0"/>
                  <w:marTop w:val="0"/>
                  <w:marBottom w:val="0"/>
                  <w:divBdr>
                    <w:top w:val="single" w:sz="6" w:space="0" w:color="E5E7EB"/>
                    <w:left w:val="single" w:sz="36" w:space="0" w:color="3D3D3D"/>
                    <w:bottom w:val="single" w:sz="6" w:space="0" w:color="E5E7EB"/>
                    <w:right w:val="single" w:sz="6" w:space="0" w:color="E5E7EB"/>
                  </w:divBdr>
                  <w:divsChild>
                    <w:div w:id="2017686515">
                      <w:marLeft w:val="0"/>
                      <w:marRight w:val="0"/>
                      <w:marTop w:val="0"/>
                      <w:marBottom w:val="0"/>
                      <w:divBdr>
                        <w:top w:val="none" w:sz="0" w:space="0" w:color="auto"/>
                        <w:left w:val="none" w:sz="0" w:space="0" w:color="auto"/>
                        <w:bottom w:val="none" w:sz="0" w:space="0" w:color="auto"/>
                        <w:right w:val="none" w:sz="0" w:space="0" w:color="auto"/>
                      </w:divBdr>
                      <w:divsChild>
                        <w:div w:id="60105266">
                          <w:marLeft w:val="0"/>
                          <w:marRight w:val="0"/>
                          <w:marTop w:val="0"/>
                          <w:marBottom w:val="0"/>
                          <w:divBdr>
                            <w:top w:val="none" w:sz="0" w:space="0" w:color="auto"/>
                            <w:left w:val="none" w:sz="0" w:space="0" w:color="auto"/>
                            <w:bottom w:val="none" w:sz="0" w:space="0" w:color="auto"/>
                            <w:right w:val="none" w:sz="0" w:space="0" w:color="auto"/>
                          </w:divBdr>
                          <w:divsChild>
                            <w:div w:id="986978877">
                              <w:marLeft w:val="0"/>
                              <w:marRight w:val="0"/>
                              <w:marTop w:val="0"/>
                              <w:marBottom w:val="0"/>
                              <w:divBdr>
                                <w:top w:val="none" w:sz="0" w:space="0" w:color="auto"/>
                                <w:left w:val="none" w:sz="0" w:space="0" w:color="auto"/>
                                <w:bottom w:val="none" w:sz="0" w:space="0" w:color="auto"/>
                                <w:right w:val="none" w:sz="0" w:space="0" w:color="auto"/>
                              </w:divBdr>
                              <w:divsChild>
                                <w:div w:id="1676805118">
                                  <w:marLeft w:val="0"/>
                                  <w:marRight w:val="0"/>
                                  <w:marTop w:val="0"/>
                                  <w:marBottom w:val="0"/>
                                  <w:divBdr>
                                    <w:top w:val="single" w:sz="6" w:space="0" w:color="E5E7EB"/>
                                    <w:left w:val="single" w:sz="6" w:space="0" w:color="E5E7EB"/>
                                    <w:bottom w:val="single" w:sz="6" w:space="0" w:color="E5E7EB"/>
                                    <w:right w:val="single" w:sz="6" w:space="0" w:color="E5E7EB"/>
                                  </w:divBdr>
                                  <w:divsChild>
                                    <w:div w:id="988897733">
                                      <w:marLeft w:val="0"/>
                                      <w:marRight w:val="0"/>
                                      <w:marTop w:val="0"/>
                                      <w:marBottom w:val="0"/>
                                      <w:divBdr>
                                        <w:top w:val="none" w:sz="0" w:space="0" w:color="auto"/>
                                        <w:left w:val="none" w:sz="0" w:space="0" w:color="auto"/>
                                        <w:bottom w:val="none" w:sz="0" w:space="0" w:color="auto"/>
                                        <w:right w:val="none" w:sz="0" w:space="0" w:color="auto"/>
                                      </w:divBdr>
                                      <w:divsChild>
                                        <w:div w:id="85468781">
                                          <w:marLeft w:val="0"/>
                                          <w:marRight w:val="0"/>
                                          <w:marTop w:val="0"/>
                                          <w:marBottom w:val="0"/>
                                          <w:divBdr>
                                            <w:top w:val="none" w:sz="0" w:space="0" w:color="auto"/>
                                            <w:left w:val="none" w:sz="0" w:space="0" w:color="auto"/>
                                            <w:bottom w:val="none" w:sz="0" w:space="0" w:color="auto"/>
                                            <w:right w:val="none" w:sz="0" w:space="0" w:color="auto"/>
                                          </w:divBdr>
                                          <w:divsChild>
                                            <w:div w:id="209619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452251">
                              <w:marLeft w:val="0"/>
                              <w:marRight w:val="0"/>
                              <w:marTop w:val="0"/>
                              <w:marBottom w:val="0"/>
                              <w:divBdr>
                                <w:top w:val="none" w:sz="0" w:space="0" w:color="auto"/>
                                <w:left w:val="none" w:sz="0" w:space="0" w:color="auto"/>
                                <w:bottom w:val="none" w:sz="0" w:space="0" w:color="auto"/>
                                <w:right w:val="none" w:sz="0" w:space="0" w:color="auto"/>
                              </w:divBdr>
                              <w:divsChild>
                                <w:div w:id="1223977427">
                                  <w:marLeft w:val="0"/>
                                  <w:marRight w:val="0"/>
                                  <w:marTop w:val="0"/>
                                  <w:marBottom w:val="0"/>
                                  <w:divBdr>
                                    <w:top w:val="none" w:sz="0" w:space="0" w:color="auto"/>
                                    <w:left w:val="none" w:sz="0" w:space="0" w:color="auto"/>
                                    <w:bottom w:val="none" w:sz="0" w:space="0" w:color="auto"/>
                                    <w:right w:val="none" w:sz="0" w:space="0" w:color="auto"/>
                                  </w:divBdr>
                                  <w:divsChild>
                                    <w:div w:id="2035841331">
                                      <w:marLeft w:val="0"/>
                                      <w:marRight w:val="0"/>
                                      <w:marTop w:val="0"/>
                                      <w:marBottom w:val="0"/>
                                      <w:divBdr>
                                        <w:top w:val="none" w:sz="0" w:space="0" w:color="auto"/>
                                        <w:left w:val="none" w:sz="0" w:space="0" w:color="auto"/>
                                        <w:bottom w:val="none" w:sz="0" w:space="0" w:color="auto"/>
                                        <w:right w:val="none" w:sz="0" w:space="0" w:color="auto"/>
                                      </w:divBdr>
                                      <w:divsChild>
                                        <w:div w:id="679625794">
                                          <w:marLeft w:val="0"/>
                                          <w:marRight w:val="0"/>
                                          <w:marTop w:val="0"/>
                                          <w:marBottom w:val="0"/>
                                          <w:divBdr>
                                            <w:top w:val="none" w:sz="0" w:space="0" w:color="auto"/>
                                            <w:left w:val="none" w:sz="0" w:space="0" w:color="auto"/>
                                            <w:bottom w:val="none" w:sz="0" w:space="0" w:color="auto"/>
                                            <w:right w:val="none" w:sz="0" w:space="0" w:color="auto"/>
                                          </w:divBdr>
                                          <w:divsChild>
                                            <w:div w:id="899941344">
                                              <w:marLeft w:val="0"/>
                                              <w:marRight w:val="0"/>
                                              <w:marTop w:val="0"/>
                                              <w:marBottom w:val="0"/>
                                              <w:divBdr>
                                                <w:top w:val="none" w:sz="0" w:space="0" w:color="auto"/>
                                                <w:left w:val="none" w:sz="0" w:space="0" w:color="auto"/>
                                                <w:bottom w:val="none" w:sz="0" w:space="0" w:color="auto"/>
                                                <w:right w:val="none" w:sz="0" w:space="0" w:color="auto"/>
                                              </w:divBdr>
                                            </w:div>
                                          </w:divsChild>
                                        </w:div>
                                        <w:div w:id="866020553">
                                          <w:marLeft w:val="0"/>
                                          <w:marRight w:val="0"/>
                                          <w:marTop w:val="0"/>
                                          <w:marBottom w:val="0"/>
                                          <w:divBdr>
                                            <w:top w:val="none" w:sz="0" w:space="0" w:color="auto"/>
                                            <w:left w:val="none" w:sz="0" w:space="0" w:color="auto"/>
                                            <w:bottom w:val="none" w:sz="0" w:space="0" w:color="auto"/>
                                            <w:right w:val="none" w:sz="0" w:space="0" w:color="auto"/>
                                          </w:divBdr>
                                          <w:divsChild>
                                            <w:div w:id="108954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sykveje.systime.dk/?id=481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685</Words>
  <Characters>4180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VIA University College</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Nødskov (CN | EG)</dc:creator>
  <cp:keywords/>
  <dc:description/>
  <cp:lastModifiedBy>Christine Nødskov (CN | EG)</cp:lastModifiedBy>
  <cp:revision>1</cp:revision>
  <dcterms:created xsi:type="dcterms:W3CDTF">2025-10-06T06:54:00Z</dcterms:created>
  <dcterms:modified xsi:type="dcterms:W3CDTF">2025-10-06T06:56:00Z</dcterms:modified>
</cp:coreProperties>
</file>