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E0F9" w14:textId="77777777" w:rsidR="002C73C4" w:rsidRDefault="00F32542">
      <w:r>
        <w:t>Strålingsbalance og drivhuseffekt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451BB" w14:paraId="6008791B" w14:textId="77777777" w:rsidTr="002451BB">
        <w:tc>
          <w:tcPr>
            <w:tcW w:w="3823" w:type="dxa"/>
          </w:tcPr>
          <w:p w14:paraId="7E23B71A" w14:textId="77777777" w:rsidR="002451BB" w:rsidRDefault="002451BB">
            <w:r>
              <w:t>Dato og tidspunkt</w:t>
            </w:r>
          </w:p>
        </w:tc>
        <w:tc>
          <w:tcPr>
            <w:tcW w:w="5805" w:type="dxa"/>
          </w:tcPr>
          <w:p w14:paraId="3B344A05" w14:textId="77777777" w:rsidR="002451BB" w:rsidRDefault="002451BB"/>
        </w:tc>
      </w:tr>
      <w:tr w:rsidR="002451BB" w14:paraId="32483EFD" w14:textId="77777777" w:rsidTr="002451BB">
        <w:tc>
          <w:tcPr>
            <w:tcW w:w="3823" w:type="dxa"/>
          </w:tcPr>
          <w:p w14:paraId="401AF21A" w14:textId="77777777" w:rsidR="002451BB" w:rsidRDefault="002451BB">
            <w:r>
              <w:t>Vejret: Overskyet/delvist skyet/skyfrit</w:t>
            </w:r>
          </w:p>
        </w:tc>
        <w:tc>
          <w:tcPr>
            <w:tcW w:w="5805" w:type="dxa"/>
          </w:tcPr>
          <w:p w14:paraId="64C69B7F" w14:textId="77777777" w:rsidR="002451BB" w:rsidRDefault="002451BB"/>
        </w:tc>
      </w:tr>
    </w:tbl>
    <w:p w14:paraId="18A54050" w14:textId="77777777" w:rsidR="002451BB" w:rsidRDefault="002451BB"/>
    <w:p w14:paraId="16A0ECB8" w14:textId="77777777" w:rsidR="002451BB" w:rsidRDefault="002451B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B770AB" w14:paraId="1C6CA889" w14:textId="77777777" w:rsidTr="00B770AB">
        <w:tc>
          <w:tcPr>
            <w:tcW w:w="1696" w:type="dxa"/>
          </w:tcPr>
          <w:p w14:paraId="36A61667" w14:textId="77777777" w:rsidR="00B770AB" w:rsidRDefault="00B770AB">
            <w:r>
              <w:t>Måling nummer</w:t>
            </w:r>
          </w:p>
        </w:tc>
        <w:tc>
          <w:tcPr>
            <w:tcW w:w="3118" w:type="dxa"/>
          </w:tcPr>
          <w:p w14:paraId="1CB632CE" w14:textId="77777777" w:rsidR="00B770AB" w:rsidRDefault="00B770AB">
            <w:r>
              <w:t>Hvad måles</w:t>
            </w:r>
          </w:p>
        </w:tc>
        <w:tc>
          <w:tcPr>
            <w:tcW w:w="2407" w:type="dxa"/>
          </w:tcPr>
          <w:p w14:paraId="14C7C3F5" w14:textId="77777777" w:rsidR="00B770AB" w:rsidRDefault="00B770AB">
            <w:r>
              <w:t>Hvordan</w:t>
            </w:r>
          </w:p>
        </w:tc>
        <w:tc>
          <w:tcPr>
            <w:tcW w:w="2407" w:type="dxa"/>
          </w:tcPr>
          <w:p w14:paraId="4EB54D8B" w14:textId="77777777" w:rsidR="00B770AB" w:rsidRDefault="00B770AB">
            <w:r>
              <w:t>Aflæs værdi på display</w:t>
            </w:r>
          </w:p>
        </w:tc>
      </w:tr>
      <w:tr w:rsidR="00B770AB" w14:paraId="11AE3634" w14:textId="77777777" w:rsidTr="00B770AB">
        <w:tc>
          <w:tcPr>
            <w:tcW w:w="1696" w:type="dxa"/>
            <w:shd w:val="clear" w:color="auto" w:fill="D9E2F3" w:themeFill="accent1" w:themeFillTint="33"/>
          </w:tcPr>
          <w:p w14:paraId="0F8A5DD9" w14:textId="77777777" w:rsidR="00B770AB" w:rsidRDefault="00B770AB">
            <w:r>
              <w:t>1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A3F0BA6" w14:textId="77777777" w:rsidR="00B770AB" w:rsidRDefault="00B770AB">
            <w:r>
              <w:t>Solens lys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6FAEB386" w14:textId="77777777" w:rsidR="00B770AB" w:rsidRDefault="00B770AB">
            <w:r>
              <w:t>Solcelle opad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1C29FBD1" w14:textId="77777777" w:rsidR="00B770AB" w:rsidRDefault="00B770AB"/>
        </w:tc>
      </w:tr>
      <w:tr w:rsidR="00B770AB" w14:paraId="38B6621E" w14:textId="77777777" w:rsidTr="00B770AB">
        <w:tc>
          <w:tcPr>
            <w:tcW w:w="1696" w:type="dxa"/>
            <w:shd w:val="clear" w:color="auto" w:fill="F7CAAC" w:themeFill="accent2" w:themeFillTint="66"/>
          </w:tcPr>
          <w:p w14:paraId="636221FC" w14:textId="77777777" w:rsidR="00B770AB" w:rsidRDefault="00B770AB">
            <w:r>
              <w:t>2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46BEAA1F" w14:textId="77777777" w:rsidR="00B770AB" w:rsidRDefault="00B770AB">
            <w:r>
              <w:t>Overfladens refleksion</w:t>
            </w:r>
          </w:p>
        </w:tc>
        <w:tc>
          <w:tcPr>
            <w:tcW w:w="2407" w:type="dxa"/>
            <w:shd w:val="clear" w:color="auto" w:fill="F7CAAC" w:themeFill="accent2" w:themeFillTint="66"/>
          </w:tcPr>
          <w:p w14:paraId="1B913E7B" w14:textId="77777777" w:rsidR="00B770AB" w:rsidRDefault="00B770AB">
            <w:r>
              <w:t>Solcelle nedad</w:t>
            </w:r>
          </w:p>
        </w:tc>
        <w:tc>
          <w:tcPr>
            <w:tcW w:w="2407" w:type="dxa"/>
            <w:shd w:val="clear" w:color="auto" w:fill="F7CAAC" w:themeFill="accent2" w:themeFillTint="66"/>
          </w:tcPr>
          <w:p w14:paraId="2E16B8A5" w14:textId="77777777" w:rsidR="00B770AB" w:rsidRDefault="00B770AB"/>
        </w:tc>
      </w:tr>
      <w:tr w:rsidR="00B770AB" w14:paraId="63CCE63B" w14:textId="77777777" w:rsidTr="00B770AB">
        <w:tc>
          <w:tcPr>
            <w:tcW w:w="1696" w:type="dxa"/>
            <w:shd w:val="clear" w:color="auto" w:fill="D9E2F3" w:themeFill="accent1" w:themeFillTint="33"/>
          </w:tcPr>
          <w:p w14:paraId="47DEDA03" w14:textId="77777777" w:rsidR="00B770AB" w:rsidRDefault="00B770AB">
            <w:r>
              <w:t>3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B5E7902" w14:textId="77777777" w:rsidR="00B770AB" w:rsidRDefault="00B770AB">
            <w:r>
              <w:t>Varmen fra drivhusgasser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02552C5B" w14:textId="77777777" w:rsidR="00B770AB" w:rsidRDefault="00B770AB">
            <w:r>
              <w:t>Termometer opad</w:t>
            </w:r>
          </w:p>
        </w:tc>
        <w:tc>
          <w:tcPr>
            <w:tcW w:w="2407" w:type="dxa"/>
            <w:shd w:val="clear" w:color="auto" w:fill="D9E2F3" w:themeFill="accent1" w:themeFillTint="33"/>
          </w:tcPr>
          <w:p w14:paraId="18933E62" w14:textId="77777777" w:rsidR="00B770AB" w:rsidRDefault="00B770AB"/>
        </w:tc>
      </w:tr>
      <w:tr w:rsidR="00B770AB" w14:paraId="7086C45B" w14:textId="77777777" w:rsidTr="00B770AB">
        <w:tc>
          <w:tcPr>
            <w:tcW w:w="1696" w:type="dxa"/>
            <w:shd w:val="clear" w:color="auto" w:fill="F7CAAC" w:themeFill="accent2" w:themeFillTint="66"/>
          </w:tcPr>
          <w:p w14:paraId="46A951DB" w14:textId="77777777" w:rsidR="00B770AB" w:rsidRDefault="00B770AB">
            <w:r>
              <w:t>4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68B61207" w14:textId="77777777" w:rsidR="00B770AB" w:rsidRDefault="00B770AB">
            <w:r>
              <w:t>Varmen fra jorden</w:t>
            </w:r>
          </w:p>
        </w:tc>
        <w:tc>
          <w:tcPr>
            <w:tcW w:w="2407" w:type="dxa"/>
            <w:shd w:val="clear" w:color="auto" w:fill="F7CAAC" w:themeFill="accent2" w:themeFillTint="66"/>
          </w:tcPr>
          <w:p w14:paraId="2BDE7DB9" w14:textId="77777777" w:rsidR="00B770AB" w:rsidRDefault="00B770AB">
            <w:r>
              <w:t>Termometer nedad</w:t>
            </w:r>
          </w:p>
        </w:tc>
        <w:tc>
          <w:tcPr>
            <w:tcW w:w="2407" w:type="dxa"/>
            <w:shd w:val="clear" w:color="auto" w:fill="F7CAAC" w:themeFill="accent2" w:themeFillTint="66"/>
          </w:tcPr>
          <w:p w14:paraId="1189DA42" w14:textId="77777777" w:rsidR="00B770AB" w:rsidRDefault="00B770AB"/>
        </w:tc>
      </w:tr>
    </w:tbl>
    <w:p w14:paraId="7D27C19A" w14:textId="77777777" w:rsidR="00B770AB" w:rsidRDefault="00B770AB"/>
    <w:p w14:paraId="793B3C89" w14:textId="77777777" w:rsidR="00B770AB" w:rsidRDefault="00B770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2740"/>
        <w:gridCol w:w="3679"/>
      </w:tblGrid>
      <w:tr w:rsidR="00B770AB" w14:paraId="134332C7" w14:textId="77777777" w:rsidTr="00B770AB">
        <w:tc>
          <w:tcPr>
            <w:tcW w:w="3209" w:type="dxa"/>
          </w:tcPr>
          <w:p w14:paraId="708E3CE4" w14:textId="77777777" w:rsidR="00B770AB" w:rsidRDefault="00B770AB">
            <w:r>
              <w:t>Energi ned til jorden</w:t>
            </w:r>
          </w:p>
        </w:tc>
        <w:tc>
          <w:tcPr>
            <w:tcW w:w="2740" w:type="dxa"/>
          </w:tcPr>
          <w:p w14:paraId="1BC2F10A" w14:textId="77777777" w:rsidR="00B770AB" w:rsidRDefault="00B770AB">
            <w:r>
              <w:t>Hvad skal gøres med målingen</w:t>
            </w:r>
          </w:p>
        </w:tc>
        <w:tc>
          <w:tcPr>
            <w:tcW w:w="3679" w:type="dxa"/>
          </w:tcPr>
          <w:p w14:paraId="20A5CA00" w14:textId="77777777" w:rsidR="00B770AB" w:rsidRDefault="00B770AB">
            <w:r>
              <w:t>Skriv den nye værdi her (enheden er nu w/m2)</w:t>
            </w:r>
          </w:p>
        </w:tc>
      </w:tr>
      <w:tr w:rsidR="00B770AB" w14:paraId="53A5DE93" w14:textId="77777777" w:rsidTr="00B770AB">
        <w:tc>
          <w:tcPr>
            <w:tcW w:w="3209" w:type="dxa"/>
            <w:shd w:val="clear" w:color="auto" w:fill="D9E2F3" w:themeFill="accent1" w:themeFillTint="33"/>
          </w:tcPr>
          <w:p w14:paraId="13FFA86E" w14:textId="77777777" w:rsidR="00B770AB" w:rsidRDefault="00B770AB">
            <w:r>
              <w:t>Måling 1</w:t>
            </w:r>
          </w:p>
        </w:tc>
        <w:tc>
          <w:tcPr>
            <w:tcW w:w="2740" w:type="dxa"/>
            <w:shd w:val="clear" w:color="auto" w:fill="D9E2F3" w:themeFill="accent1" w:themeFillTint="33"/>
          </w:tcPr>
          <w:p w14:paraId="51ED36E9" w14:textId="77777777" w:rsidR="00B770AB" w:rsidRDefault="00B770AB">
            <w:r>
              <w:t>Gang tallet med 10</w:t>
            </w:r>
          </w:p>
        </w:tc>
        <w:tc>
          <w:tcPr>
            <w:tcW w:w="3679" w:type="dxa"/>
            <w:shd w:val="clear" w:color="auto" w:fill="D9E2F3" w:themeFill="accent1" w:themeFillTint="33"/>
          </w:tcPr>
          <w:p w14:paraId="14607645" w14:textId="51D4305E" w:rsidR="00B770AB" w:rsidRDefault="00B770AB"/>
        </w:tc>
      </w:tr>
      <w:tr w:rsidR="00B770AB" w14:paraId="34AD432B" w14:textId="77777777" w:rsidTr="00B770AB">
        <w:tc>
          <w:tcPr>
            <w:tcW w:w="3209" w:type="dxa"/>
            <w:shd w:val="clear" w:color="auto" w:fill="D9E2F3" w:themeFill="accent1" w:themeFillTint="33"/>
          </w:tcPr>
          <w:p w14:paraId="1D589F5F" w14:textId="77777777" w:rsidR="00B770AB" w:rsidRDefault="00B770AB">
            <w:r>
              <w:t>Måling 3</w:t>
            </w:r>
          </w:p>
        </w:tc>
        <w:tc>
          <w:tcPr>
            <w:tcW w:w="2740" w:type="dxa"/>
            <w:shd w:val="clear" w:color="auto" w:fill="D9E2F3" w:themeFill="accent1" w:themeFillTint="33"/>
          </w:tcPr>
          <w:p w14:paraId="6BE6BD8D" w14:textId="27385BE4" w:rsidR="00B770AB" w:rsidRDefault="00DA43AB">
            <w:r>
              <w:t xml:space="preserve">Indsæt temperaturen i stedet for </w:t>
            </w:r>
            <w:r w:rsidRPr="008D34C9">
              <w:rPr>
                <w:b/>
                <w:bCs/>
              </w:rPr>
              <w:t>x</w:t>
            </w:r>
            <w:r w:rsidR="008D34C9" w:rsidRPr="008D34C9">
              <w:rPr>
                <w:b/>
                <w:bCs/>
              </w:rPr>
              <w:t>’et</w:t>
            </w:r>
            <w:r w:rsidR="005610F0" w:rsidRPr="008D34C9">
              <w:rPr>
                <w:b/>
                <w:bCs/>
              </w:rPr>
              <w:t xml:space="preserve"> i par</w:t>
            </w:r>
            <w:r w:rsidR="009212E4" w:rsidRPr="008D34C9">
              <w:rPr>
                <w:b/>
                <w:bCs/>
              </w:rPr>
              <w:t>e</w:t>
            </w:r>
            <w:r w:rsidR="005610F0" w:rsidRPr="008D34C9">
              <w:rPr>
                <w:b/>
                <w:bCs/>
              </w:rPr>
              <w:t>ntesen</w:t>
            </w:r>
            <w:r>
              <w:t xml:space="preserve"> i </w:t>
            </w:r>
            <w:r w:rsidR="00E20F87">
              <w:t>formelen</w:t>
            </w:r>
            <w:r>
              <w:t xml:space="preserve">. Tryk derefter </w:t>
            </w:r>
            <w:proofErr w:type="spellStart"/>
            <w:r>
              <w:t>Alt+b</w:t>
            </w:r>
            <w:proofErr w:type="spellEnd"/>
          </w:p>
        </w:tc>
        <w:tc>
          <w:tcPr>
            <w:tcW w:w="3679" w:type="dxa"/>
            <w:shd w:val="clear" w:color="auto" w:fill="D9E2F3" w:themeFill="accent1" w:themeFillTint="33"/>
          </w:tcPr>
          <w:p w14:paraId="0E02B35A" w14:textId="77777777" w:rsidR="001C7492" w:rsidRPr="0033539B" w:rsidRDefault="001C7492">
            <w:pPr>
              <w:rPr>
                <w:rFonts w:eastAsiaTheme="minorEastAsia"/>
              </w:rPr>
            </w:pPr>
          </w:p>
          <w:p w14:paraId="61166F00" w14:textId="771A9507" w:rsidR="0033539B" w:rsidRPr="0033539B" w:rsidRDefault="001C7492">
            <w:pPr>
              <w:rPr>
                <w:rFonts w:eastAsiaTheme="minorEastAsia"/>
              </w:rPr>
            </w:pPr>
            <w:bookmarkStart w:id="0" w:name="_Hlk116323901"/>
            <m:oMathPara>
              <m:oMath>
                <m:r>
                  <w:rPr>
                    <w:rFonts w:ascii="Cambria Math" w:eastAsiaTheme="minorEastAsia" w:hAnsi="Cambria Math"/>
                  </w:rPr>
                  <m:t>5,76×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273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+x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oMath>
            </m:oMathPara>
            <w:bookmarkEnd w:id="0"/>
          </w:p>
        </w:tc>
      </w:tr>
      <w:tr w:rsidR="00B770AB" w14:paraId="345DFF0F" w14:textId="77777777" w:rsidTr="00B770AB">
        <w:tc>
          <w:tcPr>
            <w:tcW w:w="3209" w:type="dxa"/>
            <w:shd w:val="clear" w:color="auto" w:fill="D9E2F3" w:themeFill="accent1" w:themeFillTint="33"/>
          </w:tcPr>
          <w:p w14:paraId="75F69F3C" w14:textId="77777777" w:rsidR="00B770AB" w:rsidRDefault="00B770AB">
            <w:r>
              <w:t>Samlet energi til jorden</w:t>
            </w:r>
          </w:p>
        </w:tc>
        <w:tc>
          <w:tcPr>
            <w:tcW w:w="2740" w:type="dxa"/>
            <w:shd w:val="clear" w:color="auto" w:fill="D9E2F3" w:themeFill="accent1" w:themeFillTint="33"/>
          </w:tcPr>
          <w:p w14:paraId="1147C01A" w14:textId="77777777" w:rsidR="00B770AB" w:rsidRDefault="00B770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D5A6F" wp14:editId="484323F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40006</wp:posOffset>
                      </wp:positionV>
                      <wp:extent cx="647700" cy="133350"/>
                      <wp:effectExtent l="0" t="19050" r="38100" b="38100"/>
                      <wp:wrapNone/>
                      <wp:docPr id="1" name="Pil: høj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4188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: højre 1" o:spid="_x0000_s1026" type="#_x0000_t13" style="position:absolute;margin-left:14.2pt;margin-top:3.15pt;width:51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" adj="19376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679" w:type="dxa"/>
            <w:shd w:val="clear" w:color="auto" w:fill="D9E2F3" w:themeFill="accent1" w:themeFillTint="33"/>
          </w:tcPr>
          <w:p w14:paraId="08A1704D" w14:textId="30AD91B5" w:rsidR="00B770AB" w:rsidRDefault="00B770AB">
            <w:r>
              <w:t>Læg de to værdier sammen:</w:t>
            </w:r>
            <w:r w:rsidR="00DB046D">
              <w:t xml:space="preserve"> </w:t>
            </w:r>
          </w:p>
        </w:tc>
      </w:tr>
    </w:tbl>
    <w:p w14:paraId="150EA810" w14:textId="77777777" w:rsidR="00B770AB" w:rsidRDefault="00B770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2740"/>
        <w:gridCol w:w="3679"/>
      </w:tblGrid>
      <w:tr w:rsidR="00B770AB" w14:paraId="5FBD875A" w14:textId="77777777" w:rsidTr="00B770AB">
        <w:tc>
          <w:tcPr>
            <w:tcW w:w="3209" w:type="dxa"/>
          </w:tcPr>
          <w:p w14:paraId="6E521778" w14:textId="77777777" w:rsidR="00B770AB" w:rsidRDefault="00B770AB">
            <w:r>
              <w:t>Energi fra jorden – op mod atmosfæren</w:t>
            </w:r>
          </w:p>
        </w:tc>
        <w:tc>
          <w:tcPr>
            <w:tcW w:w="2740" w:type="dxa"/>
          </w:tcPr>
          <w:p w14:paraId="5E5B567F" w14:textId="77777777" w:rsidR="00B770AB" w:rsidRDefault="00B770AB">
            <w:r>
              <w:t>Hvad skal gøres med målingen</w:t>
            </w:r>
          </w:p>
        </w:tc>
        <w:tc>
          <w:tcPr>
            <w:tcW w:w="3679" w:type="dxa"/>
          </w:tcPr>
          <w:p w14:paraId="7112225F" w14:textId="77777777" w:rsidR="00B770AB" w:rsidRDefault="00B770AB">
            <w:r>
              <w:t>Skriv den nye værdi her (enheden er nu w/m2)</w:t>
            </w:r>
          </w:p>
        </w:tc>
      </w:tr>
      <w:tr w:rsidR="00B770AB" w14:paraId="23EC24DD" w14:textId="77777777" w:rsidTr="00B770AB">
        <w:tc>
          <w:tcPr>
            <w:tcW w:w="3209" w:type="dxa"/>
            <w:shd w:val="clear" w:color="auto" w:fill="F7CAAC" w:themeFill="accent2" w:themeFillTint="66"/>
          </w:tcPr>
          <w:p w14:paraId="04FE76D1" w14:textId="77777777" w:rsidR="00B770AB" w:rsidRDefault="00B770AB">
            <w:r>
              <w:t>Måling 2</w:t>
            </w:r>
          </w:p>
        </w:tc>
        <w:tc>
          <w:tcPr>
            <w:tcW w:w="2740" w:type="dxa"/>
            <w:shd w:val="clear" w:color="auto" w:fill="F7CAAC" w:themeFill="accent2" w:themeFillTint="66"/>
          </w:tcPr>
          <w:p w14:paraId="3120F1B7" w14:textId="77777777" w:rsidR="00B770AB" w:rsidRDefault="00B770AB">
            <w:r>
              <w:t>Gang tallet med 10</w:t>
            </w:r>
          </w:p>
        </w:tc>
        <w:tc>
          <w:tcPr>
            <w:tcW w:w="3679" w:type="dxa"/>
            <w:shd w:val="clear" w:color="auto" w:fill="F7CAAC" w:themeFill="accent2" w:themeFillTint="66"/>
          </w:tcPr>
          <w:p w14:paraId="57E5BF63" w14:textId="56B1F8D6" w:rsidR="00B770AB" w:rsidRDefault="00B770AB"/>
        </w:tc>
      </w:tr>
      <w:tr w:rsidR="00B770AB" w14:paraId="3DCB4ACE" w14:textId="77777777" w:rsidTr="00B770AB">
        <w:tc>
          <w:tcPr>
            <w:tcW w:w="3209" w:type="dxa"/>
            <w:shd w:val="clear" w:color="auto" w:fill="F7CAAC" w:themeFill="accent2" w:themeFillTint="66"/>
          </w:tcPr>
          <w:p w14:paraId="354EFB57" w14:textId="77777777" w:rsidR="00B770AB" w:rsidRDefault="00B770AB">
            <w:r>
              <w:t>Måling 4</w:t>
            </w:r>
          </w:p>
        </w:tc>
        <w:tc>
          <w:tcPr>
            <w:tcW w:w="2740" w:type="dxa"/>
            <w:shd w:val="clear" w:color="auto" w:fill="F7CAAC" w:themeFill="accent2" w:themeFillTint="66"/>
          </w:tcPr>
          <w:p w14:paraId="320D1644" w14:textId="77777777" w:rsidR="00B770AB" w:rsidRDefault="00DA43AB">
            <w:r>
              <w:t xml:space="preserve">Indsæt temperaturen i stedet for x i </w:t>
            </w:r>
            <w:r w:rsidR="00C67138">
              <w:t>par</w:t>
            </w:r>
            <w:r w:rsidR="009212E4">
              <w:t>e</w:t>
            </w:r>
            <w:r w:rsidR="00C67138">
              <w:t xml:space="preserve">ntesen i </w:t>
            </w:r>
            <w:r w:rsidR="00E20F87">
              <w:t>formelen</w:t>
            </w:r>
            <w:r>
              <w:t xml:space="preserve">. Tryk derefter </w:t>
            </w:r>
            <w:proofErr w:type="spellStart"/>
            <w:r>
              <w:t>Alt+b</w:t>
            </w:r>
            <w:proofErr w:type="spellEnd"/>
          </w:p>
        </w:tc>
        <w:tc>
          <w:tcPr>
            <w:tcW w:w="3679" w:type="dxa"/>
            <w:shd w:val="clear" w:color="auto" w:fill="F7CAAC" w:themeFill="accent2" w:themeFillTint="66"/>
          </w:tcPr>
          <w:p w14:paraId="3B1C0A7E" w14:textId="14B16AE4" w:rsidR="00B770AB" w:rsidRPr="00DA43AB" w:rsidRDefault="00DA43AB">
            <w:pPr>
              <w:rPr>
                <w:rFonts w:eastAsiaTheme="minorEastAsia"/>
              </w:rPr>
            </w:pPr>
            <w:bookmarkStart w:id="1" w:name="_Hlk116324071"/>
            <m:oMathPara>
              <m:oMath>
                <m:r>
                  <w:rPr>
                    <w:rFonts w:ascii="Cambria Math" w:eastAsiaTheme="minorEastAsia" w:hAnsi="Cambria Math"/>
                  </w:rPr>
                  <m:t>5,76×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273+x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oMath>
            </m:oMathPara>
            <w:bookmarkEnd w:id="1"/>
          </w:p>
        </w:tc>
      </w:tr>
      <w:tr w:rsidR="00B770AB" w14:paraId="2072BD42" w14:textId="77777777" w:rsidTr="00B770AB">
        <w:tc>
          <w:tcPr>
            <w:tcW w:w="3209" w:type="dxa"/>
            <w:shd w:val="clear" w:color="auto" w:fill="F7CAAC" w:themeFill="accent2" w:themeFillTint="66"/>
          </w:tcPr>
          <w:p w14:paraId="3B01A22B" w14:textId="77777777" w:rsidR="00B770AB" w:rsidRDefault="00B770AB">
            <w:r>
              <w:t>Samlet energi fra jorden til atmosfæren</w:t>
            </w:r>
          </w:p>
        </w:tc>
        <w:tc>
          <w:tcPr>
            <w:tcW w:w="2740" w:type="dxa"/>
            <w:shd w:val="clear" w:color="auto" w:fill="F7CAAC" w:themeFill="accent2" w:themeFillTint="66"/>
          </w:tcPr>
          <w:p w14:paraId="48B72396" w14:textId="77777777" w:rsidR="00B770AB" w:rsidRDefault="00B770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7E484" wp14:editId="59968CB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146051</wp:posOffset>
                      </wp:positionV>
                      <wp:extent cx="647700" cy="139700"/>
                      <wp:effectExtent l="0" t="19050" r="38100" b="31750"/>
                      <wp:wrapNone/>
                      <wp:docPr id="2" name="Pil: høj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97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FCF92" id="Pil: højre 2" o:spid="_x0000_s1026" type="#_x0000_t13" style="position:absolute;margin-left:13.7pt;margin-top:11.5pt;width:5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" adj="19271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679" w:type="dxa"/>
            <w:shd w:val="clear" w:color="auto" w:fill="F7CAAC" w:themeFill="accent2" w:themeFillTint="66"/>
          </w:tcPr>
          <w:p w14:paraId="34DD14C6" w14:textId="77777777" w:rsidR="00B770AB" w:rsidRDefault="00B770AB">
            <w:r>
              <w:t>Læg de to værdier sammen:</w:t>
            </w:r>
          </w:p>
        </w:tc>
      </w:tr>
    </w:tbl>
    <w:p w14:paraId="6CD351D5" w14:textId="77777777" w:rsidR="00B770AB" w:rsidRDefault="00B770AB"/>
    <w:p w14:paraId="01F755D0" w14:textId="77777777" w:rsidR="00B770AB" w:rsidRDefault="00B770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70AB" w14:paraId="7E8AB1C8" w14:textId="77777777" w:rsidTr="00B770AB">
        <w:tc>
          <w:tcPr>
            <w:tcW w:w="4814" w:type="dxa"/>
          </w:tcPr>
          <w:p w14:paraId="08A3C2BD" w14:textId="77777777" w:rsidR="00B770AB" w:rsidRDefault="00B770AB">
            <w:r>
              <w:t>Samlet energiregnskab/balance mellem modtaget og afgivet energi ved jordoverfladen</w:t>
            </w:r>
          </w:p>
        </w:tc>
        <w:tc>
          <w:tcPr>
            <w:tcW w:w="4814" w:type="dxa"/>
          </w:tcPr>
          <w:p w14:paraId="0D728CA8" w14:textId="77777777" w:rsidR="00B770AB" w:rsidRDefault="00B770AB"/>
        </w:tc>
      </w:tr>
      <w:tr w:rsidR="00B770AB" w14:paraId="0F0E604B" w14:textId="77777777" w:rsidTr="00B770AB">
        <w:tc>
          <w:tcPr>
            <w:tcW w:w="4814" w:type="dxa"/>
            <w:shd w:val="clear" w:color="auto" w:fill="D9E2F3" w:themeFill="accent1" w:themeFillTint="33"/>
          </w:tcPr>
          <w:p w14:paraId="29D32F6B" w14:textId="77777777" w:rsidR="00B770AB" w:rsidRDefault="00B770AB">
            <w:r>
              <w:t>Samlet energi til jorden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25CEF15E" w14:textId="77777777" w:rsidR="00B770AB" w:rsidRDefault="005B0DF8">
            <w:r>
              <w:t xml:space="preserve">                                                                      w/m2</w:t>
            </w:r>
          </w:p>
        </w:tc>
      </w:tr>
      <w:tr w:rsidR="00B770AB" w14:paraId="647656E1" w14:textId="77777777" w:rsidTr="00696F5D">
        <w:tc>
          <w:tcPr>
            <w:tcW w:w="4814" w:type="dxa"/>
            <w:shd w:val="clear" w:color="auto" w:fill="FFFFFF" w:themeFill="background1"/>
          </w:tcPr>
          <w:p w14:paraId="3590D91D" w14:textId="77777777" w:rsidR="00B770AB" w:rsidRDefault="00B770AB">
            <w:r>
              <w:t>MINUS</w:t>
            </w:r>
          </w:p>
        </w:tc>
        <w:tc>
          <w:tcPr>
            <w:tcW w:w="4814" w:type="dxa"/>
            <w:shd w:val="clear" w:color="auto" w:fill="FFFFFF" w:themeFill="background1"/>
          </w:tcPr>
          <w:p w14:paraId="10E60C66" w14:textId="77777777" w:rsidR="00B770AB" w:rsidRDefault="00B770AB">
            <w:r>
              <w:t>MINUS</w:t>
            </w:r>
          </w:p>
        </w:tc>
      </w:tr>
      <w:tr w:rsidR="00B770AB" w14:paraId="513051CB" w14:textId="77777777" w:rsidTr="00B770AB">
        <w:tc>
          <w:tcPr>
            <w:tcW w:w="4814" w:type="dxa"/>
            <w:shd w:val="clear" w:color="auto" w:fill="F7CAAC" w:themeFill="accent2" w:themeFillTint="66"/>
          </w:tcPr>
          <w:p w14:paraId="2AEFEDED" w14:textId="77777777" w:rsidR="00B770AB" w:rsidRDefault="00B770AB">
            <w:r>
              <w:t>Samlet energi fra jorden til atmosfæren</w:t>
            </w:r>
          </w:p>
        </w:tc>
        <w:tc>
          <w:tcPr>
            <w:tcW w:w="4814" w:type="dxa"/>
            <w:shd w:val="clear" w:color="auto" w:fill="F7CAAC" w:themeFill="accent2" w:themeFillTint="66"/>
          </w:tcPr>
          <w:p w14:paraId="51875E0F" w14:textId="77777777" w:rsidR="00B770AB" w:rsidRDefault="005B0DF8">
            <w:r>
              <w:t xml:space="preserve">                                                                      w/m2</w:t>
            </w:r>
          </w:p>
        </w:tc>
      </w:tr>
      <w:tr w:rsidR="00B770AB" w14:paraId="6E2FAA20" w14:textId="77777777" w:rsidTr="00B770AB">
        <w:tc>
          <w:tcPr>
            <w:tcW w:w="4814" w:type="dxa"/>
          </w:tcPr>
          <w:p w14:paraId="45BECB9C" w14:textId="77777777" w:rsidR="00B770AB" w:rsidRDefault="00B770AB">
            <w:r>
              <w:t>Samlet energiregnskab/balance mellem modtaget og afgivet energi ved jordoverfladen</w:t>
            </w:r>
          </w:p>
        </w:tc>
        <w:tc>
          <w:tcPr>
            <w:tcW w:w="4814" w:type="dxa"/>
          </w:tcPr>
          <w:p w14:paraId="43960AF8" w14:textId="77777777" w:rsidR="00B770AB" w:rsidRDefault="005B0DF8">
            <w:r>
              <w:t xml:space="preserve">                                                                      w/m2</w:t>
            </w:r>
          </w:p>
        </w:tc>
      </w:tr>
    </w:tbl>
    <w:p w14:paraId="359E8C41" w14:textId="77777777" w:rsidR="00B770AB" w:rsidRDefault="00B770AB"/>
    <w:p w14:paraId="1E77728E" w14:textId="77777777" w:rsidR="00F32542" w:rsidRDefault="00F32542"/>
    <w:p w14:paraId="67727C5D" w14:textId="77777777" w:rsidR="000B09B8" w:rsidRDefault="000B09B8">
      <w:r>
        <w:br w:type="page"/>
      </w:r>
    </w:p>
    <w:p w14:paraId="2E19E044" w14:textId="77777777" w:rsidR="00F32542" w:rsidRDefault="000B09B8">
      <w:r>
        <w:rPr>
          <w:noProof/>
        </w:rPr>
        <w:lastRenderedPageBreak/>
        <w:drawing>
          <wp:inline distT="0" distB="0" distL="0" distR="0" wp14:anchorId="7FA156D7" wp14:editId="6B8D7ACD">
            <wp:extent cx="6115050" cy="4533900"/>
            <wp:effectExtent l="0" t="0" r="0" b="0"/>
            <wp:docPr id="3" name="Diagra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325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AB"/>
    <w:rsid w:val="000B09B8"/>
    <w:rsid w:val="001C7492"/>
    <w:rsid w:val="002451BB"/>
    <w:rsid w:val="002C73C4"/>
    <w:rsid w:val="003013D9"/>
    <w:rsid w:val="0033539B"/>
    <w:rsid w:val="003513A5"/>
    <w:rsid w:val="003B7120"/>
    <w:rsid w:val="003E344F"/>
    <w:rsid w:val="00441224"/>
    <w:rsid w:val="0049523C"/>
    <w:rsid w:val="004D731C"/>
    <w:rsid w:val="00530333"/>
    <w:rsid w:val="00546B73"/>
    <w:rsid w:val="005610F0"/>
    <w:rsid w:val="005B0DF8"/>
    <w:rsid w:val="00696F5D"/>
    <w:rsid w:val="006C420F"/>
    <w:rsid w:val="008044ED"/>
    <w:rsid w:val="008D34C9"/>
    <w:rsid w:val="009016B9"/>
    <w:rsid w:val="009212E4"/>
    <w:rsid w:val="009502AA"/>
    <w:rsid w:val="00B770AB"/>
    <w:rsid w:val="00C67138"/>
    <w:rsid w:val="00DA43AB"/>
    <w:rsid w:val="00DB046D"/>
    <w:rsid w:val="00E20F87"/>
    <w:rsid w:val="00EE0F1A"/>
    <w:rsid w:val="00F32542"/>
    <w:rsid w:val="00F94DA3"/>
    <w:rsid w:val="00FA65A8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8092"/>
  <w15:chartTrackingRefBased/>
  <w15:docId w15:val="{7997F3C1-5D35-4C06-B8E8-57D38F50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7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3B71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a-DK"/>
              <a:t>Temperaturens betydning for strålingsintensiteten</a:t>
            </a:r>
          </a:p>
        </c:rich>
      </c:tx>
      <c:layout>
        <c:manualLayout>
          <c:xMode val="edge"/>
          <c:yMode val="edge"/>
          <c:x val="0.21677215189873417"/>
          <c:y val="3.8626609442060089E-2"/>
        </c:manualLayout>
      </c:layout>
      <c:overlay val="0"/>
      <c:spPr>
        <a:noFill/>
        <a:ln w="2635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34177215189874"/>
          <c:y val="0.15021459227467812"/>
          <c:w val="0.87658227848101267"/>
          <c:h val="0.70386266094420602"/>
        </c:manualLayout>
      </c:layout>
      <c:lineChart>
        <c:grouping val="standard"/>
        <c:varyColors val="0"/>
        <c:ser>
          <c:idx val="0"/>
          <c:order val="0"/>
          <c:tx>
            <c:strRef>
              <c:f>'Ark1'!$A$6</c:f>
              <c:strCache>
                <c:ptCount val="1"/>
                <c:pt idx="0">
                  <c:v>Intensitet i W/m2</c:v>
                </c:pt>
              </c:strCache>
            </c:strRef>
          </c:tx>
          <c:spPr>
            <a:ln w="26358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'Ark1'!$B$3:$EL$3</c:f>
              <c:numCache>
                <c:formatCode>General</c:formatCode>
                <c:ptCount val="141"/>
                <c:pt idx="0">
                  <c:v>-100</c:v>
                </c:pt>
                <c:pt idx="1">
                  <c:v>-99</c:v>
                </c:pt>
                <c:pt idx="2">
                  <c:v>-98</c:v>
                </c:pt>
                <c:pt idx="3">
                  <c:v>-97</c:v>
                </c:pt>
                <c:pt idx="4">
                  <c:v>-96</c:v>
                </c:pt>
                <c:pt idx="5">
                  <c:v>-95</c:v>
                </c:pt>
                <c:pt idx="6">
                  <c:v>-94</c:v>
                </c:pt>
                <c:pt idx="7">
                  <c:v>-93</c:v>
                </c:pt>
                <c:pt idx="8">
                  <c:v>-92</c:v>
                </c:pt>
                <c:pt idx="9">
                  <c:v>-91</c:v>
                </c:pt>
                <c:pt idx="10">
                  <c:v>-90</c:v>
                </c:pt>
                <c:pt idx="11">
                  <c:v>-89</c:v>
                </c:pt>
                <c:pt idx="12">
                  <c:v>-88</c:v>
                </c:pt>
                <c:pt idx="13">
                  <c:v>-87</c:v>
                </c:pt>
                <c:pt idx="14">
                  <c:v>-86</c:v>
                </c:pt>
                <c:pt idx="15">
                  <c:v>-85</c:v>
                </c:pt>
                <c:pt idx="16">
                  <c:v>-84</c:v>
                </c:pt>
                <c:pt idx="17">
                  <c:v>-83</c:v>
                </c:pt>
                <c:pt idx="18">
                  <c:v>-82</c:v>
                </c:pt>
                <c:pt idx="19">
                  <c:v>-81</c:v>
                </c:pt>
                <c:pt idx="20">
                  <c:v>-80</c:v>
                </c:pt>
                <c:pt idx="21">
                  <c:v>-79</c:v>
                </c:pt>
                <c:pt idx="22">
                  <c:v>-78</c:v>
                </c:pt>
                <c:pt idx="23">
                  <c:v>-77</c:v>
                </c:pt>
                <c:pt idx="24">
                  <c:v>-76</c:v>
                </c:pt>
                <c:pt idx="25">
                  <c:v>-75</c:v>
                </c:pt>
                <c:pt idx="26">
                  <c:v>-74</c:v>
                </c:pt>
                <c:pt idx="27">
                  <c:v>-73</c:v>
                </c:pt>
                <c:pt idx="28">
                  <c:v>-72</c:v>
                </c:pt>
                <c:pt idx="29">
                  <c:v>-71</c:v>
                </c:pt>
                <c:pt idx="30">
                  <c:v>-70</c:v>
                </c:pt>
                <c:pt idx="31">
                  <c:v>-69</c:v>
                </c:pt>
                <c:pt idx="32">
                  <c:v>-68</c:v>
                </c:pt>
                <c:pt idx="33">
                  <c:v>-67</c:v>
                </c:pt>
                <c:pt idx="34">
                  <c:v>-66</c:v>
                </c:pt>
                <c:pt idx="35">
                  <c:v>-65</c:v>
                </c:pt>
                <c:pt idx="36">
                  <c:v>-64</c:v>
                </c:pt>
                <c:pt idx="37">
                  <c:v>-63</c:v>
                </c:pt>
                <c:pt idx="38">
                  <c:v>-62</c:v>
                </c:pt>
                <c:pt idx="39">
                  <c:v>-61</c:v>
                </c:pt>
                <c:pt idx="40">
                  <c:v>-60</c:v>
                </c:pt>
                <c:pt idx="41">
                  <c:v>-59</c:v>
                </c:pt>
                <c:pt idx="42">
                  <c:v>-58</c:v>
                </c:pt>
                <c:pt idx="43">
                  <c:v>-57</c:v>
                </c:pt>
                <c:pt idx="44">
                  <c:v>-56</c:v>
                </c:pt>
                <c:pt idx="45">
                  <c:v>-55</c:v>
                </c:pt>
                <c:pt idx="46">
                  <c:v>-54</c:v>
                </c:pt>
                <c:pt idx="47">
                  <c:v>-53</c:v>
                </c:pt>
                <c:pt idx="48">
                  <c:v>-52</c:v>
                </c:pt>
                <c:pt idx="49">
                  <c:v>-51</c:v>
                </c:pt>
                <c:pt idx="50">
                  <c:v>-50</c:v>
                </c:pt>
                <c:pt idx="51">
                  <c:v>-49</c:v>
                </c:pt>
                <c:pt idx="52">
                  <c:v>-48</c:v>
                </c:pt>
                <c:pt idx="53">
                  <c:v>-47</c:v>
                </c:pt>
                <c:pt idx="54">
                  <c:v>-46</c:v>
                </c:pt>
                <c:pt idx="55">
                  <c:v>-45</c:v>
                </c:pt>
                <c:pt idx="56">
                  <c:v>-44</c:v>
                </c:pt>
                <c:pt idx="57">
                  <c:v>-43</c:v>
                </c:pt>
                <c:pt idx="58">
                  <c:v>-42</c:v>
                </c:pt>
                <c:pt idx="59">
                  <c:v>-41</c:v>
                </c:pt>
                <c:pt idx="60">
                  <c:v>-40</c:v>
                </c:pt>
                <c:pt idx="61">
                  <c:v>-39</c:v>
                </c:pt>
                <c:pt idx="62">
                  <c:v>-38</c:v>
                </c:pt>
                <c:pt idx="63">
                  <c:v>-37</c:v>
                </c:pt>
                <c:pt idx="64">
                  <c:v>-36</c:v>
                </c:pt>
                <c:pt idx="65">
                  <c:v>-35</c:v>
                </c:pt>
                <c:pt idx="66">
                  <c:v>-34</c:v>
                </c:pt>
                <c:pt idx="67">
                  <c:v>-33</c:v>
                </c:pt>
                <c:pt idx="68">
                  <c:v>-32</c:v>
                </c:pt>
                <c:pt idx="69">
                  <c:v>-31</c:v>
                </c:pt>
                <c:pt idx="70">
                  <c:v>-30</c:v>
                </c:pt>
                <c:pt idx="71">
                  <c:v>-29</c:v>
                </c:pt>
                <c:pt idx="72">
                  <c:v>-28</c:v>
                </c:pt>
                <c:pt idx="73">
                  <c:v>-27</c:v>
                </c:pt>
                <c:pt idx="74">
                  <c:v>-26</c:v>
                </c:pt>
                <c:pt idx="75">
                  <c:v>-25</c:v>
                </c:pt>
                <c:pt idx="76">
                  <c:v>-24</c:v>
                </c:pt>
                <c:pt idx="77">
                  <c:v>-23</c:v>
                </c:pt>
                <c:pt idx="78">
                  <c:v>-22</c:v>
                </c:pt>
                <c:pt idx="79">
                  <c:v>-21</c:v>
                </c:pt>
                <c:pt idx="80">
                  <c:v>-20</c:v>
                </c:pt>
                <c:pt idx="81">
                  <c:v>-19</c:v>
                </c:pt>
                <c:pt idx="82">
                  <c:v>-18</c:v>
                </c:pt>
                <c:pt idx="83">
                  <c:v>-17</c:v>
                </c:pt>
                <c:pt idx="84">
                  <c:v>-16</c:v>
                </c:pt>
                <c:pt idx="85">
                  <c:v>-15</c:v>
                </c:pt>
                <c:pt idx="86">
                  <c:v>-14</c:v>
                </c:pt>
                <c:pt idx="87">
                  <c:v>-13</c:v>
                </c:pt>
                <c:pt idx="88">
                  <c:v>-12</c:v>
                </c:pt>
                <c:pt idx="89">
                  <c:v>-11</c:v>
                </c:pt>
                <c:pt idx="90">
                  <c:v>-10</c:v>
                </c:pt>
                <c:pt idx="91">
                  <c:v>-9</c:v>
                </c:pt>
                <c:pt idx="92">
                  <c:v>-8</c:v>
                </c:pt>
                <c:pt idx="93">
                  <c:v>-7</c:v>
                </c:pt>
                <c:pt idx="94">
                  <c:v>-6</c:v>
                </c:pt>
                <c:pt idx="95">
                  <c:v>-5</c:v>
                </c:pt>
                <c:pt idx="96">
                  <c:v>-4</c:v>
                </c:pt>
                <c:pt idx="97">
                  <c:v>-3</c:v>
                </c:pt>
                <c:pt idx="98">
                  <c:v>-2</c:v>
                </c:pt>
                <c:pt idx="99">
                  <c:v>-1</c:v>
                </c:pt>
                <c:pt idx="100">
                  <c:v>0</c:v>
                </c:pt>
                <c:pt idx="101">
                  <c:v>1</c:v>
                </c:pt>
                <c:pt idx="102">
                  <c:v>2</c:v>
                </c:pt>
                <c:pt idx="103">
                  <c:v>3</c:v>
                </c:pt>
                <c:pt idx="104">
                  <c:v>4</c:v>
                </c:pt>
                <c:pt idx="105">
                  <c:v>5</c:v>
                </c:pt>
                <c:pt idx="106">
                  <c:v>6</c:v>
                </c:pt>
                <c:pt idx="107">
                  <c:v>7</c:v>
                </c:pt>
                <c:pt idx="108">
                  <c:v>8</c:v>
                </c:pt>
                <c:pt idx="109">
                  <c:v>9</c:v>
                </c:pt>
                <c:pt idx="110">
                  <c:v>10</c:v>
                </c:pt>
                <c:pt idx="111">
                  <c:v>11</c:v>
                </c:pt>
                <c:pt idx="112">
                  <c:v>12</c:v>
                </c:pt>
                <c:pt idx="113">
                  <c:v>13</c:v>
                </c:pt>
                <c:pt idx="114">
                  <c:v>14</c:v>
                </c:pt>
                <c:pt idx="115">
                  <c:v>15</c:v>
                </c:pt>
                <c:pt idx="116">
                  <c:v>16</c:v>
                </c:pt>
                <c:pt idx="117">
                  <c:v>17</c:v>
                </c:pt>
                <c:pt idx="118">
                  <c:v>18</c:v>
                </c:pt>
                <c:pt idx="119">
                  <c:v>19</c:v>
                </c:pt>
                <c:pt idx="120">
                  <c:v>20</c:v>
                </c:pt>
                <c:pt idx="121">
                  <c:v>21</c:v>
                </c:pt>
                <c:pt idx="122">
                  <c:v>22</c:v>
                </c:pt>
                <c:pt idx="123">
                  <c:v>23</c:v>
                </c:pt>
                <c:pt idx="124">
                  <c:v>24</c:v>
                </c:pt>
                <c:pt idx="125">
                  <c:v>25</c:v>
                </c:pt>
                <c:pt idx="126">
                  <c:v>26</c:v>
                </c:pt>
                <c:pt idx="127">
                  <c:v>27</c:v>
                </c:pt>
                <c:pt idx="128">
                  <c:v>28</c:v>
                </c:pt>
                <c:pt idx="129">
                  <c:v>29</c:v>
                </c:pt>
                <c:pt idx="130">
                  <c:v>30</c:v>
                </c:pt>
                <c:pt idx="131">
                  <c:v>31</c:v>
                </c:pt>
                <c:pt idx="132">
                  <c:v>32</c:v>
                </c:pt>
                <c:pt idx="133">
                  <c:v>33</c:v>
                </c:pt>
                <c:pt idx="134">
                  <c:v>34</c:v>
                </c:pt>
                <c:pt idx="135">
                  <c:v>35</c:v>
                </c:pt>
                <c:pt idx="136">
                  <c:v>36</c:v>
                </c:pt>
                <c:pt idx="137">
                  <c:v>37</c:v>
                </c:pt>
                <c:pt idx="138">
                  <c:v>38</c:v>
                </c:pt>
                <c:pt idx="139">
                  <c:v>39</c:v>
                </c:pt>
                <c:pt idx="140">
                  <c:v>40</c:v>
                </c:pt>
              </c:numCache>
            </c:numRef>
          </c:cat>
          <c:val>
            <c:numRef>
              <c:f>'Ark1'!$B$6:$EL$6</c:f>
              <c:numCache>
                <c:formatCode>0.00</c:formatCode>
                <c:ptCount val="141"/>
                <c:pt idx="0">
                  <c:v>50.788743824699999</c:v>
                </c:pt>
                <c:pt idx="1">
                  <c:v>51.973271179199998</c:v>
                </c:pt>
                <c:pt idx="2">
                  <c:v>53.1783984375</c:v>
                </c:pt>
                <c:pt idx="3">
                  <c:v>54.404363059200001</c:v>
                </c:pt>
                <c:pt idx="4">
                  <c:v>55.651403864700001</c:v>
                </c:pt>
                <c:pt idx="5">
                  <c:v>56.919761035199997</c:v>
                </c:pt>
                <c:pt idx="6">
                  <c:v>58.209676112699995</c:v>
                </c:pt>
                <c:pt idx="7">
                  <c:v>59.521391999999999</c:v>
                </c:pt>
                <c:pt idx="8">
                  <c:v>60.855152960699996</c:v>
                </c:pt>
                <c:pt idx="9">
                  <c:v>62.211204619200004</c:v>
                </c:pt>
                <c:pt idx="10">
                  <c:v>63.5897939607</c:v>
                </c:pt>
                <c:pt idx="11">
                  <c:v>64.991169331199998</c:v>
                </c:pt>
                <c:pt idx="12">
                  <c:v>66.415580437499997</c:v>
                </c:pt>
                <c:pt idx="13">
                  <c:v>67.863278347200009</c:v>
                </c:pt>
                <c:pt idx="14">
                  <c:v>69.334515488699992</c:v>
                </c:pt>
                <c:pt idx="15">
                  <c:v>70.829545651199993</c:v>
                </c:pt>
                <c:pt idx="16">
                  <c:v>72.348623984699998</c:v>
                </c:pt>
                <c:pt idx="17">
                  <c:v>73.892007000000007</c:v>
                </c:pt>
                <c:pt idx="18">
                  <c:v>75.459952568700004</c:v>
                </c:pt>
                <c:pt idx="19">
                  <c:v>77.052719923200002</c:v>
                </c:pt>
                <c:pt idx="20">
                  <c:v>78.670569656699996</c:v>
                </c:pt>
                <c:pt idx="21">
                  <c:v>80.313763723199997</c:v>
                </c:pt>
                <c:pt idx="22">
                  <c:v>81.9825654375</c:v>
                </c:pt>
                <c:pt idx="23">
                  <c:v>83.677239475199997</c:v>
                </c:pt>
                <c:pt idx="24">
                  <c:v>85.398051872699995</c:v>
                </c:pt>
                <c:pt idx="25">
                  <c:v>87.145270027199999</c:v>
                </c:pt>
                <c:pt idx="26">
                  <c:v>88.919162696699999</c:v>
                </c:pt>
                <c:pt idx="27">
                  <c:v>90.72</c:v>
                </c:pt>
                <c:pt idx="28">
                  <c:v>92.5480534167</c:v>
                </c:pt>
                <c:pt idx="29">
                  <c:v>94.40359578719999</c:v>
                </c:pt>
                <c:pt idx="30">
                  <c:v>96.28690131270001</c:v>
                </c:pt>
                <c:pt idx="31">
                  <c:v>98.198245555200003</c:v>
                </c:pt>
                <c:pt idx="32">
                  <c:v>100.1379054375</c:v>
                </c:pt>
                <c:pt idx="33">
                  <c:v>102.1061592432</c:v>
                </c:pt>
                <c:pt idx="34">
                  <c:v>104.1032866167</c:v>
                </c:pt>
                <c:pt idx="35">
                  <c:v>106.1295685632</c:v>
                </c:pt>
                <c:pt idx="36">
                  <c:v>108.1852874487</c:v>
                </c:pt>
                <c:pt idx="37">
                  <c:v>110.27072699999999</c:v>
                </c:pt>
                <c:pt idx="38">
                  <c:v>112.3861723047</c:v>
                </c:pt>
                <c:pt idx="39">
                  <c:v>114.53190981119999</c:v>
                </c:pt>
                <c:pt idx="40">
                  <c:v>116.70822732869999</c:v>
                </c:pt>
                <c:pt idx="41">
                  <c:v>118.91541402719999</c:v>
                </c:pt>
                <c:pt idx="42">
                  <c:v>121.1537604375</c:v>
                </c:pt>
                <c:pt idx="43">
                  <c:v>123.42355845119999</c:v>
                </c:pt>
                <c:pt idx="44">
                  <c:v>125.72510132069999</c:v>
                </c:pt>
                <c:pt idx="45">
                  <c:v>128.0586836592</c:v>
                </c:pt>
                <c:pt idx="46">
                  <c:v>130.4246014407</c:v>
                </c:pt>
                <c:pt idx="47">
                  <c:v>132.82315199999999</c:v>
                </c:pt>
                <c:pt idx="48">
                  <c:v>135.25463403270001</c:v>
                </c:pt>
                <c:pt idx="49">
                  <c:v>137.71934759519999</c:v>
                </c:pt>
                <c:pt idx="50">
                  <c:v>140.2175941047</c:v>
                </c:pt>
                <c:pt idx="51">
                  <c:v>142.74967633919999</c:v>
                </c:pt>
                <c:pt idx="52">
                  <c:v>145.31589843750001</c:v>
                </c:pt>
                <c:pt idx="53">
                  <c:v>147.91656589920001</c:v>
                </c:pt>
                <c:pt idx="54">
                  <c:v>150.55198558469999</c:v>
                </c:pt>
                <c:pt idx="55">
                  <c:v>153.2224657152</c:v>
                </c:pt>
                <c:pt idx="56">
                  <c:v>155.92831587270001</c:v>
                </c:pt>
                <c:pt idx="57">
                  <c:v>158.669847</c:v>
                </c:pt>
                <c:pt idx="58">
                  <c:v>161.44737140070001</c:v>
                </c:pt>
                <c:pt idx="59">
                  <c:v>164.2612027392</c:v>
                </c:pt>
                <c:pt idx="60">
                  <c:v>167.11165604069998</c:v>
                </c:pt>
                <c:pt idx="61">
                  <c:v>169.99904769119999</c:v>
                </c:pt>
                <c:pt idx="62">
                  <c:v>172.92369543749999</c:v>
                </c:pt>
                <c:pt idx="63">
                  <c:v>175.88591838720001</c:v>
                </c:pt>
                <c:pt idx="64">
                  <c:v>178.88603700869999</c:v>
                </c:pt>
                <c:pt idx="65">
                  <c:v>181.92437313119999</c:v>
                </c:pt>
                <c:pt idx="66">
                  <c:v>185.00124994470002</c:v>
                </c:pt>
                <c:pt idx="67">
                  <c:v>188.11699200000001</c:v>
                </c:pt>
                <c:pt idx="68">
                  <c:v>191.2719252087</c:v>
                </c:pt>
                <c:pt idx="69">
                  <c:v>194.46637684320001</c:v>
                </c:pt>
                <c:pt idx="70">
                  <c:v>197.70067553669998</c:v>
                </c:pt>
                <c:pt idx="71">
                  <c:v>200.97515128320001</c:v>
                </c:pt>
                <c:pt idx="72">
                  <c:v>204.2901354375</c:v>
                </c:pt>
                <c:pt idx="73">
                  <c:v>207.6459607152</c:v>
                </c:pt>
                <c:pt idx="74">
                  <c:v>211.04296119270001</c:v>
                </c:pt>
                <c:pt idx="75">
                  <c:v>214.48147230720002</c:v>
                </c:pt>
                <c:pt idx="76">
                  <c:v>217.96183085669998</c:v>
                </c:pt>
                <c:pt idx="77">
                  <c:v>221.484375</c:v>
                </c:pt>
                <c:pt idx="78">
                  <c:v>225.04944425669999</c:v>
                </c:pt>
                <c:pt idx="79">
                  <c:v>228.65737950720001</c:v>
                </c:pt>
                <c:pt idx="80">
                  <c:v>232.30852299270001</c:v>
                </c:pt>
                <c:pt idx="81">
                  <c:v>236.0032183152</c:v>
                </c:pt>
                <c:pt idx="82">
                  <c:v>239.74181043749999</c:v>
                </c:pt>
                <c:pt idx="83">
                  <c:v>243.52464568319999</c:v>
                </c:pt>
                <c:pt idx="84">
                  <c:v>247.35207173669997</c:v>
                </c:pt>
                <c:pt idx="85">
                  <c:v>251.22443764319999</c:v>
                </c:pt>
                <c:pt idx="86">
                  <c:v>255.1420938087</c:v>
                </c:pt>
                <c:pt idx="87">
                  <c:v>259.10539199999999</c:v>
                </c:pt>
                <c:pt idx="88">
                  <c:v>263.11468534470004</c:v>
                </c:pt>
                <c:pt idx="89">
                  <c:v>267.17032833119998</c:v>
                </c:pt>
                <c:pt idx="90">
                  <c:v>271.2726768087</c:v>
                </c:pt>
                <c:pt idx="91">
                  <c:v>275.42208798720003</c:v>
                </c:pt>
                <c:pt idx="92">
                  <c:v>279.61892043749998</c:v>
                </c:pt>
                <c:pt idx="93">
                  <c:v>283.86353409119999</c:v>
                </c:pt>
                <c:pt idx="94">
                  <c:v>288.1562902407</c:v>
                </c:pt>
                <c:pt idx="95">
                  <c:v>292.4975515392</c:v>
                </c:pt>
                <c:pt idx="96">
                  <c:v>296.88768200070001</c:v>
                </c:pt>
                <c:pt idx="97">
                  <c:v>301.32704699999999</c:v>
                </c:pt>
                <c:pt idx="98">
                  <c:v>305.81601327269999</c:v>
                </c:pt>
                <c:pt idx="99">
                  <c:v>310.3549489152</c:v>
                </c:pt>
                <c:pt idx="100">
                  <c:v>314.94422338470002</c:v>
                </c:pt>
                <c:pt idx="101">
                  <c:v>319.58420749919998</c:v>
                </c:pt>
                <c:pt idx="102">
                  <c:v>324.2752734375</c:v>
                </c:pt>
                <c:pt idx="103">
                  <c:v>329.01779473919999</c:v>
                </c:pt>
                <c:pt idx="104">
                  <c:v>333.81214630470004</c:v>
                </c:pt>
                <c:pt idx="105">
                  <c:v>338.6587043952</c:v>
                </c:pt>
                <c:pt idx="106">
                  <c:v>343.55784663269998</c:v>
                </c:pt>
                <c:pt idx="107">
                  <c:v>348.509952</c:v>
                </c:pt>
                <c:pt idx="108">
                  <c:v>353.51540084070001</c:v>
                </c:pt>
                <c:pt idx="109">
                  <c:v>358.57457485919997</c:v>
                </c:pt>
                <c:pt idx="110">
                  <c:v>363.68785712070002</c:v>
                </c:pt>
                <c:pt idx="111">
                  <c:v>368.85563205120002</c:v>
                </c:pt>
                <c:pt idx="112">
                  <c:v>374.07828543750003</c:v>
                </c:pt>
                <c:pt idx="113">
                  <c:v>379.3562044272</c:v>
                </c:pt>
                <c:pt idx="114">
                  <c:v>384.68977752870001</c:v>
                </c:pt>
                <c:pt idx="115">
                  <c:v>390.07939461120003</c:v>
                </c:pt>
                <c:pt idx="116">
                  <c:v>395.5254469047</c:v>
                </c:pt>
                <c:pt idx="117">
                  <c:v>401.02832699999999</c:v>
                </c:pt>
                <c:pt idx="118">
                  <c:v>406.5884288487</c:v>
                </c:pt>
                <c:pt idx="119">
                  <c:v>412.20614776320002</c:v>
                </c:pt>
                <c:pt idx="120">
                  <c:v>417.88188041669997</c:v>
                </c:pt>
                <c:pt idx="121">
                  <c:v>423.61602484320002</c:v>
                </c:pt>
                <c:pt idx="122">
                  <c:v>429.40898043750002</c:v>
                </c:pt>
                <c:pt idx="123">
                  <c:v>435.26114795519999</c:v>
                </c:pt>
                <c:pt idx="124">
                  <c:v>441.17292951269997</c:v>
                </c:pt>
                <c:pt idx="125">
                  <c:v>447.14472858720001</c:v>
                </c:pt>
                <c:pt idx="126">
                  <c:v>453.1769500167</c:v>
                </c:pt>
                <c:pt idx="127">
                  <c:v>459.27</c:v>
                </c:pt>
                <c:pt idx="128">
                  <c:v>465.42428609669997</c:v>
                </c:pt>
                <c:pt idx="129">
                  <c:v>471.64021722720003</c:v>
                </c:pt>
                <c:pt idx="130">
                  <c:v>477.91820367269997</c:v>
                </c:pt>
                <c:pt idx="131">
                  <c:v>484.25865707519995</c:v>
                </c:pt>
                <c:pt idx="132">
                  <c:v>490.66199043749998</c:v>
                </c:pt>
                <c:pt idx="133">
                  <c:v>497.1286181232</c:v>
                </c:pt>
                <c:pt idx="134">
                  <c:v>503.6589558567</c:v>
                </c:pt>
                <c:pt idx="135">
                  <c:v>510.25342072320001</c:v>
                </c:pt>
                <c:pt idx="136">
                  <c:v>516.91243116869998</c:v>
                </c:pt>
                <c:pt idx="137">
                  <c:v>523.63640699999996</c:v>
                </c:pt>
                <c:pt idx="138">
                  <c:v>530.42576938470006</c:v>
                </c:pt>
                <c:pt idx="139">
                  <c:v>537.28094085120006</c:v>
                </c:pt>
                <c:pt idx="140">
                  <c:v>544.20234528870003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9D-49B3-90A7-63EBE50187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0921055"/>
        <c:axId val="1"/>
      </c:lineChart>
      <c:catAx>
        <c:axId val="1300921055"/>
        <c:scaling>
          <c:orientation val="minMax"/>
        </c:scaling>
        <c:delete val="0"/>
        <c:axPos val="b"/>
        <c:majorGridlines>
          <c:spPr>
            <a:ln w="13179">
              <a:solidFill>
                <a:srgbClr val="000000"/>
              </a:solidFill>
              <a:prstDash val="solid"/>
            </a:ln>
          </c:spPr>
        </c:majorGridlines>
        <c:minorGridlines>
          <c:spPr>
            <a:ln w="329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106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a-DK"/>
                  <a:t>Temperatur i ºC</a:t>
                </a:r>
              </a:p>
            </c:rich>
          </c:tx>
          <c:layout>
            <c:manualLayout>
              <c:xMode val="edge"/>
              <c:yMode val="edge"/>
              <c:x val="0.46677215189873417"/>
              <c:y val="0.90987124463519309"/>
            </c:manualLayout>
          </c:layout>
          <c:overlay val="0"/>
          <c:spPr>
            <a:noFill/>
            <a:ln w="2635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2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a-DK"/>
          </a:p>
        </c:txPr>
        <c:crossAx val="1"/>
        <c:crosses val="autoZero"/>
        <c:auto val="1"/>
        <c:lblAlgn val="ctr"/>
        <c:lblOffset val="100"/>
        <c:tickLblSkip val="10"/>
        <c:tickMarkSkip val="1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3179">
              <a:solidFill>
                <a:srgbClr val="000000"/>
              </a:solidFill>
              <a:prstDash val="solid"/>
            </a:ln>
          </c:spPr>
        </c:majorGridlines>
        <c:minorGridlines>
          <c:spPr>
            <a:ln w="329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106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a-DK"/>
                  <a:t>Intensitet i W/m²</a:t>
                </a:r>
              </a:p>
            </c:rich>
          </c:tx>
          <c:layout>
            <c:manualLayout>
              <c:xMode val="edge"/>
              <c:yMode val="edge"/>
              <c:x val="2.8481012658227847E-2"/>
              <c:y val="0.388412017167382"/>
            </c:manualLayout>
          </c:layout>
          <c:overlay val="0"/>
          <c:spPr>
            <a:noFill/>
            <a:ln w="26358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2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a-DK"/>
          </a:p>
        </c:txPr>
        <c:crossAx val="1300921055"/>
        <c:crosses val="autoZero"/>
        <c:crossBetween val="between"/>
        <c:minorUnit val="50"/>
      </c:valAx>
      <c:spPr>
        <a:solidFill>
          <a:srgbClr val="C0C0C0"/>
        </a:solidFill>
        <a:ln w="1317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295">
      <a:solidFill>
        <a:srgbClr val="000000"/>
      </a:solidFill>
      <a:prstDash val="solid"/>
    </a:ln>
  </c:spPr>
  <c:txPr>
    <a:bodyPr/>
    <a:lstStyle/>
    <a:p>
      <a:pPr>
        <a:defRPr sz="124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200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22</cp:revision>
  <cp:lastPrinted>2023-09-12T09:50:00Z</cp:lastPrinted>
  <dcterms:created xsi:type="dcterms:W3CDTF">2022-10-10T09:22:00Z</dcterms:created>
  <dcterms:modified xsi:type="dcterms:W3CDTF">2024-01-24T09:13:00Z</dcterms:modified>
</cp:coreProperties>
</file>