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EA9" w:rsidRPr="00384EA9" w:rsidRDefault="00384EA9" w:rsidP="00384EA9">
      <w:pPr>
        <w:shd w:val="clear" w:color="auto" w:fill="FFFFFF"/>
        <w:spacing w:after="150" w:line="264" w:lineRule="atLeast"/>
        <w:outlineLvl w:val="0"/>
        <w:rPr>
          <w:rFonts w:ascii="Helvetica" w:eastAsia="Times New Roman" w:hAnsi="Helvetica" w:cs="Helvetica"/>
          <w:b/>
          <w:bCs/>
          <w:color w:val="343536"/>
          <w:kern w:val="36"/>
          <w:sz w:val="53"/>
          <w:szCs w:val="53"/>
          <w:lang w:eastAsia="da-DK"/>
        </w:rPr>
      </w:pPr>
      <w:r w:rsidRPr="00384EA9">
        <w:rPr>
          <w:rFonts w:ascii="Helvetica" w:eastAsia="Times New Roman" w:hAnsi="Helvetica" w:cs="Helvetica"/>
          <w:b/>
          <w:bCs/>
          <w:color w:val="343536"/>
          <w:kern w:val="36"/>
          <w:sz w:val="53"/>
          <w:szCs w:val="53"/>
          <w:lang w:eastAsia="da-DK"/>
        </w:rPr>
        <w:t>Betingelser</w:t>
      </w:r>
    </w:p>
    <w:p w:rsidR="00384EA9" w:rsidRPr="00384EA9" w:rsidRDefault="00384EA9" w:rsidP="00384EA9">
      <w:pPr>
        <w:rPr>
          <w:sz w:val="26"/>
          <w:szCs w:val="26"/>
          <w:lang w:eastAsia="da-DK"/>
        </w:rPr>
      </w:pPr>
      <w:r w:rsidRPr="00384EA9">
        <w:rPr>
          <w:sz w:val="26"/>
          <w:szCs w:val="26"/>
          <w:lang w:eastAsia="da-DK"/>
        </w:rPr>
        <w:t>For at få dansk statsborgerskab skal du opfylde en række betingelser, fx vedrørende selvforsørgelse, beskæftigelse, ophold i Danmark, danskkundskaber og viden om Danmark.</w:t>
      </w:r>
    </w:p>
    <w:tbl>
      <w:tblPr>
        <w:tblStyle w:val="Tabel-Gitter"/>
        <w:tblpPr w:leftFromText="141" w:rightFromText="141" w:vertAnchor="page" w:horzAnchor="margin" w:tblpY="5181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343536"/>
                <w:sz w:val="26"/>
                <w:szCs w:val="26"/>
              </w:rPr>
              <w:t>D</w:t>
            </w:r>
            <w:r w:rsidRPr="00C273C9">
              <w:rPr>
                <w:rFonts w:ascii="Helvetica" w:hAnsi="Helvetica" w:cs="Helvetica"/>
                <w:color w:val="343536"/>
                <w:sz w:val="26"/>
                <w:szCs w:val="26"/>
              </w:rPr>
              <w:t>e enkelte betingelser:</w:t>
            </w:r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r>
              <w:rPr>
                <w:rFonts w:ascii="Helvetica" w:hAnsi="Helvetica" w:cs="Helvetica"/>
                <w:color w:val="343536"/>
                <w:sz w:val="26"/>
                <w:szCs w:val="26"/>
              </w:rPr>
              <w:t>Hvad går de ud på? Forklar hvad du som ansøger skal have gjort eller ikke må have gjort</w:t>
            </w: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4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Afgivelse af erklæring om troskab og loyalitet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5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Tidsubegrænset opholdstilladelse og bopæl i Danmark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6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Ophold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7" w:tooltip="Kriminalitet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Strafbare forhold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8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Gæld til det offentlige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9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Selvforsørgelse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10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Beskæftigelse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11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Danskkundskaber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12" w:tooltip="Indfødsretsprøven af 2015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Indfødsretsprøven af 2021</w:t>
              </w:r>
            </w:hyperlink>
            <w:r>
              <w:rPr>
                <w:rFonts w:ascii="Helvetica" w:hAnsi="Helvetica" w:cs="Helvetica"/>
                <w:color w:val="343536"/>
                <w:sz w:val="26"/>
                <w:szCs w:val="26"/>
              </w:rPr>
              <w:t xml:space="preserve"> </w:t>
            </w:r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  <w:tr w:rsidR="00384EA9" w:rsidRPr="00C273C9" w:rsidTr="00384EA9">
        <w:tc>
          <w:tcPr>
            <w:tcW w:w="31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  <w:hyperlink r:id="rId13" w:history="1">
              <w:r w:rsidRPr="00C273C9">
                <w:rPr>
                  <w:rStyle w:val="Hyperlink"/>
                  <w:rFonts w:ascii="Helvetica" w:hAnsi="Helvetica" w:cs="Helvetica"/>
                  <w:color w:val="05506C"/>
                  <w:sz w:val="26"/>
                  <w:szCs w:val="26"/>
                </w:rPr>
                <w:t>Deltagelse i kommunal grundlovsceremoni</w:t>
              </w:r>
            </w:hyperlink>
          </w:p>
        </w:tc>
        <w:tc>
          <w:tcPr>
            <w:tcW w:w="6514" w:type="dxa"/>
          </w:tcPr>
          <w:p w:rsidR="00384EA9" w:rsidRPr="00C273C9" w:rsidRDefault="00384EA9" w:rsidP="00384EA9">
            <w:pPr>
              <w:pStyle w:val="NormalWeb"/>
              <w:shd w:val="clear" w:color="auto" w:fill="FFFFFF"/>
              <w:spacing w:before="225" w:beforeAutospacing="0" w:after="0" w:afterAutospacing="0"/>
              <w:rPr>
                <w:rFonts w:ascii="Helvetica" w:hAnsi="Helvetica" w:cs="Helvetica"/>
                <w:color w:val="343536"/>
                <w:sz w:val="26"/>
                <w:szCs w:val="26"/>
              </w:rPr>
            </w:pPr>
          </w:p>
        </w:tc>
      </w:tr>
    </w:tbl>
    <w:p w:rsidR="00384EA9" w:rsidRPr="00384EA9" w:rsidRDefault="00384EA9" w:rsidP="00384EA9">
      <w:pPr>
        <w:rPr>
          <w:sz w:val="26"/>
          <w:szCs w:val="26"/>
          <w:lang w:eastAsia="da-DK"/>
        </w:rPr>
      </w:pPr>
      <w:r w:rsidRPr="00384EA9">
        <w:rPr>
          <w:sz w:val="26"/>
          <w:szCs w:val="26"/>
          <w:lang w:eastAsia="da-DK"/>
        </w:rPr>
        <w:t>Det er vigtigt, at du sørger for, at betingelserne er opfyldt, når du indsender din ansøgning. Ministeriet sætter ikke ansøgninger i bero med henblik på, at en ansøger efter indsendelse af en ansøgning opfylder betingelser i cirkulæreskrivelsen. Hvis der er krav, som du ikke mener, at du skal opfylde, skal du huske at skrive det i ansøgningen. Du skal også vedlægge eventuel relevant dokumentation.</w:t>
      </w:r>
    </w:p>
    <w:sectPr w:rsidR="00384EA9" w:rsidRPr="00384E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C9"/>
    <w:rsid w:val="00166FC2"/>
    <w:rsid w:val="00384EA9"/>
    <w:rsid w:val="00C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2CBE"/>
  <w15:chartTrackingRefBased/>
  <w15:docId w15:val="{6F7721BC-92F4-41BA-ABF8-23EC9233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8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273C9"/>
    <w:rPr>
      <w:color w:val="0000FF"/>
      <w:u w:val="single"/>
    </w:rPr>
  </w:style>
  <w:style w:type="table" w:styleId="Tabel-Gitter">
    <w:name w:val="Table Grid"/>
    <w:basedOn w:val="Tabel-Normal"/>
    <w:uiPriority w:val="39"/>
    <w:rsid w:val="00C2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84EA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intro">
    <w:name w:val="intro"/>
    <w:basedOn w:val="Normal"/>
    <w:rsid w:val="0038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m.dk/arbejdsomraader/statsborgerskab/udenlandske-statsborgere/betingelser/gaeld-til-det-offentlige/" TargetMode="External"/><Relationship Id="rId13" Type="http://schemas.openxmlformats.org/officeDocument/2006/relationships/hyperlink" Target="https://uim.dk/arbejdsomraader/statsborgerskab/udenlandske-statsborgere/betingelser/deltagelse-i-kommunal-grundlovsceremon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im.dk/arbejdsomraader/statsborgerskab/udenlandske-statsborgere/betingelser/strafbare-forhold/" TargetMode="External"/><Relationship Id="rId12" Type="http://schemas.openxmlformats.org/officeDocument/2006/relationships/hyperlink" Target="https://uim.dk/arbejdsomraader/statsborgerskab/udenlandske-statsborgere/betingelser/indfoedsretsproeven-af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m.dk/arbejdsomraader/statsborgerskab/udenlandske-statsborgere/betingelser/ophold/" TargetMode="External"/><Relationship Id="rId11" Type="http://schemas.openxmlformats.org/officeDocument/2006/relationships/hyperlink" Target="https://uim.dk/arbejdsomraader/statsborgerskab/udenlandske-statsborgere/betingelser/danskkundskaber/" TargetMode="External"/><Relationship Id="rId5" Type="http://schemas.openxmlformats.org/officeDocument/2006/relationships/hyperlink" Target="https://uim.dk/arbejdsomraader/statsborgerskab/udenlandske-statsborgere/betingelser/tidsubegraenset-opholdstilladelse-og-bopael-i-danmar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im.dk/arbejdsomraader/statsborgerskab/udenlandske-statsborgere/betingelser/beskaeftigelse/" TargetMode="External"/><Relationship Id="rId4" Type="http://schemas.openxmlformats.org/officeDocument/2006/relationships/hyperlink" Target="https://uim.dk/arbejdsomraader/statsborgerskab/udenlandske-statsborgere/betingelser/afgivelse-af-erklaering-om-troskab-og-loyalitet/" TargetMode="External"/><Relationship Id="rId9" Type="http://schemas.openxmlformats.org/officeDocument/2006/relationships/hyperlink" Target="https://uim.dk/arbejdsomraader/statsborgerskab/udenlandske-statsborgere/betingelser/selvforsoergel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2</cp:revision>
  <dcterms:created xsi:type="dcterms:W3CDTF">2022-05-09T07:34:00Z</dcterms:created>
  <dcterms:modified xsi:type="dcterms:W3CDTF">2022-05-09T07:40:00Z</dcterms:modified>
</cp:coreProperties>
</file>