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46A4" w:rsidRDefault="000646A4">
      <w:r w:rsidRPr="00EF6FE4">
        <w:drawing>
          <wp:inline distT="0" distB="0" distL="0" distR="0" wp14:anchorId="6DAB19E6" wp14:editId="580D6C50">
            <wp:extent cx="3119378" cy="4240839"/>
            <wp:effectExtent l="0" t="0" r="5080" b="762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33247" cy="4259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6A4" w:rsidRPr="00EF6FE4" w:rsidRDefault="000646A4" w:rsidP="000646A4">
      <w:pPr>
        <w:rPr>
          <w:lang w:val="en-US"/>
        </w:rPr>
      </w:pPr>
      <w:r w:rsidRPr="00EF6FE4">
        <w:rPr>
          <w:rStyle w:val="dcr-ochq61"/>
          <w:rFonts w:ascii="Helvetica" w:hAnsi="Helvetica" w:cs="Helvetica"/>
          <w:color w:val="767676"/>
          <w:sz w:val="18"/>
          <w:szCs w:val="18"/>
          <w:bdr w:val="none" w:sz="0" w:space="0" w:color="auto" w:frame="1"/>
          <w:shd w:val="clear" w:color="auto" w:fill="FEF9F5"/>
          <w:lang w:val="en-US"/>
        </w:rPr>
        <w:t>The cover of Physical Culture magazine from June 1934.</w:t>
      </w:r>
      <w:r w:rsidRPr="00EF6FE4">
        <w:rPr>
          <w:rFonts w:ascii="Helvetica" w:hAnsi="Helvetica" w:cs="Helvetica"/>
          <w:color w:val="767676"/>
          <w:sz w:val="18"/>
          <w:szCs w:val="18"/>
          <w:shd w:val="clear" w:color="auto" w:fill="FEF9F5"/>
          <w:lang w:val="en-US"/>
        </w:rPr>
        <w:t> Photograph: Found Image Holdings Inc/Corbis via Getty Images</w:t>
      </w:r>
    </w:p>
    <w:p w:rsidR="000646A4" w:rsidRPr="00EF6FE4" w:rsidRDefault="000646A4" w:rsidP="000646A4">
      <w:pPr>
        <w:rPr>
          <w:lang w:val="en-US"/>
        </w:rPr>
      </w:pPr>
      <w:hyperlink r:id="rId5" w:history="1">
        <w:r w:rsidRPr="005909EA">
          <w:rPr>
            <w:rStyle w:val="Hyperlink"/>
            <w:lang w:val="en-US"/>
          </w:rPr>
          <w:t>https://www.theguardian.com/commentisfree/2019/oct/06/spirit-of-eugenics-is-still-with-us-as-immigrants-know-to-their-cost</w:t>
        </w:r>
      </w:hyperlink>
      <w:r>
        <w:rPr>
          <w:lang w:val="en-US"/>
        </w:rPr>
        <w:t xml:space="preserve"> </w:t>
      </w:r>
    </w:p>
    <w:p w:rsidR="000646A4" w:rsidRDefault="000646A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300EA32" wp14:editId="35257BCC">
            <wp:extent cx="4819650" cy="6704477"/>
            <wp:effectExtent l="0" t="0" r="0" b="1270"/>
            <wp:docPr id="5" name="Billede 5" descr="Nazi propaganda often portrayed Jews as engaged in a conspiracy to provoke war. [LCID: 17401a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zi propaganda often portrayed Jews as engaged in a conspiracy to provoke war. [LCID: 17401a]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3934" cy="672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6A4" w:rsidRDefault="000646A4">
      <w:pPr>
        <w:rPr>
          <w:lang w:val="en-US"/>
        </w:rPr>
      </w:pPr>
      <w:r>
        <w:rPr>
          <w:lang w:val="en-US"/>
        </w:rPr>
        <w:t xml:space="preserve">“Bag </w:t>
      </w:r>
      <w:proofErr w:type="spellStart"/>
      <w:r>
        <w:rPr>
          <w:lang w:val="en-US"/>
        </w:rPr>
        <w:t>fjendemagterne</w:t>
      </w:r>
      <w:proofErr w:type="spellEnd"/>
      <w:r>
        <w:rPr>
          <w:lang w:val="en-US"/>
        </w:rPr>
        <w:t xml:space="preserve">: </w:t>
      </w:r>
      <w:proofErr w:type="spellStart"/>
      <w:r>
        <w:rPr>
          <w:lang w:val="en-US"/>
        </w:rPr>
        <w:t>Jøden</w:t>
      </w:r>
      <w:proofErr w:type="spellEnd"/>
      <w:r>
        <w:rPr>
          <w:lang w:val="en-US"/>
        </w:rPr>
        <w:t>” (1942)</w:t>
      </w:r>
    </w:p>
    <w:p w:rsidR="000646A4" w:rsidRDefault="000646A4">
      <w:pPr>
        <w:rPr>
          <w:lang w:val="en-US"/>
        </w:rPr>
      </w:pPr>
    </w:p>
    <w:p w:rsidR="000646A4" w:rsidRDefault="000646A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187D1112" wp14:editId="11049BEF">
            <wp:extent cx="4311650" cy="5996142"/>
            <wp:effectExtent l="0" t="0" r="0" b="5080"/>
            <wp:docPr id="6" name="Billede 6" descr="Advertising poster for the antisemitic film, &quot;Der ewige Jude&quot; (The Eternal Jew), directed by Fritz Hippler. [LCID: 1522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dvertising poster for the antisemitic film, &quot;Der ewige Jude&quot; (The Eternal Jew), directed by Fritz Hippler. [LCID: 15222]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968" cy="6045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6A4" w:rsidRDefault="000646A4">
      <w:pPr>
        <w:rPr>
          <w:lang w:val="en-US"/>
        </w:rPr>
      </w:pPr>
      <w:r>
        <w:rPr>
          <w:lang w:val="en-US"/>
        </w:rPr>
        <w:t>(1940)</w:t>
      </w:r>
    </w:p>
    <w:p w:rsidR="000646A4" w:rsidRDefault="000646A4">
      <w:pPr>
        <w:rPr>
          <w:rFonts w:ascii="inherit" w:hAnsi="inherit" w:cs="Arial"/>
          <w:caps/>
          <w:color w:val="333333"/>
          <w:sz w:val="18"/>
          <w:szCs w:val="18"/>
        </w:rPr>
      </w:pPr>
      <w:r>
        <w:rPr>
          <w:rFonts w:ascii="inherit" w:hAnsi="inherit" w:cs="Arial"/>
          <w:caps/>
          <w:color w:val="333333"/>
          <w:sz w:val="18"/>
          <w:szCs w:val="18"/>
        </w:rPr>
        <w:br w:type="page"/>
      </w:r>
    </w:p>
    <w:p w:rsidR="000646A4" w:rsidRPr="000646A4" w:rsidRDefault="000646A4" w:rsidP="000646A4">
      <w:r w:rsidRPr="00627CF4">
        <w:rPr>
          <w:rFonts w:ascii="inherit" w:hAnsi="inherit" w:cs="Arial"/>
          <w:caps/>
          <w:color w:val="333333"/>
          <w:sz w:val="18"/>
          <w:szCs w:val="18"/>
        </w:rPr>
        <w:lastRenderedPageBreak/>
        <w:t>BILLEDBOG FOR STORE OG SMÅ, 1936</w:t>
      </w:r>
    </w:p>
    <w:p w:rsidR="000646A4" w:rsidRPr="00627CF4" w:rsidRDefault="000646A4" w:rsidP="000646A4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33333"/>
          <w:sz w:val="19"/>
          <w:szCs w:val="19"/>
          <w:lang w:eastAsia="da-DK"/>
        </w:rPr>
      </w:pPr>
      <w:proofErr w:type="spellStart"/>
      <w:r w:rsidRPr="00627CF4">
        <w:rPr>
          <w:rFonts w:ascii="Arial" w:eastAsia="Times New Roman" w:hAnsi="Arial" w:cs="Arial"/>
          <w:i/>
          <w:iCs/>
          <w:color w:val="333333"/>
          <w:sz w:val="19"/>
          <w:szCs w:val="19"/>
          <w:lang w:eastAsia="da-DK"/>
        </w:rPr>
        <w:t>Bilderbuch</w:t>
      </w:r>
      <w:proofErr w:type="spellEnd"/>
      <w:r w:rsidRPr="00627CF4">
        <w:rPr>
          <w:rFonts w:ascii="Arial" w:eastAsia="Times New Roman" w:hAnsi="Arial" w:cs="Arial"/>
          <w:i/>
          <w:iCs/>
          <w:color w:val="333333"/>
          <w:sz w:val="19"/>
          <w:szCs w:val="19"/>
          <w:lang w:eastAsia="da-DK"/>
        </w:rPr>
        <w:t xml:space="preserve"> </w:t>
      </w:r>
      <w:proofErr w:type="spellStart"/>
      <w:r w:rsidRPr="00627CF4">
        <w:rPr>
          <w:rFonts w:ascii="Arial" w:eastAsia="Times New Roman" w:hAnsi="Arial" w:cs="Arial"/>
          <w:i/>
          <w:iCs/>
          <w:color w:val="333333"/>
          <w:sz w:val="19"/>
          <w:szCs w:val="19"/>
          <w:lang w:eastAsia="da-DK"/>
        </w:rPr>
        <w:t>für</w:t>
      </w:r>
      <w:proofErr w:type="spellEnd"/>
      <w:r w:rsidRPr="00627CF4">
        <w:rPr>
          <w:rFonts w:ascii="Arial" w:eastAsia="Times New Roman" w:hAnsi="Arial" w:cs="Arial"/>
          <w:i/>
          <w:iCs/>
          <w:color w:val="333333"/>
          <w:sz w:val="19"/>
          <w:szCs w:val="19"/>
          <w:lang w:eastAsia="da-DK"/>
        </w:rPr>
        <w:t xml:space="preserve"> </w:t>
      </w:r>
      <w:proofErr w:type="spellStart"/>
      <w:r w:rsidRPr="00627CF4">
        <w:rPr>
          <w:rFonts w:ascii="Arial" w:eastAsia="Times New Roman" w:hAnsi="Arial" w:cs="Arial"/>
          <w:i/>
          <w:iCs/>
          <w:color w:val="333333"/>
          <w:sz w:val="19"/>
          <w:szCs w:val="19"/>
          <w:lang w:eastAsia="da-DK"/>
        </w:rPr>
        <w:t>gross</w:t>
      </w:r>
      <w:proofErr w:type="spellEnd"/>
      <w:r w:rsidRPr="00627CF4">
        <w:rPr>
          <w:rFonts w:ascii="Arial" w:eastAsia="Times New Roman" w:hAnsi="Arial" w:cs="Arial"/>
          <w:i/>
          <w:iCs/>
          <w:color w:val="333333"/>
          <w:sz w:val="19"/>
          <w:szCs w:val="19"/>
          <w:lang w:eastAsia="da-DK"/>
        </w:rPr>
        <w:t xml:space="preserve"> und </w:t>
      </w:r>
      <w:proofErr w:type="spellStart"/>
      <w:r w:rsidRPr="00627CF4">
        <w:rPr>
          <w:rFonts w:ascii="Arial" w:eastAsia="Times New Roman" w:hAnsi="Arial" w:cs="Arial"/>
          <w:i/>
          <w:iCs/>
          <w:color w:val="333333"/>
          <w:sz w:val="19"/>
          <w:szCs w:val="19"/>
          <w:lang w:eastAsia="da-DK"/>
        </w:rPr>
        <w:t>klein</w:t>
      </w:r>
      <w:proofErr w:type="spellEnd"/>
      <w:r w:rsidRPr="00627CF4">
        <w:rPr>
          <w:rFonts w:ascii="Arial" w:eastAsia="Times New Roman" w:hAnsi="Arial" w:cs="Arial"/>
          <w:color w:val="333333"/>
          <w:sz w:val="19"/>
          <w:szCs w:val="19"/>
          <w:lang w:eastAsia="da-DK"/>
        </w:rPr>
        <w:t>, skrevet af Elvira Bauer, udkom i 1936. Den blev udgivet på </w:t>
      </w:r>
      <w:r w:rsidRPr="00627CF4">
        <w:rPr>
          <w:rFonts w:ascii="Arial" w:eastAsia="Times New Roman" w:hAnsi="Arial" w:cs="Arial"/>
          <w:i/>
          <w:iCs/>
          <w:color w:val="333333"/>
          <w:sz w:val="19"/>
          <w:szCs w:val="19"/>
          <w:lang w:eastAsia="da-DK"/>
        </w:rPr>
        <w:t xml:space="preserve">Der </w:t>
      </w:r>
      <w:proofErr w:type="spellStart"/>
      <w:r w:rsidRPr="00627CF4">
        <w:rPr>
          <w:rFonts w:ascii="Arial" w:eastAsia="Times New Roman" w:hAnsi="Arial" w:cs="Arial"/>
          <w:i/>
          <w:iCs/>
          <w:color w:val="333333"/>
          <w:sz w:val="19"/>
          <w:szCs w:val="19"/>
          <w:lang w:eastAsia="da-DK"/>
        </w:rPr>
        <w:t>Stürmers</w:t>
      </w:r>
      <w:proofErr w:type="spellEnd"/>
      <w:r w:rsidRPr="00627CF4">
        <w:rPr>
          <w:rFonts w:ascii="Arial" w:eastAsia="Times New Roman" w:hAnsi="Arial" w:cs="Arial"/>
          <w:color w:val="333333"/>
          <w:sz w:val="19"/>
          <w:szCs w:val="19"/>
          <w:lang w:eastAsia="da-DK"/>
        </w:rPr>
        <w:t> forlag. </w:t>
      </w:r>
      <w:r w:rsidRPr="00627CF4">
        <w:rPr>
          <w:rFonts w:ascii="Arial" w:eastAsia="Times New Roman" w:hAnsi="Arial" w:cs="Arial"/>
          <w:i/>
          <w:iCs/>
          <w:color w:val="333333"/>
          <w:sz w:val="19"/>
          <w:szCs w:val="19"/>
          <w:lang w:eastAsia="da-DK"/>
        </w:rPr>
        <w:t xml:space="preserve">Der </w:t>
      </w:r>
      <w:proofErr w:type="spellStart"/>
      <w:r w:rsidRPr="00627CF4">
        <w:rPr>
          <w:rFonts w:ascii="Arial" w:eastAsia="Times New Roman" w:hAnsi="Arial" w:cs="Arial"/>
          <w:i/>
          <w:iCs/>
          <w:color w:val="333333"/>
          <w:sz w:val="19"/>
          <w:szCs w:val="19"/>
          <w:lang w:eastAsia="da-DK"/>
        </w:rPr>
        <w:t>Stürmer</w:t>
      </w:r>
      <w:proofErr w:type="spellEnd"/>
      <w:r w:rsidRPr="00627CF4">
        <w:rPr>
          <w:rFonts w:ascii="Arial" w:eastAsia="Times New Roman" w:hAnsi="Arial" w:cs="Arial"/>
          <w:color w:val="333333"/>
          <w:sz w:val="19"/>
          <w:szCs w:val="19"/>
          <w:lang w:eastAsia="da-DK"/>
        </w:rPr>
        <w:t> var nazisternes mest vulgære antisemitiske nazistiske propagandablad.</w:t>
      </w:r>
    </w:p>
    <w:p w:rsidR="000646A4" w:rsidRPr="00627CF4" w:rsidRDefault="000646A4" w:rsidP="000646A4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33333"/>
          <w:sz w:val="19"/>
          <w:szCs w:val="19"/>
          <w:lang w:eastAsia="da-DK"/>
        </w:rPr>
      </w:pPr>
      <w:r w:rsidRPr="00627CF4">
        <w:rPr>
          <w:rFonts w:ascii="Arial" w:eastAsia="Times New Roman" w:hAnsi="Arial" w:cs="Arial"/>
          <w:color w:val="333333"/>
          <w:sz w:val="19"/>
          <w:szCs w:val="19"/>
          <w:lang w:eastAsia="da-DK"/>
        </w:rPr>
        <w:t>Den blev trykt i mindst syv oplag i de følgende år, i alt i over 100.000 eksemplarer.</w:t>
      </w:r>
    </w:p>
    <w:p w:rsidR="000646A4" w:rsidRPr="00627CF4" w:rsidRDefault="000646A4" w:rsidP="000646A4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33333"/>
          <w:sz w:val="19"/>
          <w:szCs w:val="19"/>
          <w:lang w:eastAsia="da-DK"/>
        </w:rPr>
      </w:pPr>
      <w:r w:rsidRPr="00627CF4">
        <w:rPr>
          <w:rFonts w:ascii="Arial" w:eastAsia="Times New Roman" w:hAnsi="Arial" w:cs="Arial"/>
          <w:color w:val="333333"/>
          <w:sz w:val="19"/>
          <w:szCs w:val="19"/>
          <w:lang w:eastAsia="da-DK"/>
        </w:rPr>
        <w:t>I bogen præsenteres en række jøder eller små situationer med og fortællinger om jøder, idet billederne ledsages af en belærende tekst på vers, som skal fastslå billedernes pointe.</w:t>
      </w:r>
    </w:p>
    <w:p w:rsidR="000646A4" w:rsidRPr="00627CF4" w:rsidRDefault="000646A4" w:rsidP="000646A4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333333"/>
          <w:sz w:val="19"/>
          <w:szCs w:val="19"/>
          <w:lang w:eastAsia="da-DK"/>
        </w:rPr>
      </w:pPr>
      <w:r w:rsidRPr="00627CF4">
        <w:rPr>
          <w:rFonts w:ascii="Arial" w:eastAsia="Times New Roman" w:hAnsi="Arial" w:cs="Arial"/>
          <w:color w:val="333333"/>
          <w:sz w:val="19"/>
          <w:szCs w:val="19"/>
          <w:lang w:eastAsia="da-DK"/>
        </w:rPr>
        <w:t>I slutningen af bogen ses alle de præsenterede jøder på vej ud af Tyskland - billedet "Jøderne er vores ulykke".</w:t>
      </w:r>
    </w:p>
    <w:p w:rsidR="000646A4" w:rsidRPr="00627CF4" w:rsidRDefault="000646A4" w:rsidP="000646A4">
      <w:pPr>
        <w:shd w:val="clear" w:color="auto" w:fill="FFFFFF"/>
        <w:spacing w:line="240" w:lineRule="auto"/>
        <w:rPr>
          <w:rFonts w:ascii="Arial" w:eastAsia="Times New Roman" w:hAnsi="Arial" w:cs="Arial"/>
          <w:color w:val="333333"/>
          <w:sz w:val="19"/>
          <w:szCs w:val="19"/>
          <w:lang w:eastAsia="da-DK"/>
        </w:rPr>
      </w:pPr>
      <w:r w:rsidRPr="00627CF4">
        <w:rPr>
          <w:rFonts w:ascii="Arial" w:eastAsia="Times New Roman" w:hAnsi="Arial" w:cs="Arial"/>
          <w:color w:val="333333"/>
          <w:sz w:val="19"/>
          <w:szCs w:val="19"/>
          <w:lang w:eastAsia="da-DK"/>
        </w:rPr>
        <w:t xml:space="preserve">Bogen profilerede også </w:t>
      </w:r>
      <w:proofErr w:type="spellStart"/>
      <w:r w:rsidRPr="00627CF4">
        <w:rPr>
          <w:rFonts w:ascii="Arial" w:eastAsia="Times New Roman" w:hAnsi="Arial" w:cs="Arial"/>
          <w:color w:val="333333"/>
          <w:sz w:val="19"/>
          <w:szCs w:val="19"/>
          <w:lang w:eastAsia="da-DK"/>
        </w:rPr>
        <w:t>gauleiter</w:t>
      </w:r>
      <w:proofErr w:type="spellEnd"/>
      <w:r w:rsidRPr="00627CF4">
        <w:rPr>
          <w:rFonts w:ascii="Arial" w:eastAsia="Times New Roman" w:hAnsi="Arial" w:cs="Arial"/>
          <w:color w:val="333333"/>
          <w:sz w:val="19"/>
          <w:szCs w:val="19"/>
          <w:lang w:eastAsia="da-DK"/>
        </w:rPr>
        <w:t xml:space="preserve"> Julius </w:t>
      </w:r>
      <w:proofErr w:type="spellStart"/>
      <w:r w:rsidRPr="00627CF4">
        <w:rPr>
          <w:rFonts w:ascii="Arial" w:eastAsia="Times New Roman" w:hAnsi="Arial" w:cs="Arial"/>
          <w:color w:val="333333"/>
          <w:sz w:val="19"/>
          <w:szCs w:val="19"/>
          <w:lang w:eastAsia="da-DK"/>
        </w:rPr>
        <w:t>Streicher</w:t>
      </w:r>
      <w:proofErr w:type="spellEnd"/>
      <w:r w:rsidRPr="00627CF4">
        <w:rPr>
          <w:rFonts w:ascii="Arial" w:eastAsia="Times New Roman" w:hAnsi="Arial" w:cs="Arial"/>
          <w:color w:val="333333"/>
          <w:sz w:val="19"/>
          <w:szCs w:val="19"/>
          <w:lang w:eastAsia="da-DK"/>
        </w:rPr>
        <w:t>, der var chef for </w:t>
      </w:r>
      <w:r w:rsidRPr="00627CF4">
        <w:rPr>
          <w:rFonts w:ascii="Arial" w:eastAsia="Times New Roman" w:hAnsi="Arial" w:cs="Arial"/>
          <w:i/>
          <w:iCs/>
          <w:color w:val="333333"/>
          <w:sz w:val="19"/>
          <w:szCs w:val="19"/>
          <w:lang w:eastAsia="da-DK"/>
        </w:rPr>
        <w:t xml:space="preserve">Der </w:t>
      </w:r>
      <w:proofErr w:type="spellStart"/>
      <w:r w:rsidRPr="00627CF4">
        <w:rPr>
          <w:rFonts w:ascii="Arial" w:eastAsia="Times New Roman" w:hAnsi="Arial" w:cs="Arial"/>
          <w:i/>
          <w:iCs/>
          <w:color w:val="333333"/>
          <w:sz w:val="19"/>
          <w:szCs w:val="19"/>
          <w:lang w:eastAsia="da-DK"/>
        </w:rPr>
        <w:t>Stürmer</w:t>
      </w:r>
      <w:proofErr w:type="spellEnd"/>
      <w:r w:rsidRPr="00627CF4">
        <w:rPr>
          <w:rFonts w:ascii="Arial" w:eastAsia="Times New Roman" w:hAnsi="Arial" w:cs="Arial"/>
          <w:color w:val="333333"/>
          <w:sz w:val="19"/>
          <w:szCs w:val="19"/>
          <w:lang w:eastAsia="da-DK"/>
        </w:rPr>
        <w:t>.</w:t>
      </w:r>
    </w:p>
    <w:p w:rsidR="000646A4" w:rsidRDefault="000646A4" w:rsidP="000646A4"/>
    <w:p w:rsidR="000646A4" w:rsidRDefault="000646A4" w:rsidP="000646A4">
      <w:pPr>
        <w:rPr>
          <w:noProof/>
        </w:rPr>
      </w:pPr>
    </w:p>
    <w:p w:rsidR="000646A4" w:rsidRDefault="000646A4" w:rsidP="000646A4">
      <w:r>
        <w:rPr>
          <w:noProof/>
        </w:rPr>
        <w:drawing>
          <wp:inline distT="0" distB="0" distL="0" distR="0" wp14:anchorId="0AAC5C1A" wp14:editId="115610D6">
            <wp:extent cx="3588501" cy="2438400"/>
            <wp:effectExtent l="0" t="0" r="0" b="0"/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0963" t="16308" r="11849" b="26686"/>
                    <a:stretch/>
                  </pic:blipFill>
                  <pic:spPr bwMode="auto">
                    <a:xfrm>
                      <a:off x="0" y="0"/>
                      <a:ext cx="3597621" cy="2444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6A4" w:rsidRDefault="000646A4" w:rsidP="000646A4">
      <w:pPr>
        <w:rPr>
          <w:noProof/>
        </w:rPr>
      </w:pPr>
    </w:p>
    <w:p w:rsidR="000646A4" w:rsidRDefault="000646A4" w:rsidP="000646A4">
      <w:r>
        <w:rPr>
          <w:noProof/>
        </w:rPr>
        <w:drawing>
          <wp:inline distT="0" distB="0" distL="0" distR="0" wp14:anchorId="2DD0AED8" wp14:editId="39D06AC9">
            <wp:extent cx="2805550" cy="3022600"/>
            <wp:effectExtent l="0" t="0" r="0" b="6350"/>
            <wp:docPr id="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0854" t="14628" r="17539" b="5678"/>
                    <a:stretch/>
                  </pic:blipFill>
                  <pic:spPr bwMode="auto">
                    <a:xfrm>
                      <a:off x="0" y="0"/>
                      <a:ext cx="2813503" cy="30311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6A4" w:rsidRDefault="000646A4" w:rsidP="000646A4">
      <w:pPr>
        <w:rPr>
          <w:noProof/>
        </w:rPr>
      </w:pPr>
    </w:p>
    <w:p w:rsidR="000646A4" w:rsidRDefault="000646A4" w:rsidP="000646A4">
      <w:r>
        <w:rPr>
          <w:noProof/>
        </w:rPr>
        <w:drawing>
          <wp:inline distT="0" distB="0" distL="0" distR="0" wp14:anchorId="0B9D8474" wp14:editId="34EF0B0A">
            <wp:extent cx="3246257" cy="2863850"/>
            <wp:effectExtent l="0" t="0" r="0" b="0"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9823" t="17822" r="13647" b="9198"/>
                    <a:stretch/>
                  </pic:blipFill>
                  <pic:spPr bwMode="auto">
                    <a:xfrm>
                      <a:off x="0" y="0"/>
                      <a:ext cx="3253975" cy="2870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6A4" w:rsidRDefault="000646A4" w:rsidP="000646A4">
      <w:pPr>
        <w:rPr>
          <w:noProof/>
        </w:rPr>
      </w:pPr>
    </w:p>
    <w:p w:rsidR="000646A4" w:rsidRDefault="000646A4" w:rsidP="000646A4">
      <w:r>
        <w:rPr>
          <w:noProof/>
        </w:rPr>
        <w:drawing>
          <wp:inline distT="0" distB="0" distL="0" distR="0" wp14:anchorId="5187619D" wp14:editId="51B89BDA">
            <wp:extent cx="3506547" cy="2533650"/>
            <wp:effectExtent l="0" t="0" r="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871" t="31607" r="28689" b="20296"/>
                    <a:stretch/>
                  </pic:blipFill>
                  <pic:spPr bwMode="auto">
                    <a:xfrm>
                      <a:off x="0" y="0"/>
                      <a:ext cx="3527995" cy="25491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6A4" w:rsidRDefault="000646A4" w:rsidP="000646A4">
      <w:pPr>
        <w:rPr>
          <w:noProof/>
        </w:rPr>
      </w:pPr>
    </w:p>
    <w:p w:rsidR="00667460" w:rsidRPr="000646A4" w:rsidRDefault="000646A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23FCF8A" wp14:editId="5509B6B3">
            <wp:extent cx="3862776" cy="4705350"/>
            <wp:effectExtent l="0" t="0" r="4445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3978" t="14291" r="19144" b="5841"/>
                    <a:stretch/>
                  </pic:blipFill>
                  <pic:spPr bwMode="auto">
                    <a:xfrm>
                      <a:off x="0" y="0"/>
                      <a:ext cx="3888448" cy="4736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7460" w:rsidRPr="000646A4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6A4"/>
    <w:rsid w:val="000646A4"/>
    <w:rsid w:val="00667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1184D"/>
  <w15:chartTrackingRefBased/>
  <w15:docId w15:val="{CA3C41BA-5B85-424F-8799-3B80284F1E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0646A4"/>
    <w:rPr>
      <w:color w:val="0563C1" w:themeColor="hyperlink"/>
      <w:u w:val="single"/>
    </w:rPr>
  </w:style>
  <w:style w:type="character" w:customStyle="1" w:styleId="dcr-ochq61">
    <w:name w:val="dcr-ochq61"/>
    <w:basedOn w:val="Standardskrifttypeiafsnit"/>
    <w:rsid w:val="000646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hyperlink" Target="https://www.theguardian.com/commentisfree/2019/oct/06/spirit-of-eugenics-is-still-with-us-as-immigrants-know-to-their-cost" TargetMode="Externa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159</Words>
  <Characters>974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Signe Mortensen</dc:creator>
  <cp:keywords/>
  <dc:description/>
  <cp:lastModifiedBy>Signe Mortensen</cp:lastModifiedBy>
  <cp:revision>1</cp:revision>
  <dcterms:created xsi:type="dcterms:W3CDTF">2021-08-19T19:16:00Z</dcterms:created>
  <dcterms:modified xsi:type="dcterms:W3CDTF">2021-08-19T19:21:00Z</dcterms:modified>
</cp:coreProperties>
</file>