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-Gitter"/>
        <w:tblW w:w="9133" w:type="dxa"/>
        <w:tblInd w:w="360" w:type="dxa"/>
        <w:tblLook w:val="04A0" w:firstRow="1" w:lastRow="0" w:firstColumn="1" w:lastColumn="0" w:noHBand="0" w:noVBand="1"/>
      </w:tblPr>
      <w:tblGrid>
        <w:gridCol w:w="4637"/>
        <w:gridCol w:w="4496"/>
      </w:tblGrid>
      <w:tr w:rsidR="00A34B52" w14:paraId="65872446" w14:textId="77777777" w:rsidTr="00A34B52">
        <w:tc>
          <w:tcPr>
            <w:tcW w:w="4637" w:type="dxa"/>
          </w:tcPr>
          <w:p w14:paraId="423A19C9" w14:textId="77777777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Hvad er observeret?</w:t>
            </w:r>
          </w:p>
        </w:tc>
        <w:tc>
          <w:tcPr>
            <w:tcW w:w="4496" w:type="dxa"/>
          </w:tcPr>
          <w:p w14:paraId="15238D47" w14:textId="0DD4D4FE" w:rsidR="00A34B52" w:rsidRPr="00D20EF0" w:rsidRDefault="00A34B52" w:rsidP="003128D2">
            <w:pPr>
              <w:rPr>
                <w:b/>
                <w:bCs/>
              </w:rPr>
            </w:pPr>
            <w:r w:rsidRPr="00D20EF0">
              <w:rPr>
                <w:b/>
                <w:bCs/>
              </w:rPr>
              <w:t>Hvordan tolkes dette/hvad viser det?</w:t>
            </w:r>
          </w:p>
        </w:tc>
      </w:tr>
      <w:tr w:rsidR="003128D2" w:rsidRPr="003128D2" w14:paraId="68EA9B31" w14:textId="65D34AFE" w:rsidTr="00A34B52">
        <w:trPr>
          <w:trHeight w:val="290"/>
        </w:trPr>
        <w:tc>
          <w:tcPr>
            <w:tcW w:w="4637" w:type="dxa"/>
            <w:noWrap/>
            <w:hideMark/>
          </w:tcPr>
          <w:p w14:paraId="6CDF1D73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1.      Kridtet er meget rent</w:t>
            </w:r>
            <w:r w:rsidR="00C56B6C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, altså uden ler</w:t>
            </w:r>
          </w:p>
          <w:p w14:paraId="5693C6C1" w14:textId="77777777" w:rsidR="00113B39" w:rsidRDefault="00113B39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53C9345C" w14:textId="12232F4F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5F0D4A7" w14:textId="7E3CAE67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2AFC3E66" w14:textId="331AF777" w:rsidTr="00A34B52">
        <w:trPr>
          <w:trHeight w:val="290"/>
        </w:trPr>
        <w:tc>
          <w:tcPr>
            <w:tcW w:w="4637" w:type="dxa"/>
            <w:noWrap/>
            <w:hideMark/>
          </w:tcPr>
          <w:p w14:paraId="16750939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2.      Kridtet er meget finkornet</w:t>
            </w:r>
          </w:p>
          <w:p w14:paraId="0B50849D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2C94602E" w14:textId="78FBB2E1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5938798C" w14:textId="533A9748" w:rsidTr="00A34B52">
        <w:trPr>
          <w:trHeight w:val="290"/>
        </w:trPr>
        <w:tc>
          <w:tcPr>
            <w:tcW w:w="4637" w:type="dxa"/>
            <w:noWrap/>
            <w:hideMark/>
          </w:tcPr>
          <w:p w14:paraId="5A77200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3.      Over fiskeleret og kridtet er der et kalkstenslag, der hænger ud over kridtet.</w:t>
            </w:r>
          </w:p>
          <w:p w14:paraId="474380C8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1E6AE30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29F28DD9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9CA8571" w14:textId="6B0A5F8A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05FF56E1" w14:textId="396E0330" w:rsidTr="00A34B52">
        <w:trPr>
          <w:trHeight w:val="290"/>
        </w:trPr>
        <w:tc>
          <w:tcPr>
            <w:tcW w:w="4637" w:type="dxa"/>
            <w:noWrap/>
            <w:hideMark/>
          </w:tcPr>
          <w:p w14:paraId="2F88F14C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4.      Der er ikke nogen bølgeribber</w:t>
            </w:r>
          </w:p>
          <w:p w14:paraId="669BE725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C7D18AF" w14:textId="08003071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3F7C23C9" w14:textId="7628E004" w:rsidTr="00A34B52">
        <w:trPr>
          <w:trHeight w:val="290"/>
        </w:trPr>
        <w:tc>
          <w:tcPr>
            <w:tcW w:w="4637" w:type="dxa"/>
            <w:noWrap/>
            <w:hideMark/>
          </w:tcPr>
          <w:p w14:paraId="47E52A0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5.      Der er ikke nogen bundlevende alger</w:t>
            </w:r>
          </w:p>
          <w:p w14:paraId="2FB4A073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926EF9E" w14:textId="0A4F038B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735BD9F3" w14:textId="05C3451D" w:rsidTr="00A34B52">
        <w:trPr>
          <w:trHeight w:val="290"/>
        </w:trPr>
        <w:tc>
          <w:tcPr>
            <w:tcW w:w="4637" w:type="dxa"/>
            <w:noWrap/>
            <w:hideMark/>
          </w:tcPr>
          <w:p w14:paraId="18759EDA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6.      Der er en meget høj artshyppighed (mange arter er der tit), og bundfaunaen er højt specialiseret</w:t>
            </w:r>
          </w:p>
        </w:tc>
        <w:tc>
          <w:tcPr>
            <w:tcW w:w="4496" w:type="dxa"/>
          </w:tcPr>
          <w:p w14:paraId="2F3F0C4E" w14:textId="1447B095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17866D06" w14:textId="20C7CA9B" w:rsidTr="00A34B52">
        <w:trPr>
          <w:trHeight w:val="290"/>
        </w:trPr>
        <w:tc>
          <w:tcPr>
            <w:tcW w:w="4637" w:type="dxa"/>
            <w:noWrap/>
            <w:hideMark/>
          </w:tcPr>
          <w:p w14:paraId="25C5276E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7.      Laget har en topografi - toppen af laget varierer med 40 højdemeter</w:t>
            </w:r>
          </w:p>
        </w:tc>
        <w:tc>
          <w:tcPr>
            <w:tcW w:w="4496" w:type="dxa"/>
          </w:tcPr>
          <w:p w14:paraId="2BB44D9D" w14:textId="1D4E09BD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7CDCD3B1" w14:textId="3F124771" w:rsidTr="00A34B52">
        <w:trPr>
          <w:trHeight w:val="290"/>
        </w:trPr>
        <w:tc>
          <w:tcPr>
            <w:tcW w:w="4637" w:type="dxa"/>
            <w:noWrap/>
            <w:hideMark/>
          </w:tcPr>
          <w:p w14:paraId="69BA305C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8.      Kridtet er opdelt i to lag</w:t>
            </w:r>
          </w:p>
          <w:p w14:paraId="1B112C4A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3B4B97DD" w14:textId="55D867AF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5537D7A5" w14:textId="5E0DBCA5" w:rsidTr="00A34B52">
        <w:trPr>
          <w:trHeight w:val="290"/>
        </w:trPr>
        <w:tc>
          <w:tcPr>
            <w:tcW w:w="4637" w:type="dxa"/>
            <w:noWrap/>
            <w:hideMark/>
          </w:tcPr>
          <w:p w14:paraId="350DCF8A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a.      Det nederste er med banke-struktur, som indeholder flinteknolde</w:t>
            </w:r>
          </w:p>
          <w:p w14:paraId="277DF93A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95CD771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11D14B27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3EB23213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00AEB18" w14:textId="6A0E7E1C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19B7037E" w14:textId="4DE9D9CD" w:rsidTr="00A34B52">
        <w:trPr>
          <w:trHeight w:val="290"/>
        </w:trPr>
        <w:tc>
          <w:tcPr>
            <w:tcW w:w="4637" w:type="dxa"/>
            <w:noWrap/>
            <w:hideMark/>
          </w:tcPr>
          <w:p w14:paraId="5A58BF7D" w14:textId="77777777" w:rsidR="003128D2" w:rsidRPr="003128D2" w:rsidRDefault="003128D2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b.      Det øverste er med flade, horisontale lag uden flint</w:t>
            </w:r>
          </w:p>
        </w:tc>
        <w:tc>
          <w:tcPr>
            <w:tcW w:w="4496" w:type="dxa"/>
          </w:tcPr>
          <w:p w14:paraId="1F555E66" w14:textId="4908FAB2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30C6C2B9" w14:textId="29132920" w:rsidTr="00A34B52">
        <w:trPr>
          <w:trHeight w:val="290"/>
        </w:trPr>
        <w:tc>
          <w:tcPr>
            <w:tcW w:w="4637" w:type="dxa"/>
            <w:noWrap/>
            <w:hideMark/>
          </w:tcPr>
          <w:p w14:paraId="2AEE8E51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9.      Over de to lag kridt, er der to hærdningshorisonter, hvor kridtet er delvis hærdet, hvilket ses af dets gullige skær.</w:t>
            </w:r>
          </w:p>
          <w:p w14:paraId="1D0DAD87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F1D81B2" w14:textId="78866889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46D4EC4C" w14:textId="0A057809" w:rsidTr="00A34B52">
        <w:trPr>
          <w:trHeight w:val="290"/>
        </w:trPr>
        <w:tc>
          <w:tcPr>
            <w:tcW w:w="4637" w:type="dxa"/>
            <w:noWrap/>
            <w:hideMark/>
          </w:tcPr>
          <w:p w14:paraId="6ED0E9E4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10.  Mellem hærdningshorisonterne og fiskeleret er der banker af bryozokalk (hårdere) på op til 4,5 meters tykkelse</w:t>
            </w:r>
          </w:p>
          <w:p w14:paraId="54291344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0EDABA1A" w14:textId="576542DC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6FCDDDA9" w14:textId="78224033" w:rsidTr="00A34B52">
        <w:trPr>
          <w:trHeight w:val="290"/>
        </w:trPr>
        <w:tc>
          <w:tcPr>
            <w:tcW w:w="4637" w:type="dxa"/>
            <w:noWrap/>
            <w:hideMark/>
          </w:tcPr>
          <w:p w14:paraId="0D45FB32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11.  Over kridtet er et 3-delt lag af ler.</w:t>
            </w:r>
          </w:p>
          <w:p w14:paraId="4D0D993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4F5E61A9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7179FC38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5505CCAD" w14:textId="62C2CBC2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50446A4B" w14:textId="5A89F545" w:rsidTr="00A34B52">
        <w:trPr>
          <w:trHeight w:val="290"/>
        </w:trPr>
        <w:tc>
          <w:tcPr>
            <w:tcW w:w="4637" w:type="dxa"/>
            <w:noWrap/>
            <w:hideMark/>
          </w:tcPr>
          <w:p w14:paraId="00E62B23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a.      Det nederste lag er præget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rust-røde</w:t>
            </w:r>
            <w:proofErr w:type="spellEnd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 pletter, og indeholder en unormalt høj mængde iridium, kvarts med chok-lameller, smeltet glas og små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sfæruler</w:t>
            </w:r>
            <w:proofErr w:type="spellEnd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/kugler</w:t>
            </w:r>
          </w:p>
          <w:p w14:paraId="712771E7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51E059E3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442FCF03" w14:textId="77777777" w:rsidR="0049577B" w:rsidRDefault="0049577B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  <w:p w14:paraId="38BDB384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47BD9D32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79932B89" w14:textId="660FC982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25FCBE1A" w14:textId="1DFA0DF3" w:rsidTr="00A34B52">
        <w:trPr>
          <w:trHeight w:val="290"/>
        </w:trPr>
        <w:tc>
          <w:tcPr>
            <w:tcW w:w="4637" w:type="dxa"/>
            <w:noWrap/>
            <w:hideMark/>
          </w:tcPr>
          <w:p w14:paraId="368B2448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 xml:space="preserve">b.       Det mellemste lag er sort, og indeholder organisk kulstof og er ikke </w:t>
            </w:r>
            <w:proofErr w:type="spellStart"/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bioturberet</w:t>
            </w:r>
            <w:proofErr w:type="spellEnd"/>
          </w:p>
          <w:p w14:paraId="5D2D8A8D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BAEA4FF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1CF5DB67" w14:textId="06B27FFC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  <w:tr w:rsidR="003128D2" w:rsidRPr="003128D2" w14:paraId="19BA1925" w14:textId="1EEEB3C5" w:rsidTr="00A34B52">
        <w:trPr>
          <w:trHeight w:val="290"/>
        </w:trPr>
        <w:tc>
          <w:tcPr>
            <w:tcW w:w="4637" w:type="dxa"/>
            <w:noWrap/>
            <w:hideMark/>
          </w:tcPr>
          <w:p w14:paraId="3F52803A" w14:textId="77777777" w:rsid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  <w:r w:rsidRPr="003128D2">
              <w:rPr>
                <w:rFonts w:ascii="Aptos Narrow" w:eastAsia="Times New Roman" w:hAnsi="Aptos Narrow" w:cstheme="minorHAnsi"/>
                <w:color w:val="000000"/>
                <w:lang w:eastAsia="da-DK"/>
              </w:rPr>
              <w:t>c.      Det øverste lag er gradvist lysere mergel (ler med mindst 10 % kalk)</w:t>
            </w:r>
          </w:p>
          <w:p w14:paraId="4377ED51" w14:textId="77777777" w:rsidR="0049577B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  <w:p w14:paraId="6C15C1D6" w14:textId="77777777" w:rsidR="0049577B" w:rsidRPr="003128D2" w:rsidRDefault="0049577B" w:rsidP="003128D2">
            <w:pPr>
              <w:rPr>
                <w:rFonts w:ascii="Aptos Narrow" w:eastAsia="Times New Roman" w:hAnsi="Aptos Narrow" w:cs="Times New Roman"/>
                <w:color w:val="000000"/>
                <w:lang w:eastAsia="da-DK"/>
              </w:rPr>
            </w:pPr>
          </w:p>
        </w:tc>
        <w:tc>
          <w:tcPr>
            <w:tcW w:w="4496" w:type="dxa"/>
          </w:tcPr>
          <w:p w14:paraId="46734CA1" w14:textId="08E48E6A" w:rsidR="003128D2" w:rsidRPr="003128D2" w:rsidRDefault="003128D2" w:rsidP="003128D2">
            <w:pPr>
              <w:rPr>
                <w:rFonts w:ascii="Aptos Narrow" w:eastAsia="Times New Roman" w:hAnsi="Aptos Narrow" w:cstheme="minorHAnsi"/>
                <w:color w:val="000000"/>
                <w:lang w:eastAsia="da-DK"/>
              </w:rPr>
            </w:pPr>
          </w:p>
        </w:tc>
      </w:tr>
    </w:tbl>
    <w:p w14:paraId="7C446DE6" w14:textId="77777777" w:rsidR="00D060FB" w:rsidRDefault="00D060FB"/>
    <w:p w14:paraId="05AAE2D8" w14:textId="77777777" w:rsidR="00D060FB" w:rsidRDefault="00D060FB"/>
    <w:p w14:paraId="630ACC61" w14:textId="77777777" w:rsidR="00D060FB" w:rsidRDefault="00D060FB"/>
    <w:p w14:paraId="32555D1E" w14:textId="7F8D7509" w:rsidR="00751046" w:rsidRDefault="00751046">
      <w:r>
        <w:rPr>
          <w:noProof/>
        </w:rPr>
        <w:drawing>
          <wp:inline distT="0" distB="0" distL="0" distR="0" wp14:anchorId="1205EFCD" wp14:editId="308CFE38">
            <wp:extent cx="6120130" cy="5348605"/>
            <wp:effectExtent l="0" t="0" r="0" b="4445"/>
            <wp:docPr id="1749068793" name="Billede 1" descr="Et billede, der indeholder tekst, rev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68793" name="Billede 1" descr="Et billede, der indeholder tekst, rev, sort-hvid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073E" w14:textId="4D18046F" w:rsidR="00EF5709" w:rsidRDefault="00EF5709">
      <w:r>
        <w:rPr>
          <w:noProof/>
        </w:rPr>
        <w:lastRenderedPageBreak/>
        <w:drawing>
          <wp:inline distT="0" distB="0" distL="0" distR="0" wp14:anchorId="2D6EF3B0" wp14:editId="1C4ED155">
            <wp:extent cx="6120130" cy="5958205"/>
            <wp:effectExtent l="0" t="0" r="0" b="4445"/>
            <wp:docPr id="1271938866" name="Billede 1" descr="Et billede, der indeholder udendørs, natur, skærmbillede,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38866" name="Billede 1" descr="Et billede, der indeholder udendørs, natur, skærmbillede,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E39C" w14:textId="2F8F4A25" w:rsidR="00EF5709" w:rsidRDefault="00EF5709">
      <w:r>
        <w:rPr>
          <w:noProof/>
        </w:rPr>
        <w:lastRenderedPageBreak/>
        <w:drawing>
          <wp:inline distT="0" distB="0" distL="0" distR="0" wp14:anchorId="271C3167" wp14:editId="2CA5B09B">
            <wp:extent cx="6120130" cy="5642610"/>
            <wp:effectExtent l="0" t="0" r="0" b="0"/>
            <wp:docPr id="718162669" name="Billede 1" descr="Et billede, der indeholder tekst, tegning, skits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2669" name="Billede 1" descr="Et billede, der indeholder tekst, tegning, skitse, diagram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7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B1E21"/>
    <w:multiLevelType w:val="hybridMultilevel"/>
    <w:tmpl w:val="D056F42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6566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4F"/>
    <w:rsid w:val="000249C4"/>
    <w:rsid w:val="000472CD"/>
    <w:rsid w:val="00113B39"/>
    <w:rsid w:val="002A6434"/>
    <w:rsid w:val="003128D2"/>
    <w:rsid w:val="0043778D"/>
    <w:rsid w:val="0049577B"/>
    <w:rsid w:val="004A33F2"/>
    <w:rsid w:val="006F166C"/>
    <w:rsid w:val="00751046"/>
    <w:rsid w:val="00790955"/>
    <w:rsid w:val="00A33ACC"/>
    <w:rsid w:val="00A34B52"/>
    <w:rsid w:val="00C56B6C"/>
    <w:rsid w:val="00D060FB"/>
    <w:rsid w:val="00D77A4F"/>
    <w:rsid w:val="00EF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6F27D"/>
  <w15:chartTrackingRefBased/>
  <w15:docId w15:val="{27A35948-86E1-4FD2-AE40-43333071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A4F"/>
  </w:style>
  <w:style w:type="paragraph" w:styleId="Overskrift1">
    <w:name w:val="heading 1"/>
    <w:basedOn w:val="Normal"/>
    <w:next w:val="Normal"/>
    <w:link w:val="Overskrift1Tegn"/>
    <w:uiPriority w:val="9"/>
    <w:qFormat/>
    <w:rsid w:val="00D77A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77A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77A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77A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77A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77A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77A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77A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77A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77A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77A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77A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77A4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77A4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77A4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77A4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77A4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77A4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77A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77A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77A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77A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77A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77A4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77A4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77A4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77A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77A4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77A4F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D77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Teglgaard Kjær</dc:creator>
  <cp:keywords/>
  <dc:description/>
  <cp:lastModifiedBy>Anders Teglgaard Kjær</cp:lastModifiedBy>
  <cp:revision>2</cp:revision>
  <dcterms:created xsi:type="dcterms:W3CDTF">2025-04-22T09:30:00Z</dcterms:created>
  <dcterms:modified xsi:type="dcterms:W3CDTF">2025-04-22T09:30:00Z</dcterms:modified>
</cp:coreProperties>
</file>