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D2A" w14:textId="21FDCC25" w:rsidR="00171FDA" w:rsidRPr="00171FDA" w:rsidRDefault="00171FDA" w:rsidP="00346373">
      <w:pPr>
        <w:spacing w:after="0"/>
        <w:rPr>
          <w:sz w:val="32"/>
          <w:szCs w:val="32"/>
        </w:rPr>
      </w:pPr>
      <w:r w:rsidRPr="00171FDA">
        <w:rPr>
          <w:sz w:val="32"/>
          <w:szCs w:val="32"/>
        </w:rPr>
        <w:t xml:space="preserve">Den </w:t>
      </w:r>
      <w:r w:rsidRPr="00171FDA">
        <w:rPr>
          <w:b/>
          <w:bCs/>
          <w:sz w:val="32"/>
          <w:szCs w:val="32"/>
        </w:rPr>
        <w:t>presbyterianske kirke</w:t>
      </w:r>
      <w:r w:rsidRPr="00171FDA">
        <w:rPr>
          <w:sz w:val="32"/>
          <w:szCs w:val="32"/>
        </w:rPr>
        <w:t xml:space="preserve"> </w:t>
      </w:r>
    </w:p>
    <w:p w14:paraId="1D3CCB8B" w14:textId="77777777" w:rsidR="00171FDA" w:rsidRPr="00171FDA" w:rsidRDefault="00171FDA" w:rsidP="00346373">
      <w:pPr>
        <w:spacing w:after="0"/>
        <w:rPr>
          <w:b/>
          <w:bCs/>
        </w:rPr>
      </w:pPr>
      <w:r w:rsidRPr="00171FDA">
        <w:rPr>
          <w:b/>
          <w:bCs/>
        </w:rPr>
        <w:t>1. Kirkestyret – styring gennem ældsteråd</w:t>
      </w:r>
    </w:p>
    <w:p w14:paraId="4059458C" w14:textId="77777777" w:rsidR="00171FDA" w:rsidRPr="00171FDA" w:rsidRDefault="00171FDA" w:rsidP="00171FDA">
      <w:r w:rsidRPr="00171FDA">
        <w:t xml:space="preserve">Det mest karakteristiske ved den presbyterianske kirke er dens </w:t>
      </w:r>
      <w:r w:rsidRPr="00171FDA">
        <w:rPr>
          <w:b/>
          <w:bCs/>
        </w:rPr>
        <w:t>styreform</w:t>
      </w:r>
      <w:r w:rsidRPr="00171FDA">
        <w:t>:</w:t>
      </w:r>
    </w:p>
    <w:p w14:paraId="3BCDF296" w14:textId="77777777" w:rsidR="00171FDA" w:rsidRPr="00171FDA" w:rsidRDefault="00171FDA" w:rsidP="00171FDA">
      <w:pPr>
        <w:numPr>
          <w:ilvl w:val="0"/>
          <w:numId w:val="1"/>
        </w:numPr>
      </w:pPr>
      <w:r w:rsidRPr="00171FDA">
        <w:t xml:space="preserve">Den styres ikke af biskopper (som i den katolske eller anglikanske kirke), men af </w:t>
      </w:r>
      <w:r w:rsidRPr="00171FDA">
        <w:rPr>
          <w:b/>
          <w:bCs/>
        </w:rPr>
        <w:t>et råd af ældste</w:t>
      </w:r>
      <w:r w:rsidRPr="00171FDA">
        <w:t xml:space="preserve"> (på græsk: </w:t>
      </w:r>
      <w:proofErr w:type="spellStart"/>
      <w:r w:rsidRPr="00171FDA">
        <w:rPr>
          <w:i/>
          <w:iCs/>
        </w:rPr>
        <w:t>presbyteroi</w:t>
      </w:r>
      <w:proofErr w:type="spellEnd"/>
      <w:r w:rsidRPr="00171FDA">
        <w:t xml:space="preserve"> – deraf navnet "presbyteriansk").</w:t>
      </w:r>
    </w:p>
    <w:p w14:paraId="66E03F74" w14:textId="77777777" w:rsidR="00171FDA" w:rsidRPr="00171FDA" w:rsidRDefault="00171FDA" w:rsidP="00171FDA">
      <w:pPr>
        <w:numPr>
          <w:ilvl w:val="0"/>
          <w:numId w:val="1"/>
        </w:numPr>
      </w:pPr>
      <w:r w:rsidRPr="00171FDA">
        <w:t xml:space="preserve">Menighederne har valgte </w:t>
      </w:r>
      <w:r w:rsidRPr="00171FDA">
        <w:rPr>
          <w:b/>
          <w:bCs/>
        </w:rPr>
        <w:t>ældste (presbytere)</w:t>
      </w:r>
      <w:r w:rsidRPr="00171FDA">
        <w:t>, som sammen med præster leder kirken.</w:t>
      </w:r>
    </w:p>
    <w:p w14:paraId="4A7572F9" w14:textId="06D65730" w:rsidR="00171FDA" w:rsidRPr="00171FDA" w:rsidRDefault="00171FDA" w:rsidP="00171FDA">
      <w:pPr>
        <w:numPr>
          <w:ilvl w:val="0"/>
          <w:numId w:val="1"/>
        </w:numPr>
      </w:pPr>
      <w:r w:rsidRPr="00171FDA">
        <w:t xml:space="preserve">Der er en struktur med lokale, regionale og nationale råd (kaldet session, </w:t>
      </w:r>
      <w:proofErr w:type="spellStart"/>
      <w:r w:rsidRPr="00171FDA">
        <w:t>presbyteri</w:t>
      </w:r>
      <w:proofErr w:type="spellEnd"/>
      <w:r w:rsidRPr="00171FDA">
        <w:t>, synode og generalforsamling), hvor alle har stemmeret og indflydelse.</w:t>
      </w:r>
    </w:p>
    <w:p w14:paraId="16C88E4E" w14:textId="7073B543" w:rsidR="00171FDA" w:rsidRPr="00171FDA" w:rsidRDefault="00171FDA" w:rsidP="00346373">
      <w:pPr>
        <w:spacing w:after="0"/>
        <w:rPr>
          <w:b/>
          <w:bCs/>
        </w:rPr>
      </w:pPr>
      <w:r>
        <w:rPr>
          <w:b/>
          <w:bCs/>
        </w:rPr>
        <w:br/>
      </w:r>
      <w:r w:rsidRPr="00171FDA">
        <w:rPr>
          <w:b/>
          <w:bCs/>
        </w:rPr>
        <w:t>2. Reformert teologi</w:t>
      </w:r>
    </w:p>
    <w:p w14:paraId="270803A1" w14:textId="77777777" w:rsidR="00171FDA" w:rsidRPr="00171FDA" w:rsidRDefault="00171FDA" w:rsidP="00171FDA">
      <w:r w:rsidRPr="00171FDA">
        <w:t xml:space="preserve">Den presbyterianske kirke bygger på den </w:t>
      </w:r>
      <w:r w:rsidRPr="00171FDA">
        <w:rPr>
          <w:b/>
          <w:bCs/>
        </w:rPr>
        <w:t>reformerte tradition</w:t>
      </w:r>
      <w:r w:rsidRPr="00171FDA">
        <w:t>, især inspireret af Jean Calvin:</w:t>
      </w:r>
    </w:p>
    <w:p w14:paraId="7980014A" w14:textId="77777777" w:rsidR="00171FDA" w:rsidRPr="00171FDA" w:rsidRDefault="00171FDA" w:rsidP="00171FDA">
      <w:pPr>
        <w:numPr>
          <w:ilvl w:val="0"/>
          <w:numId w:val="2"/>
        </w:numPr>
      </w:pPr>
      <w:r w:rsidRPr="00171FDA">
        <w:rPr>
          <w:b/>
          <w:bCs/>
        </w:rPr>
        <w:t>Guds suverænitet</w:t>
      </w:r>
      <w:r w:rsidRPr="00171FDA">
        <w:t xml:space="preserve"> og nåde er i centrum – Gud har al magt, og mennesket kan ikke opnå frelse gennem egne gerninger.</w:t>
      </w:r>
    </w:p>
    <w:p w14:paraId="3EBE70DD" w14:textId="77777777" w:rsidR="00171FDA" w:rsidRPr="00171FDA" w:rsidRDefault="00171FDA" w:rsidP="00171FDA">
      <w:pPr>
        <w:numPr>
          <w:ilvl w:val="0"/>
          <w:numId w:val="2"/>
        </w:numPr>
      </w:pPr>
      <w:r w:rsidRPr="00171FDA">
        <w:t xml:space="preserve">Læren om </w:t>
      </w:r>
      <w:r w:rsidRPr="00171FDA">
        <w:rPr>
          <w:b/>
          <w:bCs/>
        </w:rPr>
        <w:t>prædestination</w:t>
      </w:r>
      <w:r w:rsidRPr="00171FDA">
        <w:t xml:space="preserve"> (at Gud på forhånd har udvalgt, hvem der bliver frelst), har spillet en vigtig rolle historisk.</w:t>
      </w:r>
    </w:p>
    <w:p w14:paraId="2AFCA73A" w14:textId="77777777" w:rsidR="00171FDA" w:rsidRPr="00171FDA" w:rsidRDefault="00171FDA" w:rsidP="00171FDA">
      <w:pPr>
        <w:numPr>
          <w:ilvl w:val="0"/>
          <w:numId w:val="2"/>
        </w:numPr>
      </w:pPr>
      <w:r w:rsidRPr="00171FDA">
        <w:t xml:space="preserve">Der lægges vægt på </w:t>
      </w:r>
      <w:r w:rsidRPr="00171FDA">
        <w:rPr>
          <w:b/>
          <w:bCs/>
        </w:rPr>
        <w:t>Bibelen</w:t>
      </w:r>
      <w:r w:rsidRPr="00171FDA">
        <w:t xml:space="preserve"> som øverste autoritet i tro og liv.</w:t>
      </w:r>
    </w:p>
    <w:p w14:paraId="02E73751" w14:textId="4AD53589" w:rsidR="00171FDA" w:rsidRPr="00171FDA" w:rsidRDefault="00171FDA" w:rsidP="00346373">
      <w:pPr>
        <w:spacing w:after="0"/>
        <w:rPr>
          <w:b/>
          <w:bCs/>
        </w:rPr>
      </w:pPr>
      <w:r>
        <w:rPr>
          <w:b/>
          <w:bCs/>
        </w:rPr>
        <w:br/>
      </w:r>
      <w:r w:rsidRPr="00171FDA">
        <w:rPr>
          <w:b/>
          <w:bCs/>
        </w:rPr>
        <w:t xml:space="preserve">3. Enkel liturgi og </w:t>
      </w:r>
      <w:proofErr w:type="spellStart"/>
      <w:r w:rsidRPr="00171FDA">
        <w:rPr>
          <w:b/>
          <w:bCs/>
        </w:rPr>
        <w:t>sakramentforståelse</w:t>
      </w:r>
      <w:proofErr w:type="spellEnd"/>
    </w:p>
    <w:p w14:paraId="7B41C1CA" w14:textId="77777777" w:rsidR="00171FDA" w:rsidRPr="00171FDA" w:rsidRDefault="00171FDA" w:rsidP="00171FDA">
      <w:pPr>
        <w:numPr>
          <w:ilvl w:val="0"/>
          <w:numId w:val="3"/>
        </w:numPr>
      </w:pPr>
      <w:r w:rsidRPr="00171FDA">
        <w:t xml:space="preserve">Gudstjenesterne er ofte mere </w:t>
      </w:r>
      <w:r w:rsidRPr="00171FDA">
        <w:rPr>
          <w:b/>
          <w:bCs/>
        </w:rPr>
        <w:t>enkle og ordnede</w:t>
      </w:r>
      <w:r w:rsidRPr="00171FDA">
        <w:t xml:space="preserve"> end i fx den katolske kirke.</w:t>
      </w:r>
    </w:p>
    <w:p w14:paraId="24B45866" w14:textId="77777777" w:rsidR="00171FDA" w:rsidRPr="00171FDA" w:rsidRDefault="00171FDA" w:rsidP="00171FDA">
      <w:pPr>
        <w:numPr>
          <w:ilvl w:val="0"/>
          <w:numId w:val="3"/>
        </w:numPr>
      </w:pPr>
      <w:r w:rsidRPr="00171FDA">
        <w:t xml:space="preserve">Kun to sakramenter: </w:t>
      </w:r>
      <w:r w:rsidRPr="00171FDA">
        <w:rPr>
          <w:b/>
          <w:bCs/>
        </w:rPr>
        <w:t>dåb og nadver</w:t>
      </w:r>
      <w:r w:rsidRPr="00171FDA">
        <w:t>, som forstås symbolsk – ikke som reelle forvandlinger (i modsætning til katolsk transsubstantiation).</w:t>
      </w:r>
    </w:p>
    <w:p w14:paraId="3E32E9D1" w14:textId="2C01598D" w:rsidR="00171FDA" w:rsidRPr="00171FDA" w:rsidRDefault="00171FDA" w:rsidP="00346373">
      <w:pPr>
        <w:spacing w:after="0"/>
        <w:rPr>
          <w:b/>
          <w:bCs/>
        </w:rPr>
      </w:pPr>
      <w:r>
        <w:rPr>
          <w:b/>
          <w:bCs/>
        </w:rPr>
        <w:br/>
      </w:r>
      <w:r w:rsidRPr="00171FDA">
        <w:rPr>
          <w:b/>
          <w:bCs/>
        </w:rPr>
        <w:t>4. Historisk oprindelse</w:t>
      </w:r>
    </w:p>
    <w:p w14:paraId="4240B963" w14:textId="77777777" w:rsidR="00171FDA" w:rsidRPr="00171FDA" w:rsidRDefault="00171FDA" w:rsidP="00171FDA">
      <w:pPr>
        <w:numPr>
          <w:ilvl w:val="0"/>
          <w:numId w:val="4"/>
        </w:numPr>
      </w:pPr>
      <w:r w:rsidRPr="00171FDA">
        <w:t xml:space="preserve">Opstod under </w:t>
      </w:r>
      <w:r w:rsidRPr="00171FDA">
        <w:rPr>
          <w:b/>
          <w:bCs/>
        </w:rPr>
        <w:t>reformationen</w:t>
      </w:r>
      <w:r w:rsidRPr="00171FDA">
        <w:t xml:space="preserve"> i 1500-tallet, især i </w:t>
      </w:r>
      <w:r w:rsidRPr="00171FDA">
        <w:rPr>
          <w:b/>
          <w:bCs/>
        </w:rPr>
        <w:t>Skotland</w:t>
      </w:r>
      <w:r w:rsidRPr="00171FDA">
        <w:t xml:space="preserve"> under John Knox, som havde studeret hos Calvin i Genève.</w:t>
      </w:r>
    </w:p>
    <w:p w14:paraId="4814E939" w14:textId="77777777" w:rsidR="00171FDA" w:rsidRPr="00171FDA" w:rsidRDefault="00171FDA" w:rsidP="00171FDA">
      <w:pPr>
        <w:numPr>
          <w:ilvl w:val="0"/>
          <w:numId w:val="4"/>
        </w:numPr>
      </w:pPr>
      <w:r w:rsidRPr="00171FDA">
        <w:t xml:space="preserve">Har især stor udbredelse i </w:t>
      </w:r>
      <w:r w:rsidRPr="00171FDA">
        <w:rPr>
          <w:b/>
          <w:bCs/>
        </w:rPr>
        <w:t>Skotland, USA, Canada</w:t>
      </w:r>
      <w:r w:rsidRPr="00171FDA">
        <w:t xml:space="preserve"> og dele af Afrika og Asien.</w:t>
      </w:r>
    </w:p>
    <w:p w14:paraId="0114B02B" w14:textId="6610C278" w:rsidR="00171FDA" w:rsidRPr="00171FDA" w:rsidRDefault="00171FDA" w:rsidP="00346373">
      <w:pPr>
        <w:spacing w:after="0"/>
        <w:rPr>
          <w:b/>
          <w:bCs/>
        </w:rPr>
      </w:pPr>
      <w:r>
        <w:rPr>
          <w:b/>
          <w:bCs/>
        </w:rPr>
        <w:br/>
      </w:r>
      <w:r w:rsidRPr="00171FDA">
        <w:rPr>
          <w:b/>
          <w:bCs/>
        </w:rPr>
        <w:t>5. Vægt på uddannelse og social ansvarlighed</w:t>
      </w:r>
    </w:p>
    <w:p w14:paraId="11B71F97" w14:textId="77777777" w:rsidR="00171FDA" w:rsidRPr="00171FDA" w:rsidRDefault="00171FDA" w:rsidP="00171FDA">
      <w:pPr>
        <w:numPr>
          <w:ilvl w:val="0"/>
          <w:numId w:val="5"/>
        </w:numPr>
      </w:pPr>
      <w:r w:rsidRPr="00171FDA">
        <w:t xml:space="preserve">Den presbyterianske tradition har ofte været stærkt engageret i </w:t>
      </w:r>
      <w:r w:rsidRPr="00171FDA">
        <w:rPr>
          <w:b/>
          <w:bCs/>
        </w:rPr>
        <w:t>uddannelse, mission og social retfærdighed</w:t>
      </w:r>
      <w:r w:rsidRPr="00171FDA">
        <w:t>.</w:t>
      </w:r>
    </w:p>
    <w:p w14:paraId="39439FA6" w14:textId="77777777" w:rsidR="00171FDA" w:rsidRPr="00171FDA" w:rsidRDefault="00171FDA" w:rsidP="00171FDA">
      <w:pPr>
        <w:numPr>
          <w:ilvl w:val="0"/>
          <w:numId w:val="5"/>
        </w:numPr>
      </w:pPr>
      <w:r w:rsidRPr="00171FDA">
        <w:t>Mange skoler og universiteter i USA og andre lande har presbyteriansk baggrund.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2365"/>
        <w:gridCol w:w="2363"/>
        <w:gridCol w:w="2743"/>
      </w:tblGrid>
      <w:tr w:rsidR="00171FDA" w:rsidRPr="00171FDA" w14:paraId="19AE3702" w14:textId="77777777" w:rsidTr="00171F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2D8C66" w14:textId="77777777" w:rsidR="00171FDA" w:rsidRPr="00171FDA" w:rsidRDefault="00171FDA" w:rsidP="00171FDA">
            <w:pPr>
              <w:rPr>
                <w:b/>
                <w:bCs/>
              </w:rPr>
            </w:pPr>
            <w:r w:rsidRPr="00171FDA">
              <w:rPr>
                <w:b/>
                <w:bCs/>
              </w:rPr>
              <w:lastRenderedPageBreak/>
              <w:t>Emne</w:t>
            </w:r>
          </w:p>
        </w:tc>
        <w:tc>
          <w:tcPr>
            <w:tcW w:w="0" w:type="auto"/>
            <w:vAlign w:val="center"/>
            <w:hideMark/>
          </w:tcPr>
          <w:p w14:paraId="34701047" w14:textId="77777777" w:rsidR="00171FDA" w:rsidRPr="00171FDA" w:rsidRDefault="00171FDA" w:rsidP="00171FDA">
            <w:pPr>
              <w:rPr>
                <w:b/>
                <w:bCs/>
              </w:rPr>
            </w:pPr>
            <w:r w:rsidRPr="00171FDA">
              <w:rPr>
                <w:b/>
                <w:bCs/>
              </w:rPr>
              <w:t>Presbyteriansk kirke</w:t>
            </w:r>
          </w:p>
        </w:tc>
        <w:tc>
          <w:tcPr>
            <w:tcW w:w="0" w:type="auto"/>
            <w:vAlign w:val="center"/>
            <w:hideMark/>
          </w:tcPr>
          <w:p w14:paraId="4A2D4AEF" w14:textId="77777777" w:rsidR="00171FDA" w:rsidRPr="00171FDA" w:rsidRDefault="00171FDA" w:rsidP="00171FDA">
            <w:pPr>
              <w:rPr>
                <w:b/>
                <w:bCs/>
              </w:rPr>
            </w:pPr>
            <w:r w:rsidRPr="00171FDA">
              <w:rPr>
                <w:b/>
                <w:bCs/>
              </w:rPr>
              <w:t>Luthersk kirke</w:t>
            </w:r>
          </w:p>
        </w:tc>
        <w:tc>
          <w:tcPr>
            <w:tcW w:w="0" w:type="auto"/>
            <w:vAlign w:val="center"/>
            <w:hideMark/>
          </w:tcPr>
          <w:p w14:paraId="46A0962E" w14:textId="77777777" w:rsidR="00171FDA" w:rsidRPr="00171FDA" w:rsidRDefault="00171FDA" w:rsidP="00171FDA">
            <w:pPr>
              <w:rPr>
                <w:b/>
                <w:bCs/>
              </w:rPr>
            </w:pPr>
            <w:r w:rsidRPr="00171FDA">
              <w:rPr>
                <w:b/>
                <w:bCs/>
              </w:rPr>
              <w:t>Katolsk kirke</w:t>
            </w:r>
          </w:p>
        </w:tc>
      </w:tr>
      <w:tr w:rsidR="00171FDA" w:rsidRPr="00171FDA" w14:paraId="1F683877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10877" w14:textId="77777777" w:rsidR="00171FDA" w:rsidRPr="00171FDA" w:rsidRDefault="00171FDA" w:rsidP="00171FDA">
            <w:r w:rsidRPr="00171FDA">
              <w:rPr>
                <w:b/>
                <w:bCs/>
              </w:rPr>
              <w:t>Oprindelse</w:t>
            </w:r>
          </w:p>
        </w:tc>
        <w:tc>
          <w:tcPr>
            <w:tcW w:w="0" w:type="auto"/>
            <w:vAlign w:val="center"/>
            <w:hideMark/>
          </w:tcPr>
          <w:p w14:paraId="302E94AC" w14:textId="77777777" w:rsidR="00171FDA" w:rsidRPr="00171FDA" w:rsidRDefault="00171FDA" w:rsidP="00171FDA">
            <w:r w:rsidRPr="00171FDA">
              <w:t>Reformationen, 1500-tallet (Calvin &amp; Knox)</w:t>
            </w:r>
          </w:p>
        </w:tc>
        <w:tc>
          <w:tcPr>
            <w:tcW w:w="0" w:type="auto"/>
            <w:vAlign w:val="center"/>
            <w:hideMark/>
          </w:tcPr>
          <w:p w14:paraId="060A635A" w14:textId="77777777" w:rsidR="00171FDA" w:rsidRPr="00171FDA" w:rsidRDefault="00171FDA" w:rsidP="00171FDA">
            <w:r w:rsidRPr="00171FDA">
              <w:t>Reformationen, 1500-tallet (Martin Luther)</w:t>
            </w:r>
          </w:p>
        </w:tc>
        <w:tc>
          <w:tcPr>
            <w:tcW w:w="0" w:type="auto"/>
            <w:vAlign w:val="center"/>
            <w:hideMark/>
          </w:tcPr>
          <w:p w14:paraId="57923781" w14:textId="77777777" w:rsidR="00171FDA" w:rsidRPr="00171FDA" w:rsidRDefault="00171FDA" w:rsidP="00171FDA">
            <w:r w:rsidRPr="00171FDA">
              <w:t>Ældste gren, ca. år 30 e.Kr.</w:t>
            </w:r>
          </w:p>
        </w:tc>
      </w:tr>
      <w:tr w:rsidR="00171FDA" w:rsidRPr="00171FDA" w14:paraId="0F011100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AF695" w14:textId="77777777" w:rsidR="00171FDA" w:rsidRPr="00171FDA" w:rsidRDefault="00171FDA" w:rsidP="00171FDA">
            <w:r w:rsidRPr="00171FDA">
              <w:rPr>
                <w:b/>
                <w:bCs/>
              </w:rPr>
              <w:t>Styreform</w:t>
            </w:r>
          </w:p>
        </w:tc>
        <w:tc>
          <w:tcPr>
            <w:tcW w:w="0" w:type="auto"/>
            <w:vAlign w:val="center"/>
            <w:hideMark/>
          </w:tcPr>
          <w:p w14:paraId="62E2ABA9" w14:textId="77777777" w:rsidR="00171FDA" w:rsidRPr="00171FDA" w:rsidRDefault="00171FDA" w:rsidP="00171FDA">
            <w:r w:rsidRPr="00171FDA">
              <w:t>Råd af ældste (</w:t>
            </w:r>
            <w:r w:rsidRPr="00171FDA">
              <w:rPr>
                <w:i/>
                <w:iCs/>
              </w:rPr>
              <w:t>presbytere</w:t>
            </w:r>
            <w:r w:rsidRPr="00171FDA">
              <w:t>) styrer kirken – ikke biskopper</w:t>
            </w:r>
          </w:p>
        </w:tc>
        <w:tc>
          <w:tcPr>
            <w:tcW w:w="0" w:type="auto"/>
            <w:vAlign w:val="center"/>
            <w:hideMark/>
          </w:tcPr>
          <w:p w14:paraId="2CE06436" w14:textId="77777777" w:rsidR="00171FDA" w:rsidRPr="00171FDA" w:rsidRDefault="00171FDA" w:rsidP="00171FDA">
            <w:r w:rsidRPr="00171FDA">
              <w:t>Biskopper og præster – men med en national kirkeordning</w:t>
            </w:r>
          </w:p>
        </w:tc>
        <w:tc>
          <w:tcPr>
            <w:tcW w:w="0" w:type="auto"/>
            <w:vAlign w:val="center"/>
            <w:hideMark/>
          </w:tcPr>
          <w:p w14:paraId="37714216" w14:textId="77777777" w:rsidR="00171FDA" w:rsidRPr="00171FDA" w:rsidRDefault="00171FDA" w:rsidP="00171FDA">
            <w:r w:rsidRPr="00171FDA">
              <w:t>Hierarki med pave, kardinaler og biskopper</w:t>
            </w:r>
          </w:p>
        </w:tc>
      </w:tr>
      <w:tr w:rsidR="00171FDA" w:rsidRPr="00171FDA" w14:paraId="4D7519B8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5D9A8" w14:textId="77777777" w:rsidR="00171FDA" w:rsidRPr="00171FDA" w:rsidRDefault="00171FDA" w:rsidP="00171FDA">
            <w:r w:rsidRPr="00171FDA">
              <w:rPr>
                <w:b/>
                <w:bCs/>
              </w:rPr>
              <w:t>Teologi</w:t>
            </w:r>
          </w:p>
        </w:tc>
        <w:tc>
          <w:tcPr>
            <w:tcW w:w="0" w:type="auto"/>
            <w:vAlign w:val="center"/>
            <w:hideMark/>
          </w:tcPr>
          <w:p w14:paraId="10ABE5C4" w14:textId="77777777" w:rsidR="00171FDA" w:rsidRPr="00171FDA" w:rsidRDefault="00171FDA" w:rsidP="00171FDA">
            <w:r w:rsidRPr="00171FDA">
              <w:t>Reformert (Calvinistisk)</w:t>
            </w:r>
          </w:p>
        </w:tc>
        <w:tc>
          <w:tcPr>
            <w:tcW w:w="0" w:type="auto"/>
            <w:vAlign w:val="center"/>
            <w:hideMark/>
          </w:tcPr>
          <w:p w14:paraId="2D9A3A9D" w14:textId="77777777" w:rsidR="00171FDA" w:rsidRPr="00171FDA" w:rsidRDefault="00171FDA" w:rsidP="00171FDA">
            <w:r w:rsidRPr="00171FDA">
              <w:t>Luthersk (fokus på nåde og tro alene)</w:t>
            </w:r>
          </w:p>
        </w:tc>
        <w:tc>
          <w:tcPr>
            <w:tcW w:w="0" w:type="auto"/>
            <w:vAlign w:val="center"/>
            <w:hideMark/>
          </w:tcPr>
          <w:p w14:paraId="10C76B89" w14:textId="77777777" w:rsidR="00171FDA" w:rsidRPr="00171FDA" w:rsidRDefault="00171FDA" w:rsidP="00171FDA">
            <w:r w:rsidRPr="00171FDA">
              <w:t>Katolsk tradition og lære – både Bibel og kirkelig autoritet</w:t>
            </w:r>
          </w:p>
        </w:tc>
      </w:tr>
      <w:tr w:rsidR="00171FDA" w:rsidRPr="00171FDA" w14:paraId="6D11B0FB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89577" w14:textId="77777777" w:rsidR="00171FDA" w:rsidRPr="00171FDA" w:rsidRDefault="00171FDA" w:rsidP="00171FDA">
            <w:proofErr w:type="spellStart"/>
            <w:r w:rsidRPr="00171FDA">
              <w:rPr>
                <w:b/>
                <w:bCs/>
              </w:rPr>
              <w:t>Frelseslære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AC61A" w14:textId="77777777" w:rsidR="00171FDA" w:rsidRPr="00171FDA" w:rsidRDefault="00171FDA" w:rsidP="00171FDA">
            <w:r w:rsidRPr="00171FDA">
              <w:t>Prædestination: Gud udvælger dem, der bliver frelst</w:t>
            </w:r>
          </w:p>
        </w:tc>
        <w:tc>
          <w:tcPr>
            <w:tcW w:w="0" w:type="auto"/>
            <w:vAlign w:val="center"/>
            <w:hideMark/>
          </w:tcPr>
          <w:p w14:paraId="54CEC569" w14:textId="77777777" w:rsidR="00171FDA" w:rsidRPr="00171FDA" w:rsidRDefault="00171FDA" w:rsidP="00171FDA">
            <w:r w:rsidRPr="00171FDA">
              <w:t>Troen alene frelser (ikke gerninger)</w:t>
            </w:r>
          </w:p>
        </w:tc>
        <w:tc>
          <w:tcPr>
            <w:tcW w:w="0" w:type="auto"/>
            <w:vAlign w:val="center"/>
            <w:hideMark/>
          </w:tcPr>
          <w:p w14:paraId="1B78318D" w14:textId="77777777" w:rsidR="00171FDA" w:rsidRPr="00171FDA" w:rsidRDefault="00171FDA" w:rsidP="00171FDA">
            <w:r w:rsidRPr="00171FDA">
              <w:t>Tro + gerninger + sakramenter = frelse</w:t>
            </w:r>
          </w:p>
        </w:tc>
      </w:tr>
      <w:tr w:rsidR="00171FDA" w:rsidRPr="00171FDA" w14:paraId="5C2E188A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F8751" w14:textId="77777777" w:rsidR="00171FDA" w:rsidRPr="00171FDA" w:rsidRDefault="00171FDA" w:rsidP="00171FDA">
            <w:r w:rsidRPr="00171FDA">
              <w:rPr>
                <w:b/>
                <w:bCs/>
              </w:rPr>
              <w:t>Sakramenter</w:t>
            </w:r>
          </w:p>
        </w:tc>
        <w:tc>
          <w:tcPr>
            <w:tcW w:w="0" w:type="auto"/>
            <w:vAlign w:val="center"/>
            <w:hideMark/>
          </w:tcPr>
          <w:p w14:paraId="00B70B44" w14:textId="77777777" w:rsidR="00171FDA" w:rsidRPr="00171FDA" w:rsidRDefault="00171FDA" w:rsidP="00171FDA">
            <w:r w:rsidRPr="00171FDA">
              <w:t>To: Dåb og nadver (symbolsk forstået)</w:t>
            </w:r>
          </w:p>
        </w:tc>
        <w:tc>
          <w:tcPr>
            <w:tcW w:w="0" w:type="auto"/>
            <w:vAlign w:val="center"/>
            <w:hideMark/>
          </w:tcPr>
          <w:p w14:paraId="0937E535" w14:textId="77777777" w:rsidR="00171FDA" w:rsidRPr="00171FDA" w:rsidRDefault="00171FDA" w:rsidP="00171FDA">
            <w:r w:rsidRPr="00171FDA">
              <w:t>To: Dåb og nadver (Kristus er til stede i nadveren)</w:t>
            </w:r>
          </w:p>
        </w:tc>
        <w:tc>
          <w:tcPr>
            <w:tcW w:w="0" w:type="auto"/>
            <w:vAlign w:val="center"/>
            <w:hideMark/>
          </w:tcPr>
          <w:p w14:paraId="4060C9E4" w14:textId="77777777" w:rsidR="00171FDA" w:rsidRPr="00171FDA" w:rsidRDefault="00171FDA" w:rsidP="00171FDA">
            <w:r w:rsidRPr="00171FDA">
              <w:t>Syv: bl.a. dåb, nadver, skriftemål, konfirmation, ægteskab</w:t>
            </w:r>
          </w:p>
        </w:tc>
      </w:tr>
      <w:tr w:rsidR="00171FDA" w:rsidRPr="00171FDA" w14:paraId="0E8F5B74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04D15" w14:textId="77777777" w:rsidR="00171FDA" w:rsidRPr="00171FDA" w:rsidRDefault="00171FDA" w:rsidP="00171FDA">
            <w:r w:rsidRPr="00171FDA">
              <w:rPr>
                <w:b/>
                <w:bCs/>
              </w:rPr>
              <w:t>Nadversyn</w:t>
            </w:r>
          </w:p>
        </w:tc>
        <w:tc>
          <w:tcPr>
            <w:tcW w:w="0" w:type="auto"/>
            <w:vAlign w:val="center"/>
            <w:hideMark/>
          </w:tcPr>
          <w:p w14:paraId="424A0E7F" w14:textId="77777777" w:rsidR="00171FDA" w:rsidRPr="00171FDA" w:rsidRDefault="00171FDA" w:rsidP="00171FDA">
            <w:r w:rsidRPr="00171FDA">
              <w:t>Symbolsk – Kristus er ikke fysisk til stede</w:t>
            </w:r>
          </w:p>
        </w:tc>
        <w:tc>
          <w:tcPr>
            <w:tcW w:w="0" w:type="auto"/>
            <w:vAlign w:val="center"/>
            <w:hideMark/>
          </w:tcPr>
          <w:p w14:paraId="2E1AFF52" w14:textId="77777777" w:rsidR="00171FDA" w:rsidRPr="00171FDA" w:rsidRDefault="00171FDA" w:rsidP="00171FDA">
            <w:r w:rsidRPr="00171FDA">
              <w:t>Kristus er virkelig til stede ("realpræsens")</w:t>
            </w:r>
          </w:p>
        </w:tc>
        <w:tc>
          <w:tcPr>
            <w:tcW w:w="0" w:type="auto"/>
            <w:vAlign w:val="center"/>
            <w:hideMark/>
          </w:tcPr>
          <w:p w14:paraId="5CC1B6D1" w14:textId="77777777" w:rsidR="00171FDA" w:rsidRPr="00171FDA" w:rsidRDefault="00171FDA" w:rsidP="00171FDA">
            <w:r w:rsidRPr="00171FDA">
              <w:t xml:space="preserve">Transsubstantiation – brød og vin bliver </w:t>
            </w:r>
            <w:r w:rsidRPr="00171FDA">
              <w:rPr>
                <w:i/>
                <w:iCs/>
              </w:rPr>
              <w:t>reelt</w:t>
            </w:r>
            <w:r w:rsidRPr="00171FDA">
              <w:t xml:space="preserve"> Kristi krop</w:t>
            </w:r>
          </w:p>
        </w:tc>
      </w:tr>
      <w:tr w:rsidR="00171FDA" w:rsidRPr="00171FDA" w14:paraId="37ACDD61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4175B" w14:textId="77777777" w:rsidR="00171FDA" w:rsidRPr="00171FDA" w:rsidRDefault="00171FDA" w:rsidP="00171FDA">
            <w:r w:rsidRPr="00171FDA">
              <w:rPr>
                <w:b/>
                <w:bCs/>
              </w:rPr>
              <w:t>Gudstjenesteform</w:t>
            </w:r>
          </w:p>
        </w:tc>
        <w:tc>
          <w:tcPr>
            <w:tcW w:w="0" w:type="auto"/>
            <w:vAlign w:val="center"/>
            <w:hideMark/>
          </w:tcPr>
          <w:p w14:paraId="13F0C9F7" w14:textId="77777777" w:rsidR="00171FDA" w:rsidRPr="00171FDA" w:rsidRDefault="00171FDA" w:rsidP="00171FDA">
            <w:r w:rsidRPr="00171FDA">
              <w:t>Enkel, ordnet, meget Bibelfokuseret</w:t>
            </w:r>
          </w:p>
        </w:tc>
        <w:tc>
          <w:tcPr>
            <w:tcW w:w="0" w:type="auto"/>
            <w:vAlign w:val="center"/>
            <w:hideMark/>
          </w:tcPr>
          <w:p w14:paraId="1780BC49" w14:textId="77777777" w:rsidR="00171FDA" w:rsidRPr="00171FDA" w:rsidRDefault="00171FDA" w:rsidP="00171FDA">
            <w:r w:rsidRPr="00171FDA">
              <w:t>Liturgisk, men mere enkel end katolsk</w:t>
            </w:r>
          </w:p>
        </w:tc>
        <w:tc>
          <w:tcPr>
            <w:tcW w:w="0" w:type="auto"/>
            <w:vAlign w:val="center"/>
            <w:hideMark/>
          </w:tcPr>
          <w:p w14:paraId="40C3EECC" w14:textId="77777777" w:rsidR="00171FDA" w:rsidRPr="00171FDA" w:rsidRDefault="00171FDA" w:rsidP="00171FDA">
            <w:r w:rsidRPr="00171FDA">
              <w:t>Meget liturgisk og ceremoniel</w:t>
            </w:r>
          </w:p>
        </w:tc>
      </w:tr>
      <w:tr w:rsidR="00171FDA" w:rsidRPr="00171FDA" w14:paraId="6423A5AD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5A0D6" w14:textId="77777777" w:rsidR="00171FDA" w:rsidRPr="00171FDA" w:rsidRDefault="00171FDA" w:rsidP="00171FDA">
            <w:r w:rsidRPr="00171FDA">
              <w:rPr>
                <w:b/>
                <w:bCs/>
              </w:rPr>
              <w:t>Autoritet</w:t>
            </w:r>
          </w:p>
        </w:tc>
        <w:tc>
          <w:tcPr>
            <w:tcW w:w="0" w:type="auto"/>
            <w:vAlign w:val="center"/>
            <w:hideMark/>
          </w:tcPr>
          <w:p w14:paraId="3BE82056" w14:textId="77777777" w:rsidR="00171FDA" w:rsidRPr="00171FDA" w:rsidRDefault="00171FDA" w:rsidP="00171FDA">
            <w:r w:rsidRPr="00171FDA">
              <w:t>Bibelen alene (</w:t>
            </w:r>
            <w:proofErr w:type="spellStart"/>
            <w:r w:rsidRPr="00171FDA">
              <w:t>sola</w:t>
            </w:r>
            <w:proofErr w:type="spellEnd"/>
            <w:r w:rsidRPr="00171FDA">
              <w:t xml:space="preserve"> </w:t>
            </w:r>
            <w:proofErr w:type="spellStart"/>
            <w:r w:rsidRPr="00171FDA">
              <w:t>scriptura</w:t>
            </w:r>
            <w:proofErr w:type="spellEnd"/>
            <w:r w:rsidRPr="00171FDA">
              <w:t>)</w:t>
            </w:r>
          </w:p>
        </w:tc>
        <w:tc>
          <w:tcPr>
            <w:tcW w:w="0" w:type="auto"/>
            <w:vAlign w:val="center"/>
            <w:hideMark/>
          </w:tcPr>
          <w:p w14:paraId="532D60FA" w14:textId="77777777" w:rsidR="00171FDA" w:rsidRPr="00171FDA" w:rsidRDefault="00171FDA" w:rsidP="00171FDA">
            <w:r w:rsidRPr="00171FDA">
              <w:t>Bibelen alene</w:t>
            </w:r>
          </w:p>
        </w:tc>
        <w:tc>
          <w:tcPr>
            <w:tcW w:w="0" w:type="auto"/>
            <w:vAlign w:val="center"/>
            <w:hideMark/>
          </w:tcPr>
          <w:p w14:paraId="0EEE3994" w14:textId="77777777" w:rsidR="00171FDA" w:rsidRPr="00171FDA" w:rsidRDefault="00171FDA" w:rsidP="00171FDA">
            <w:r w:rsidRPr="00171FDA">
              <w:t>Bibelen + tradition + paven</w:t>
            </w:r>
          </w:p>
        </w:tc>
      </w:tr>
      <w:tr w:rsidR="00171FDA" w:rsidRPr="00171FDA" w14:paraId="53116B34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7BF8E" w14:textId="77777777" w:rsidR="00171FDA" w:rsidRPr="00171FDA" w:rsidRDefault="00171FDA" w:rsidP="00171FDA">
            <w:r w:rsidRPr="00171FDA">
              <w:rPr>
                <w:b/>
                <w:bCs/>
              </w:rPr>
              <w:t>Geografisk udbredelse</w:t>
            </w:r>
          </w:p>
        </w:tc>
        <w:tc>
          <w:tcPr>
            <w:tcW w:w="0" w:type="auto"/>
            <w:vAlign w:val="center"/>
            <w:hideMark/>
          </w:tcPr>
          <w:p w14:paraId="469C7F08" w14:textId="77777777" w:rsidR="00171FDA" w:rsidRPr="00171FDA" w:rsidRDefault="00171FDA" w:rsidP="00171FDA">
            <w:r w:rsidRPr="00171FDA">
              <w:t>Skotland, USA, Korea, dele af Afrika</w:t>
            </w:r>
          </w:p>
        </w:tc>
        <w:tc>
          <w:tcPr>
            <w:tcW w:w="0" w:type="auto"/>
            <w:vAlign w:val="center"/>
            <w:hideMark/>
          </w:tcPr>
          <w:p w14:paraId="7CC22494" w14:textId="77777777" w:rsidR="00171FDA" w:rsidRPr="00171FDA" w:rsidRDefault="00171FDA" w:rsidP="00171FDA">
            <w:r w:rsidRPr="00171FDA">
              <w:t>Nordeuropa (bl.a. Danmark, Sverige, Tyskland)</w:t>
            </w:r>
          </w:p>
        </w:tc>
        <w:tc>
          <w:tcPr>
            <w:tcW w:w="0" w:type="auto"/>
            <w:vAlign w:val="center"/>
            <w:hideMark/>
          </w:tcPr>
          <w:p w14:paraId="3F023754" w14:textId="77777777" w:rsidR="00171FDA" w:rsidRPr="00171FDA" w:rsidRDefault="00171FDA" w:rsidP="00171FDA">
            <w:r w:rsidRPr="00171FDA">
              <w:t>Global, især Sydeuropa, Latinamerika, Filippinerne</w:t>
            </w:r>
          </w:p>
        </w:tc>
      </w:tr>
      <w:tr w:rsidR="00171FDA" w:rsidRPr="00171FDA" w14:paraId="1166662F" w14:textId="77777777" w:rsidTr="00171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A93FD" w14:textId="77777777" w:rsidR="00171FDA" w:rsidRPr="00171FDA" w:rsidRDefault="00171FDA" w:rsidP="00171FDA">
            <w:r w:rsidRPr="00171FDA">
              <w:rPr>
                <w:b/>
                <w:bCs/>
              </w:rPr>
              <w:t>Syn på paven</w:t>
            </w:r>
          </w:p>
        </w:tc>
        <w:tc>
          <w:tcPr>
            <w:tcW w:w="0" w:type="auto"/>
            <w:vAlign w:val="center"/>
            <w:hideMark/>
          </w:tcPr>
          <w:p w14:paraId="6E1C328A" w14:textId="77777777" w:rsidR="00171FDA" w:rsidRPr="00171FDA" w:rsidRDefault="00171FDA" w:rsidP="00171FDA">
            <w:r w:rsidRPr="00171FDA">
              <w:t>Afvises helt</w:t>
            </w:r>
          </w:p>
        </w:tc>
        <w:tc>
          <w:tcPr>
            <w:tcW w:w="0" w:type="auto"/>
            <w:vAlign w:val="center"/>
            <w:hideMark/>
          </w:tcPr>
          <w:p w14:paraId="4ACBCBF9" w14:textId="77777777" w:rsidR="00171FDA" w:rsidRPr="00171FDA" w:rsidRDefault="00171FDA" w:rsidP="00171FDA">
            <w:r w:rsidRPr="00171FDA">
              <w:t>Afvises helt</w:t>
            </w:r>
          </w:p>
        </w:tc>
        <w:tc>
          <w:tcPr>
            <w:tcW w:w="0" w:type="auto"/>
            <w:vAlign w:val="center"/>
            <w:hideMark/>
          </w:tcPr>
          <w:p w14:paraId="075CE268" w14:textId="77777777" w:rsidR="00171FDA" w:rsidRPr="00171FDA" w:rsidRDefault="00171FDA" w:rsidP="00171FDA">
            <w:r w:rsidRPr="00171FDA">
              <w:t>Anses som Kristi stedfortræder på jorden</w:t>
            </w:r>
          </w:p>
        </w:tc>
      </w:tr>
    </w:tbl>
    <w:p w14:paraId="2A5023EF" w14:textId="77777777" w:rsidR="00171FDA" w:rsidRDefault="00171FDA"/>
    <w:sectPr w:rsidR="00171F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5F60"/>
    <w:multiLevelType w:val="multilevel"/>
    <w:tmpl w:val="7306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2755A"/>
    <w:multiLevelType w:val="multilevel"/>
    <w:tmpl w:val="AA88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35E04"/>
    <w:multiLevelType w:val="multilevel"/>
    <w:tmpl w:val="014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A7B89"/>
    <w:multiLevelType w:val="multilevel"/>
    <w:tmpl w:val="29BE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449C3"/>
    <w:multiLevelType w:val="multilevel"/>
    <w:tmpl w:val="076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927472">
    <w:abstractNumId w:val="0"/>
  </w:num>
  <w:num w:numId="2" w16cid:durableId="1217472531">
    <w:abstractNumId w:val="1"/>
  </w:num>
  <w:num w:numId="3" w16cid:durableId="1848278923">
    <w:abstractNumId w:val="2"/>
  </w:num>
  <w:num w:numId="4" w16cid:durableId="1816291429">
    <w:abstractNumId w:val="4"/>
  </w:num>
  <w:num w:numId="5" w16cid:durableId="158849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DA"/>
    <w:rsid w:val="00171FDA"/>
    <w:rsid w:val="00346373"/>
    <w:rsid w:val="00996744"/>
    <w:rsid w:val="00AC773A"/>
    <w:rsid w:val="00D43A22"/>
    <w:rsid w:val="00EA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852D"/>
  <w15:chartTrackingRefBased/>
  <w15:docId w15:val="{95434AA6-0445-45B9-B934-60997C21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1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1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1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1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1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1F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1F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1F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1F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1F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1F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1F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1F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1F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1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1F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1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Hymøller</dc:creator>
  <cp:keywords/>
  <dc:description/>
  <cp:lastModifiedBy>Søren Hymøller</cp:lastModifiedBy>
  <cp:revision>2</cp:revision>
  <cp:lastPrinted>2025-04-23T08:55:00Z</cp:lastPrinted>
  <dcterms:created xsi:type="dcterms:W3CDTF">2025-04-23T08:51:00Z</dcterms:created>
  <dcterms:modified xsi:type="dcterms:W3CDTF">2025-04-23T08:59:00Z</dcterms:modified>
</cp:coreProperties>
</file>