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E1" w:rsidRPr="00BC01E1" w:rsidRDefault="00BC01E1" w:rsidP="00BC01E1">
      <w:pPr>
        <w:spacing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bookmarkStart w:id="0" w:name="pb12"/>
      <w:r w:rsidRPr="00BC01E1">
        <w:rPr>
          <w:rFonts w:ascii="Helvetica" w:eastAsia="Times New Roman" w:hAnsi="Helvetica" w:cs="Times New Roman"/>
          <w:color w:val="007FA6"/>
          <w:sz w:val="24"/>
          <w:szCs w:val="24"/>
          <w:lang w:eastAsia="da-DK"/>
        </w:rPr>
        <w:t>​</w:t>
      </w:r>
      <w:bookmarkEnd w:id="0"/>
    </w:p>
    <w:p w:rsidR="00BC01E1" w:rsidRPr="00BC01E1" w:rsidRDefault="00BC01E1" w:rsidP="00BC01E1">
      <w:pPr>
        <w:spacing w:line="375" w:lineRule="atLeast"/>
        <w:jc w:val="center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da-DK"/>
        </w:rPr>
        <w:t>ET DUKKEHJEM.</w:t>
      </w:r>
    </w:p>
    <w:p w:rsidR="00BC01E1" w:rsidRPr="00BC01E1" w:rsidRDefault="00BC01E1" w:rsidP="00BC01E1">
      <w:pPr>
        <w:spacing w:line="375" w:lineRule="atLeast"/>
        <w:jc w:val="center"/>
        <w:rPr>
          <w:rFonts w:ascii="Helvetica" w:eastAsia="Times New Roman" w:hAnsi="Helvetica" w:cs="Times New Roman"/>
          <w:b/>
          <w:bCs/>
          <w:color w:val="000000"/>
          <w:sz w:val="29"/>
          <w:szCs w:val="29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9"/>
          <w:szCs w:val="29"/>
          <w:lang w:eastAsia="da-DK"/>
        </w:rPr>
        <w:t>SKUESPIL I TRE AKTER</w:t>
      </w:r>
    </w:p>
    <w:p w:rsidR="00BC01E1" w:rsidRPr="00BC01E1" w:rsidRDefault="00BC01E1" w:rsidP="00BC01E1">
      <w:pPr>
        <w:spacing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 xml:space="preserve">AF HENRIK IBSEN. </w:t>
      </w:r>
    </w:p>
    <w:p w:rsidR="00BC01E1" w:rsidRPr="00BC01E1" w:rsidRDefault="00BC01E1" w:rsidP="00BC01E1">
      <w:pPr>
        <w:spacing w:line="375" w:lineRule="atLeast"/>
        <w:jc w:val="center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</w:pPr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[ Den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Gyldendalske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Boghandels forlagslogo. ]</w:t>
      </w:r>
    </w:p>
    <w:p w:rsidR="00BC01E1" w:rsidRPr="00BC01E1" w:rsidRDefault="00BC01E1" w:rsidP="00BC01E1">
      <w:pPr>
        <w:spacing w:after="0"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</w:p>
    <w:p w:rsidR="00BC01E1" w:rsidRPr="00BC01E1" w:rsidRDefault="00BC01E1" w:rsidP="00BC01E1">
      <w:pPr>
        <w:spacing w:after="0"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>KØBENHAVN.</w:t>
      </w:r>
    </w:p>
    <w:p w:rsidR="00BC01E1" w:rsidRPr="00BC01E1" w:rsidRDefault="00BC01E1" w:rsidP="00BC01E1">
      <w:pPr>
        <w:spacing w:after="0"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</w:p>
    <w:p w:rsidR="00BC01E1" w:rsidRPr="00BC01E1" w:rsidRDefault="00BC01E1" w:rsidP="00BC01E1">
      <w:pPr>
        <w:spacing w:after="0"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>GYLDENDALSKE BOGHANDELS FORLAG (F. HEGEL &amp; SØN).</w:t>
      </w:r>
    </w:p>
    <w:p w:rsidR="00BC01E1" w:rsidRPr="00BC01E1" w:rsidRDefault="00BC01E1" w:rsidP="00BC01E1">
      <w:pPr>
        <w:spacing w:after="0"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</w:p>
    <w:p w:rsidR="00BC01E1" w:rsidRPr="00BC01E1" w:rsidRDefault="00BC01E1" w:rsidP="00BC01E1">
      <w:pPr>
        <w:spacing w:after="0"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>GRÆBES BOGTRYKKERI.</w:t>
      </w:r>
    </w:p>
    <w:p w:rsidR="00BC01E1" w:rsidRPr="00BC01E1" w:rsidRDefault="00BC01E1" w:rsidP="00BC01E1">
      <w:pPr>
        <w:spacing w:after="0"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</w:p>
    <w:p w:rsidR="00BC01E1" w:rsidRPr="00BC01E1" w:rsidRDefault="00BC01E1" w:rsidP="00BC01E1">
      <w:pPr>
        <w:spacing w:line="375" w:lineRule="atLeast"/>
        <w:jc w:val="center"/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>1879.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bookmarkStart w:id="1" w:name="pb14"/>
      <w:r w:rsidRPr="00BC01E1">
        <w:rPr>
          <w:rFonts w:ascii="Helvetica" w:eastAsia="Times New Roman" w:hAnsi="Helvetica" w:cs="Times New Roman"/>
          <w:color w:val="007FA6"/>
          <w:sz w:val="24"/>
          <w:szCs w:val="24"/>
          <w:lang w:eastAsia="da-DK"/>
        </w:rPr>
        <w:t>​​</w:t>
      </w:r>
      <w:bookmarkEnd w:id="1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bookmarkStart w:id="2" w:name="pb15"/>
      <w:r w:rsidRPr="00BC01E1">
        <w:rPr>
          <w:rFonts w:ascii="Helvetica" w:eastAsia="Times New Roman" w:hAnsi="Helvetica" w:cs="Times New Roman"/>
          <w:color w:val="007FA6"/>
          <w:sz w:val="24"/>
          <w:szCs w:val="24"/>
          <w:lang w:eastAsia="da-DK"/>
        </w:rPr>
        <w:t>​</w:t>
      </w:r>
      <w:bookmarkEnd w:id="2"/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b/>
          <w:bCs/>
          <w:color w:val="000000"/>
          <w:sz w:val="25"/>
          <w:szCs w:val="25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5"/>
          <w:szCs w:val="25"/>
          <w:lang w:eastAsia="da-DK"/>
        </w:rPr>
        <w:t>PERSONERNE: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Advokat 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, </w:t>
      </w: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>hans hustru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Doktor Rank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Fru Linde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Sagfører Krogstad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Helmers tre små børn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Anne-Marie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, </w:t>
      </w: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>barnepige hos Helmers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Stuepigen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color w:val="000000"/>
          <w:sz w:val="26"/>
          <w:szCs w:val="26"/>
          <w:lang w:eastAsia="da-DK"/>
        </w:rPr>
        <w:t>sammesteds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15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Et bybud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(Handlingen foregår i Helmers bolig.) 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pict>
          <v:rect id="_x0000_i1025" style="width:48.2pt;height:1.5pt" o:hrpct="100" o:hralign="center" o:hrstd="t" o:hr="t" fillcolor="#a0a0a0" stroked="f"/>
        </w:pic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da-DK"/>
        </w:rPr>
        <w:t>FØRSTE AKT.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pict>
          <v:rect id="_x0000_i1026" style="width:48.2pt;height:1.5pt" o:hrpct="100" o:hralign="center" o:hrstd="t" o:hr="t" fillcolor="#a0a0a0" stroked="f"/>
        </w:pict>
      </w:r>
    </w:p>
    <w:p w:rsidR="00BC01E1" w:rsidRPr="00BC01E1" w:rsidRDefault="00BC01E1" w:rsidP="00BC01E1">
      <w:pPr>
        <w:spacing w:after="150" w:line="375" w:lineRule="atLeast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(En hyggeligt og smagfuldt men ikke kostbart indrettet stue.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En dør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tilhøjre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i baggrunden fører ud til forstuen; en anden dør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tilvenstre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i baggrunden fører ind til Helmers arbejdsværelse. Mel-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lastRenderedPageBreak/>
        <w:t xml:space="preserve">lem begge disse døre et pianoforte. Midt på væggen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tilvenstre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en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dør og længere fremme et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vindu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. Nær ved vinduet et rundt bord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med lænestole og en liden sofa. På sidevæggen </w:t>
      </w:r>
      <w:proofErr w:type="spellStart"/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tilhøjre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,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noget til-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bage, en dør, og på samme væg, nærmere mod forgrunden en sten-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tøjsovn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med et par lænestole og en gyngestol foran. Mellem ovnen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og sidedøren et lidet bord. Kobberstik på væggene. En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etagère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med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porcellænsgenstande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og andre små kunstsager; et lidet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bogskab med bøger i pragtbind. Tæppe på gulvet; ild i ovnen.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>Vinterdag.)</w:t>
      </w:r>
    </w:p>
    <w:p w:rsidR="00BC01E1" w:rsidRPr="00BC01E1" w:rsidRDefault="00BC01E1" w:rsidP="00BC01E1">
      <w:pPr>
        <w:spacing w:after="150" w:line="375" w:lineRule="atLeast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(Der ringes ude i forstuen; lidt efter hører man, at der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blir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lukket op. </w:t>
      </w:r>
      <w:r w:rsidRPr="00BC01E1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kommer fornøjet nynnende ind i stuen; hun er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klædt i ydertøj og bærer en hel del pakker, som hun lægger fra sig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på bordet </w:t>
      </w:r>
      <w:proofErr w:type="spellStart"/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tilhøjre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.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Hun lar døren til forstuen stå åben efter sig, og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man ser derude et </w:t>
      </w:r>
      <w:r w:rsidRPr="00BC01E1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da-DK"/>
        </w:rPr>
        <w:t>bybud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, der bærer en julegran og en kurv,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hvilket han gier til </w:t>
      </w:r>
      <w:r w:rsidRPr="00BC01E1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da-DK"/>
        </w:rPr>
        <w:t>stuepigen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, som har lukket op for dem.)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Gem juletræet godt, Helene. Børnene må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endelig ikke få se det før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iaften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, når det er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pyn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-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tet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.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</w:t>
      </w:r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til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budet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;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tar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portemonæen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frem.)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Hvormeget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–?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proofErr w:type="spellStart"/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Bybudet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Femti øre.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bookmarkStart w:id="3" w:name="pb20"/>
      <w:r w:rsidRPr="00BC01E1">
        <w:rPr>
          <w:rFonts w:ascii="Helvetica" w:eastAsia="Times New Roman" w:hAnsi="Helvetica" w:cs="Times New Roman"/>
          <w:color w:val="007FA6"/>
          <w:sz w:val="24"/>
          <w:szCs w:val="24"/>
          <w:lang w:eastAsia="da-DK"/>
        </w:rPr>
        <w:t>​</w:t>
      </w:r>
      <w:bookmarkEnd w:id="3"/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Der er en krone. Nej, behold det hele.</w:t>
      </w:r>
    </w:p>
    <w:p w:rsidR="00BC01E1" w:rsidRPr="00BC01E1" w:rsidRDefault="00BC01E1" w:rsidP="00BC01E1">
      <w:pPr>
        <w:spacing w:after="150" w:line="375" w:lineRule="atLeast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Budet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takker og går. Nora lukker døren. Hun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vedblir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at le stille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 xml:space="preserve">fornøjet, mens hun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tar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ydertøjet af.)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tar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en pose med makroner op af lommen og spiser et par; derpå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>går hun forsigtigt hen og lytter ved sin mands dør)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Jo, han er hjemme.</w:t>
      </w:r>
    </w:p>
    <w:p w:rsidR="00BC01E1" w:rsidRPr="00BC01E1" w:rsidRDefault="00BC01E1" w:rsidP="00BC01E1">
      <w:pPr>
        <w:spacing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 nynner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igen, idet hun går hen til bordet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tilhøjre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.)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(inde i sit værelse)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lastRenderedPageBreak/>
        <w:t>Er det lærkefuglen, som kvidrer derude?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ifærd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med at åbne nogle af pakkerne)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Ja, det er det.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Er det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ekornet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, som rumsterer der?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Ja!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Når kom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ekornet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hjem?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Nu netop.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</w:t>
      </w:r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putter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makronposen i lommen og visker sig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>om munden.)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Kom herud, Torvald, så skal du få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se, hvad jeg har købt.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after="0"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Ikke forstyr!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</w:t>
      </w:r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lidt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efter; åbner døren og ser ind, med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br/>
        <w:t>pennen i hånden .)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Købt, siger du? Alt det der? Har </w:t>
      </w:r>
      <w:bookmarkStart w:id="4" w:name="pb21"/>
      <w:r w:rsidRPr="00BC01E1">
        <w:rPr>
          <w:rFonts w:ascii="Helvetica" w:eastAsia="Times New Roman" w:hAnsi="Helvetica" w:cs="Times New Roman"/>
          <w:color w:val="007FA6"/>
          <w:sz w:val="24"/>
          <w:szCs w:val="24"/>
          <w:lang w:eastAsia="da-DK"/>
        </w:rPr>
        <w:t>​</w:t>
      </w:r>
      <w:bookmarkEnd w:id="4"/>
    </w:p>
    <w:p w:rsidR="00BC01E1" w:rsidRPr="00BC01E1" w:rsidRDefault="00BC01E1" w:rsidP="00BC01E1">
      <w:pPr>
        <w:spacing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proofErr w:type="gram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nu</w:t>
      </w:r>
      <w:proofErr w:type="gram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lille spillefuglen været ude og sat penge over-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styr igen?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Ja men, Torvald,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iår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må vi dog virkelig slå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os lidt løs. Det er jo den første jul, da vi ikke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behøver at spare.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Å, ved du hvad, ødsle kan vi ikke.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Jo, Torvald, lidt kan vi nok ødsle nu. Ikke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sandt? Bare en liden bitte smule. Nu får du jo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en stor gage og kommer til at tjene mange, mange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penge.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lastRenderedPageBreak/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Ja, fra nytår af; men så går der et helt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fjerdingår før gagen forfalder.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Pyt; vi kan jo låne så længe.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Nora! </w:t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</w:t>
      </w:r>
      <w:proofErr w:type="gram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går</w:t>
      </w:r>
      <w:proofErr w:type="gram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hen til hende og </w:t>
      </w:r>
      <w:proofErr w:type="spellStart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tar</w:t>
      </w:r>
      <w:proofErr w:type="spellEnd"/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 xml:space="preserve"> hende spøgende i øret.)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Er nu letsindigheden ude og går igen? Sæt nu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jeg lånte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tusend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kroner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idag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og du satte dem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overstyr i juleugen og jeg så nytårsaften fik en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tagsten i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hodet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og lå der –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</w:r>
      <w:r w:rsidRPr="00BC01E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da-DK"/>
        </w:rPr>
        <w:t>(lægger hånden på hans mund)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Å fy; tal ikke så stygt.</w:t>
      </w:r>
    </w:p>
    <w:p w:rsidR="00BC01E1" w:rsidRPr="00BC01E1" w:rsidRDefault="00BC01E1" w:rsidP="00BC01E1">
      <w:pPr>
        <w:spacing w:after="0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Jo, sæt nu, at sligt hændte, – hvad så?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Hvis der hændte noget så fælt, så kunde det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være ganske det samme enten jeg havde gæld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eller ikke.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Nå, men de folk, jeg havde lånt af?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Nora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De? Hvem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bryr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sig om dem! Det er jo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fremmede.</w:t>
      </w:r>
    </w:p>
    <w:p w:rsidR="00BC01E1" w:rsidRPr="00BC01E1" w:rsidRDefault="00BC01E1" w:rsidP="00BC01E1">
      <w:pPr>
        <w:spacing w:after="75" w:line="375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da-DK"/>
        </w:rPr>
        <w:t>Helmer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.</w:t>
      </w:r>
    </w:p>
    <w:p w:rsidR="00BC01E1" w:rsidRPr="00BC01E1" w:rsidRDefault="00BC01E1" w:rsidP="00BC01E1">
      <w:pPr>
        <w:spacing w:line="375" w:lineRule="atLeast"/>
        <w:ind w:firstLine="375"/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</w:pP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Nora, Nora, du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est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en kvinde! Nej men al-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vorligt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, Nora; du </w:t>
      </w:r>
      <w:proofErr w:type="gram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ved ,</w:t>
      </w:r>
      <w:proofErr w:type="gram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 hvad jeg tænker i det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stykke. Ingen gæld! Aldrig låne! Der kommer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lastRenderedPageBreak/>
        <w:t xml:space="preserve">noget ufrit, og altså også noget uskønt, over det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hjem, som grundes på lån og gæld. Nu har vi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 xml:space="preserve">to holdt tappert ud lige til </w:t>
      </w:r>
      <w:proofErr w:type="spellStart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>idag</w:t>
      </w:r>
      <w:proofErr w:type="spellEnd"/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t xml:space="preserve">; og det vil vi </w:t>
      </w:r>
      <w:r w:rsidRPr="00BC01E1">
        <w:rPr>
          <w:rFonts w:ascii="Helvetica" w:eastAsia="Times New Roman" w:hAnsi="Helvetica" w:cs="Times New Roman"/>
          <w:color w:val="000000"/>
          <w:sz w:val="24"/>
          <w:szCs w:val="24"/>
          <w:lang w:eastAsia="da-DK"/>
        </w:rPr>
        <w:br/>
        <w:t>også gøre den korte tid, det endnu behøves.</w:t>
      </w:r>
    </w:p>
    <w:p w:rsidR="00BB3113" w:rsidRDefault="00BB3113">
      <w:bookmarkStart w:id="5" w:name="_GoBack"/>
      <w:bookmarkEnd w:id="5"/>
    </w:p>
    <w:sectPr w:rsidR="00BB31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E1"/>
    <w:rsid w:val="00BB3113"/>
    <w:rsid w:val="00B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EE61-C646-4C55-82D9-2058812C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C01E1"/>
    <w:rPr>
      <w:strike w:val="0"/>
      <w:dstrike w:val="0"/>
      <w:color w:val="007FA6"/>
      <w:u w:val="none"/>
      <w:effect w:val="none"/>
    </w:rPr>
  </w:style>
  <w:style w:type="character" w:customStyle="1" w:styleId="role1">
    <w:name w:val="role1"/>
    <w:basedOn w:val="Standardskrifttypeiafsnit"/>
    <w:rsid w:val="00BC01E1"/>
    <w:rPr>
      <w:b/>
      <w:bCs/>
    </w:rPr>
  </w:style>
  <w:style w:type="character" w:customStyle="1" w:styleId="roledesc1">
    <w:name w:val="roledesc1"/>
    <w:basedOn w:val="Standardskrifttypeiafsnit"/>
    <w:rsid w:val="00BC01E1"/>
    <w:rPr>
      <w:sz w:val="26"/>
      <w:szCs w:val="26"/>
    </w:rPr>
  </w:style>
  <w:style w:type="character" w:customStyle="1" w:styleId="stagerole1">
    <w:name w:val="stagerole1"/>
    <w:basedOn w:val="Standardskrifttypeiafsnit"/>
    <w:rsid w:val="00BC01E1"/>
    <w:rPr>
      <w:b/>
      <w:bCs/>
    </w:rPr>
  </w:style>
  <w:style w:type="character" w:customStyle="1" w:styleId="speaker1">
    <w:name w:val="speaker1"/>
    <w:basedOn w:val="Standardskrifttypeiafsnit"/>
    <w:rsid w:val="00BC01E1"/>
    <w:rPr>
      <w:b/>
      <w:bCs/>
    </w:rPr>
  </w:style>
  <w:style w:type="character" w:customStyle="1" w:styleId="spstage1">
    <w:name w:val="spstage1"/>
    <w:basedOn w:val="Standardskrifttypeiafsnit"/>
    <w:rsid w:val="00BC01E1"/>
    <w:rPr>
      <w:i/>
      <w:iCs/>
      <w:sz w:val="24"/>
      <w:szCs w:val="24"/>
    </w:rPr>
  </w:style>
  <w:style w:type="character" w:customStyle="1" w:styleId="spopenerstage1">
    <w:name w:val="spopenerstage1"/>
    <w:basedOn w:val="Standardskrifttypeiafsnit"/>
    <w:rsid w:val="00BC01E1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537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2099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1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2248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1054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4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6034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445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275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1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7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39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4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2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87118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126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765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804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94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73998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17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1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9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59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80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035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188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39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37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174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105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1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2669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7511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3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494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79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767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27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4241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604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6554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448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7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91136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38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1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54756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49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3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07301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25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7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910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30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9043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9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8506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74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289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54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4036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53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6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516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75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265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27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36184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46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29194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366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0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31530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8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2016-12-12T07:36:00Z</dcterms:created>
  <dcterms:modified xsi:type="dcterms:W3CDTF">2016-12-12T07:38:00Z</dcterms:modified>
</cp:coreProperties>
</file>