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A9988" w14:textId="1C3A7CA9" w:rsidR="004A6C9A" w:rsidRDefault="007B1440">
      <w:pPr>
        <w:rPr>
          <w:rFonts w:cstheme="minorHAnsi"/>
        </w:rPr>
      </w:pPr>
      <w:proofErr w:type="spellStart"/>
      <w:r>
        <w:rPr>
          <w:rFonts w:cstheme="minorHAnsi"/>
        </w:rPr>
        <w:t>Opg</w:t>
      </w:r>
      <w:proofErr w:type="spellEnd"/>
      <w:r>
        <w:rPr>
          <w:rFonts w:cstheme="minorHAnsi"/>
        </w:rPr>
        <w:t xml:space="preserve"> 2 Eleveksempler</w:t>
      </w:r>
    </w:p>
    <w:p w14:paraId="5018956C" w14:textId="0ACD284E" w:rsidR="007B1440" w:rsidRDefault="007B1440">
      <w:pPr>
        <w:rPr>
          <w:rFonts w:cstheme="minorHAnsi"/>
        </w:rPr>
      </w:pPr>
      <w:r>
        <w:rPr>
          <w:rFonts w:cstheme="minorHAnsi"/>
        </w:rPr>
        <w:t>Her er et sammenklip fra dele af jeres besvarelser til opgavens første fokuspunkt om danskernes vurdering af det gode og sunde liv.</w:t>
      </w:r>
    </w:p>
    <w:p w14:paraId="7B8FE1B1" w14:textId="77777777" w:rsidR="007B1440" w:rsidRDefault="007B1440">
      <w:pPr>
        <w:rPr>
          <w:rFonts w:cstheme="minorHAnsi"/>
        </w:rPr>
      </w:pPr>
    </w:p>
    <w:p w14:paraId="4C2FE1BA" w14:textId="1618FDE5" w:rsidR="007B1440" w:rsidRPr="007B1440" w:rsidRDefault="007B1440" w:rsidP="007B1440">
      <w:pPr>
        <w:rPr>
          <w:rFonts w:cstheme="minorHAnsi"/>
        </w:rPr>
      </w:pPr>
      <w:r w:rsidRPr="007B1440">
        <w:rPr>
          <w:rFonts w:cstheme="minorHAnsi"/>
        </w:rPr>
        <w:t>I denne sektion går jeg i dybden med ”det gode liv” og danskernes synspunkter o</w:t>
      </w:r>
      <w:r w:rsidR="0031260B">
        <w:rPr>
          <w:rFonts w:cstheme="minorHAnsi"/>
        </w:rPr>
        <w:t>m</w:t>
      </w:r>
      <w:r w:rsidRPr="007B1440">
        <w:rPr>
          <w:rFonts w:cstheme="minorHAnsi"/>
        </w:rPr>
        <w:t xml:space="preserve"> dette. Jeg uddrager data fra figur 1 og tabel 2</w:t>
      </w:r>
    </w:p>
    <w:p w14:paraId="2A51FE12" w14:textId="15AE0FF0" w:rsidR="004A6C9A" w:rsidRPr="007B1440" w:rsidRDefault="004A6C9A">
      <w:pPr>
        <w:rPr>
          <w:rFonts w:cstheme="minorHAnsi"/>
        </w:rPr>
      </w:pPr>
      <w:r w:rsidRPr="007B1440">
        <w:rPr>
          <w:rFonts w:cstheme="minorHAnsi"/>
        </w:rPr>
        <w:t xml:space="preserve">I Figur 1 ses et diagram som viser danskernes vurdering af, hvor stor betydning forskellige faktorer har for det sunde liv. Denne figur viser en overordnet tendens som lyder, at danskerne mener, at et sundt liv er en balancering af både det gode liv fra det mentale aspekt og det mere sunde fysiske aspekt. </w:t>
      </w:r>
      <w:r w:rsidR="007B1440">
        <w:rPr>
          <w:rFonts w:cstheme="minorHAnsi"/>
        </w:rPr>
        <w:t xml:space="preserve">De mentale aspekter kommer til </w:t>
      </w:r>
      <w:r w:rsidRPr="007B1440">
        <w:rPr>
          <w:rFonts w:cstheme="minorHAnsi"/>
        </w:rPr>
        <w:t>udtryk</w:t>
      </w:r>
      <w:r w:rsidR="007B1440">
        <w:rPr>
          <w:rFonts w:cstheme="minorHAnsi"/>
        </w:rPr>
        <w:t>, når…</w:t>
      </w:r>
    </w:p>
    <w:p w14:paraId="35177C07" w14:textId="16D39D4A" w:rsidR="004A6C9A" w:rsidRPr="007B1440" w:rsidRDefault="004A6C9A" w:rsidP="004A6C9A">
      <w:pPr>
        <w:spacing w:line="324" w:lineRule="auto"/>
        <w:rPr>
          <w:rFonts w:cstheme="minorHAnsi"/>
          <w:shd w:val="clear" w:color="auto" w:fill="FFFFFF"/>
        </w:rPr>
      </w:pPr>
      <w:r w:rsidRPr="007B1440">
        <w:rPr>
          <w:rFonts w:cstheme="minorHAnsi"/>
        </w:rPr>
        <w:t xml:space="preserve">I figuren ses det her, at den vigtigste faktor for danskerne er at ”nyde livet, også selvom det er usundt” hvor danskerne i gennemsnit har vurderet denne </w:t>
      </w:r>
      <w:r w:rsidR="0031260B">
        <w:rPr>
          <w:rFonts w:cstheme="minorHAnsi"/>
        </w:rPr>
        <w:t xml:space="preserve">til </w:t>
      </w:r>
      <w:r w:rsidRPr="007B1440">
        <w:rPr>
          <w:rFonts w:cstheme="minorHAnsi"/>
        </w:rPr>
        <w:t>8,4 på en skala fra 1-10 over, hvor vigtige de mener, de forskellige faktorer er. Dette er modstridende til spørgsmålet stillet som lyder på, hvor stor betydning faktorerne har for en sund levevis. Dette kan hænge sammen med, at danskere føler, at sunde vaner består af at leve et godt liv uden at tage glæden fra, hvad de selv nyder. Dette kan igen udledes i figuren, hvor den lavest-rangerede faktor er ”undgå for meget alkohol”, men stadig med en høj vurdering på 7,4. Dette kan udspringe af, at danskere nyder alkoholen, hvilket bidrager til deres ide om det sunde gode liv, men stadig mener, at det er noget at være opmærksom på. Denne tendens kan vi forklare nærmere i tabel 2, som viser danskeres holdning til om unge drikker for meget. Her kan det udledes af tabellen og beregninger, at lidt over en tredjedel (37%) af danskerne er bekymret for unges alkoholforbrug, hvor 42,3% er hver</w:t>
      </w:r>
      <w:r w:rsidR="007B1440">
        <w:rPr>
          <w:rFonts w:cstheme="minorHAnsi"/>
        </w:rPr>
        <w:t>ken</w:t>
      </w:r>
      <w:r w:rsidRPr="007B1440">
        <w:rPr>
          <w:rFonts w:cstheme="minorHAnsi"/>
        </w:rPr>
        <w:t xml:space="preserve"> bekymret eller ubekymret og ca. en femtedel (20,7%) er ubekymret over unges forbrug af alkohol. </w:t>
      </w:r>
      <w:r w:rsidRPr="007B1440">
        <w:rPr>
          <w:rFonts w:cstheme="minorHAnsi"/>
          <w:shd w:val="clear" w:color="auto" w:fill="FFFFFF"/>
        </w:rPr>
        <w:t>Går vi dybere ind og kigger på tabel 2 kan vi se, at kvinder i alle aldre er meget mere bekymret over unges alkoholforbrug end mændene. Går vi endnu dybere kan vi se at det er den ældre generation altså alderen 65+ år som er mest bekymret dette gælder både mændene med (42,7%) og kvinderne med (62,8%).</w:t>
      </w:r>
    </w:p>
    <w:p w14:paraId="10427260" w14:textId="602A8179" w:rsidR="004A6C9A" w:rsidRPr="007B1440" w:rsidRDefault="004A6C9A" w:rsidP="004A6C9A">
      <w:pPr>
        <w:spacing w:line="324" w:lineRule="auto"/>
        <w:rPr>
          <w:rFonts w:cstheme="minorHAnsi"/>
          <w:shd w:val="clear" w:color="auto" w:fill="FFFFFF"/>
        </w:rPr>
      </w:pPr>
    </w:p>
    <w:p w14:paraId="59B5EC6D" w14:textId="7BB9B3AA" w:rsidR="004A6C9A" w:rsidRPr="007B1440" w:rsidRDefault="004A6C9A" w:rsidP="004A6C9A">
      <w:pPr>
        <w:spacing w:line="324" w:lineRule="auto"/>
        <w:rPr>
          <w:rFonts w:cstheme="minorHAnsi"/>
          <w:shd w:val="clear" w:color="auto" w:fill="FFFFFF"/>
        </w:rPr>
      </w:pPr>
      <w:r w:rsidRPr="007B1440">
        <w:rPr>
          <w:rFonts w:cstheme="minorHAnsi"/>
          <w:shd w:val="clear" w:color="auto" w:fill="FFFFFF"/>
        </w:rPr>
        <w:t>Resten af tabellerne/figurerne tager vi sammen</w:t>
      </w:r>
    </w:p>
    <w:p w14:paraId="1E2E7859" w14:textId="77CB9DE9" w:rsidR="004A6C9A" w:rsidRPr="007B1440" w:rsidRDefault="004A6C9A" w:rsidP="004A6C9A">
      <w:pPr>
        <w:spacing w:line="324" w:lineRule="auto"/>
        <w:rPr>
          <w:rFonts w:cstheme="minorHAnsi"/>
          <w:shd w:val="clear" w:color="auto" w:fill="FFFFFF"/>
        </w:rPr>
      </w:pPr>
    </w:p>
    <w:p w14:paraId="5975DA98" w14:textId="73FB6C05" w:rsidR="004A6C9A" w:rsidRDefault="007B1440" w:rsidP="004A6C9A">
      <w:pPr>
        <w:spacing w:line="324" w:lineRule="auto"/>
        <w:rPr>
          <w:rFonts w:cstheme="minorHAnsi"/>
          <w:shd w:val="clear" w:color="auto" w:fill="FFFFFF"/>
        </w:rPr>
      </w:pPr>
      <w:r w:rsidRPr="007B1440">
        <w:rPr>
          <w:rFonts w:cstheme="minorHAnsi"/>
          <w:shd w:val="clear" w:color="auto" w:fill="FFFFFF"/>
        </w:rPr>
        <w:t>3 bud på i</w:t>
      </w:r>
      <w:r w:rsidR="004A6C9A" w:rsidRPr="007B1440">
        <w:rPr>
          <w:rFonts w:cstheme="minorHAnsi"/>
          <w:shd w:val="clear" w:color="auto" w:fill="FFFFFF"/>
        </w:rPr>
        <w:t>deologi</w:t>
      </w:r>
      <w:r w:rsidRPr="007B1440">
        <w:rPr>
          <w:rFonts w:cstheme="minorHAnsi"/>
          <w:shd w:val="clear" w:color="auto" w:fill="FFFFFF"/>
        </w:rPr>
        <w:t xml:space="preserve"> – hvad er godt og mindre godt/hvordan kan det gøre bedre?</w:t>
      </w:r>
    </w:p>
    <w:p w14:paraId="0F6BEB2A" w14:textId="583E6829" w:rsidR="007B1440" w:rsidRPr="007B1440" w:rsidRDefault="007B1440" w:rsidP="007B1440">
      <w:pPr>
        <w:pStyle w:val="Listeafsnit"/>
        <w:numPr>
          <w:ilvl w:val="0"/>
          <w:numId w:val="1"/>
        </w:numPr>
        <w:spacing w:line="324" w:lineRule="auto"/>
        <w:rPr>
          <w:rFonts w:cstheme="minorHAnsi"/>
          <w:shd w:val="clear" w:color="auto" w:fill="FFFFFF"/>
        </w:rPr>
      </w:pPr>
    </w:p>
    <w:p w14:paraId="24099226" w14:textId="7B02B5EC" w:rsidR="004A6C9A" w:rsidRPr="007B1440" w:rsidRDefault="004A6C9A" w:rsidP="004A6C9A">
      <w:pPr>
        <w:spacing w:line="324" w:lineRule="auto"/>
        <w:rPr>
          <w:rFonts w:cstheme="minorHAnsi"/>
          <w:shd w:val="clear" w:color="auto" w:fill="FFFFFF"/>
        </w:rPr>
      </w:pPr>
      <w:r w:rsidRPr="007B1440">
        <w:rPr>
          <w:rFonts w:eastAsia="Times New Roman" w:cstheme="minorHAnsi"/>
          <w:lang w:eastAsia="da-DK"/>
        </w:rPr>
        <w:t>Mange af dem der stemmer imod disse forbud, stemmer muligvis liberalt. Da de liberale flere gange har udtrykt deres mening om forbud generelt, men også alkohol specifikt. Den liberale tankegang tager nemlig udgangspunkt i et individualistisk menneskesyn og fremhæver menneskets frihed i forhold til staten. Herunder gælder det selvfølgelig også, at unge, samt deres forældre, selv skal være med til tage at tage ansvar for, hvornår alkohol bliver en problematik og at et forbud ikke er nødvendigt.</w:t>
      </w:r>
    </w:p>
    <w:p w14:paraId="1EEEC067" w14:textId="24CFD45B" w:rsidR="004A6C9A" w:rsidRPr="007B1440" w:rsidRDefault="004A6C9A" w:rsidP="007B1440">
      <w:pPr>
        <w:pStyle w:val="Listeafsnit"/>
        <w:numPr>
          <w:ilvl w:val="0"/>
          <w:numId w:val="1"/>
        </w:numPr>
        <w:spacing w:line="324" w:lineRule="auto"/>
        <w:rPr>
          <w:rFonts w:cstheme="minorHAnsi"/>
        </w:rPr>
      </w:pPr>
    </w:p>
    <w:p w14:paraId="416DDC54" w14:textId="77777777" w:rsidR="007B1440" w:rsidRPr="007B1440" w:rsidRDefault="007B1440" w:rsidP="007B1440">
      <w:pPr>
        <w:spacing w:line="276" w:lineRule="auto"/>
        <w:rPr>
          <w:rFonts w:cstheme="minorHAnsi"/>
        </w:rPr>
      </w:pPr>
      <w:r w:rsidRPr="007B1440">
        <w:rPr>
          <w:rFonts w:cstheme="minorHAnsi"/>
        </w:rPr>
        <w:t xml:space="preserve">LA er meget liberale og tager udgangspunkt i et individualistisk menneskesyn, og at alle skal have personlig frihed samt ansvar for eget liv. Det er højst sandsynligt af denne grund, de ikke mener, at andre skal bestemme, hvad der må serveres for befolkningen, og at mennesket er fornuftigt nok til </w:t>
      </w:r>
      <w:proofErr w:type="gramStart"/>
      <w:r w:rsidRPr="007B1440">
        <w:rPr>
          <w:rFonts w:cstheme="minorHAnsi"/>
        </w:rPr>
        <w:t>vælge</w:t>
      </w:r>
      <w:proofErr w:type="gramEnd"/>
      <w:r w:rsidRPr="007B1440">
        <w:rPr>
          <w:rFonts w:cstheme="minorHAnsi"/>
        </w:rPr>
        <w:t xml:space="preserve"> for sig selv. Derimod vil Socialdemokratiet gerne skabe lighed mellem mennesker og tænker måske, at dette tiltag vil gøre danskerne sundere sammen og derved blive mere ens. </w:t>
      </w:r>
    </w:p>
    <w:p w14:paraId="551254E6" w14:textId="3AFC7A56" w:rsidR="007B1440" w:rsidRPr="007B1440" w:rsidRDefault="007B1440" w:rsidP="007B1440">
      <w:pPr>
        <w:pStyle w:val="Listeafsnit"/>
        <w:numPr>
          <w:ilvl w:val="0"/>
          <w:numId w:val="1"/>
        </w:numPr>
        <w:spacing w:line="324" w:lineRule="auto"/>
        <w:rPr>
          <w:rFonts w:cstheme="minorHAnsi"/>
        </w:rPr>
      </w:pPr>
    </w:p>
    <w:p w14:paraId="5AFCF388" w14:textId="554F1F2A" w:rsidR="004A6C9A" w:rsidRPr="007B1440" w:rsidRDefault="007B1440">
      <w:pPr>
        <w:rPr>
          <w:rFonts w:cstheme="minorHAnsi"/>
        </w:rPr>
      </w:pPr>
      <w:r w:rsidRPr="007B1440">
        <w:rPr>
          <w:rFonts w:cstheme="minorHAnsi"/>
        </w:rPr>
        <w:t>Færrest respondenter har stemt ”borgere har krav på hjælp fra det offentlige til at leve et sundt liv”, her kan man ligesom tidligere argumentere for et socialistisk syn, da respondenterne mener at staten skal tage hånd om problemet, og at de ”svage” skal have hjælp til at kunne leve et sundt og dermed godt liv</w:t>
      </w:r>
    </w:p>
    <w:sectPr w:rsidR="004A6C9A" w:rsidRPr="007B144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D384A"/>
    <w:multiLevelType w:val="hybridMultilevel"/>
    <w:tmpl w:val="E8DE0CE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367949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C9A"/>
    <w:rsid w:val="0031260B"/>
    <w:rsid w:val="004A6C9A"/>
    <w:rsid w:val="007B1440"/>
    <w:rsid w:val="009A38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EF9D8"/>
  <w15:chartTrackingRefBased/>
  <w15:docId w15:val="{6265E568-68BC-41E6-A504-050E55DFF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4A6C9A"/>
    <w:rPr>
      <w:sz w:val="16"/>
      <w:szCs w:val="16"/>
    </w:rPr>
  </w:style>
  <w:style w:type="paragraph" w:styleId="Kommentartekst">
    <w:name w:val="annotation text"/>
    <w:basedOn w:val="Normal"/>
    <w:link w:val="KommentartekstTegn"/>
    <w:uiPriority w:val="99"/>
    <w:unhideWhenUsed/>
    <w:rsid w:val="004A6C9A"/>
    <w:pPr>
      <w:spacing w:after="0" w:line="240" w:lineRule="auto"/>
    </w:pPr>
    <w:rPr>
      <w:sz w:val="20"/>
      <w:szCs w:val="20"/>
      <w:lang w:val="en-US"/>
    </w:rPr>
  </w:style>
  <w:style w:type="character" w:customStyle="1" w:styleId="KommentartekstTegn">
    <w:name w:val="Kommentartekst Tegn"/>
    <w:basedOn w:val="Standardskrifttypeiafsnit"/>
    <w:link w:val="Kommentartekst"/>
    <w:uiPriority w:val="99"/>
    <w:rsid w:val="004A6C9A"/>
    <w:rPr>
      <w:sz w:val="20"/>
      <w:szCs w:val="20"/>
      <w:lang w:val="en-US"/>
    </w:rPr>
  </w:style>
  <w:style w:type="paragraph" w:styleId="Listeafsnit">
    <w:name w:val="List Paragraph"/>
    <w:basedOn w:val="Normal"/>
    <w:uiPriority w:val="34"/>
    <w:qFormat/>
    <w:rsid w:val="007B14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493</Words>
  <Characters>3012</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Rysgaard Kjær</dc:creator>
  <cp:keywords/>
  <dc:description/>
  <cp:lastModifiedBy>Carsten Rysgaard Kjær</cp:lastModifiedBy>
  <cp:revision>2</cp:revision>
  <dcterms:created xsi:type="dcterms:W3CDTF">2023-01-25T18:51:00Z</dcterms:created>
  <dcterms:modified xsi:type="dcterms:W3CDTF">2023-01-30T06:38:00Z</dcterms:modified>
</cp:coreProperties>
</file>