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DC36" w14:textId="77777777" w:rsidR="00D57C8C" w:rsidRPr="00750FE3" w:rsidRDefault="00944B77">
      <w:pPr>
        <w:rPr>
          <w:color w:val="548DD4" w:themeColor="text2" w:themeTint="99"/>
          <w:sz w:val="32"/>
          <w:szCs w:val="32"/>
        </w:rPr>
      </w:pPr>
      <w:r w:rsidRPr="00750FE3">
        <w:rPr>
          <w:color w:val="548DD4" w:themeColor="text2" w:themeTint="99"/>
          <w:sz w:val="32"/>
          <w:szCs w:val="32"/>
        </w:rPr>
        <w:t>Historiefaglig redegørelse</w:t>
      </w:r>
    </w:p>
    <w:p w14:paraId="3651AF00" w14:textId="77777777" w:rsidR="00750FE3" w:rsidRDefault="00750FE3">
      <w:pPr>
        <w:rPr>
          <w:sz w:val="32"/>
          <w:szCs w:val="32"/>
        </w:rPr>
      </w:pPr>
      <w:r>
        <w:rPr>
          <w:rFonts w:ascii="AvenirNextLTW02-Regular" w:hAnsi="AvenirNextLTW02-Regular"/>
          <w:noProof/>
          <w:color w:val="333333"/>
          <w:sz w:val="21"/>
          <w:szCs w:val="21"/>
        </w:rPr>
        <w:drawing>
          <wp:inline distT="0" distB="0" distL="0" distR="0" wp14:anchorId="0E3D52CA" wp14:editId="619DC1CF">
            <wp:extent cx="2095500" cy="1650207"/>
            <wp:effectExtent l="0" t="0" r="0" b="7620"/>
            <wp:docPr id="3" name="Billede 3" descr="http://laeringsuniverset.frederiksberg.dk/sites/laeringsuniverset/files/styles/full_standard/public/images/g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eringsuniverset.frederiksberg.dk/sites/laeringsuniverset/files/styles/full_standard/public/images/gri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56" cy="16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EC7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C210567" wp14:editId="19D92D24">
            <wp:extent cx="1794594" cy="1365885"/>
            <wp:effectExtent l="0" t="0" r="0" b="5715"/>
            <wp:docPr id="1" name="Billede 1" descr="Billedresultat for historiebøg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historiebøg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1" cy="138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3735B" w14:textId="77777777" w:rsidR="00D57C8C" w:rsidRDefault="00D57C8C">
      <w:pPr>
        <w:rPr>
          <w:sz w:val="32"/>
          <w:szCs w:val="32"/>
        </w:rPr>
      </w:pPr>
    </w:p>
    <w:p w14:paraId="5D5D5A86" w14:textId="6F4D107F" w:rsidR="00D57C8C" w:rsidRDefault="00944B77">
      <w:r>
        <w:t>En redegørelse er en opgave, hvor man skal gøre rede for eksempelvis et forløb, en periode, årsagerne til noget. Fx: Gør rede for industrialiseringen af Danmark</w:t>
      </w:r>
      <w:r w:rsidR="009175D1">
        <w:t xml:space="preserve"> eller afskaffelsen af slaveriet i Dansk Vestindien</w:t>
      </w:r>
      <w:r>
        <w:t>.</w:t>
      </w:r>
    </w:p>
    <w:p w14:paraId="6166B93E" w14:textId="77777777" w:rsidR="00D57C8C" w:rsidRDefault="00D57C8C"/>
    <w:p w14:paraId="3CDD7550" w14:textId="77777777" w:rsidR="00D57C8C" w:rsidRDefault="00944B77">
      <w:r>
        <w:t>En redegørelse starter (ofte) med nogle generelle betragtninger om en periode eller årsagerne til en begivenhed, hvorefter perioden og/eller årsagerne behandles uddybende.</w:t>
      </w:r>
    </w:p>
    <w:p w14:paraId="16EA4639" w14:textId="77777777" w:rsidR="00D57C8C" w:rsidRDefault="00D57C8C"/>
    <w:p w14:paraId="46287E0C" w14:textId="448875A9" w:rsidR="00D57C8C" w:rsidRDefault="00944B77">
      <w:bookmarkStart w:id="0" w:name="_4u0xetbey8d5" w:colFirst="0" w:colLast="0"/>
      <w:bookmarkEnd w:id="0"/>
      <w:r>
        <w:t>Målet med redegørelsen er at give en fokuseret og optimal gengivelse af emnet på baggrund af flere værkers fremstilling, som man skal behandle objektivt. Dvs. at man i sin opgave skal holde sig til forfatternes/historikernes beskrivelse af historien i deres fremstilling</w:t>
      </w:r>
      <w:bookmarkStart w:id="1" w:name="_v0ba8u769063" w:colFirst="0" w:colLast="0"/>
      <w:bookmarkEnd w:id="1"/>
      <w:r w:rsidR="002E7A0A">
        <w:t xml:space="preserve"> og ikke flette sin egen holdning ind. </w:t>
      </w:r>
    </w:p>
    <w:p w14:paraId="4216A910" w14:textId="7A60AE64" w:rsidR="002E7A0A" w:rsidRDefault="002E7A0A"/>
    <w:p w14:paraId="6A0F1B86" w14:textId="3067B2FE" w:rsidR="002E7A0A" w:rsidRDefault="002E7A0A">
      <w:r>
        <w:t xml:space="preserve">En redegørelse skal bygge på flere forskellige materialer, typisk flere fremstillinger (historiebøger) men kilder kan også sniges med ind. </w:t>
      </w:r>
    </w:p>
    <w:p w14:paraId="381B8128" w14:textId="3E4B302F" w:rsidR="00FF5B5A" w:rsidRDefault="00106670" w:rsidP="00FF5B5A">
      <w:r>
        <w:t>N</w:t>
      </w:r>
      <w:r w:rsidR="00466A8E">
        <w:t xml:space="preserve">år I arbejder med flere forskellige fremstillinger er det en god ide at gøre opmærksom på forfatteren/historikeren med jævne mellemrum – på den måde lægger man en </w:t>
      </w:r>
      <w:r w:rsidR="00FF5B5A">
        <w:t xml:space="preserve">professionel distance til det, I selv sidder og skriver. </w:t>
      </w:r>
      <w:r w:rsidR="00D2567F">
        <w:t xml:space="preserve">Sætningerne kan eksempelvis indledes sådan: </w:t>
      </w:r>
    </w:p>
    <w:p w14:paraId="1D872B8A" w14:textId="77777777" w:rsidR="00D2567F" w:rsidRPr="00687ADB" w:rsidRDefault="00D2567F" w:rsidP="00FF5B5A"/>
    <w:p w14:paraId="1236BE97" w14:textId="51B9F69F" w:rsidR="00FF5B5A" w:rsidRPr="00687ADB" w:rsidRDefault="005C5FCD" w:rsidP="00FF5B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r>
        <w:t>Halberg</w:t>
      </w:r>
      <w:r w:rsidR="00FF5B5A" w:rsidRPr="00687ADB">
        <w:t xml:space="preserve"> argumenterer</w:t>
      </w:r>
      <w:r>
        <w:t xml:space="preserve"> dermed for at</w:t>
      </w:r>
      <w:r w:rsidR="00FF5B5A" w:rsidRPr="00687ADB">
        <w:t>…</w:t>
      </w:r>
    </w:p>
    <w:p w14:paraId="593A5F46" w14:textId="37E8B873" w:rsidR="00FF5B5A" w:rsidRPr="00687ADB" w:rsidRDefault="00FF5B5A" w:rsidP="00FF5B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r w:rsidRPr="00687ADB">
        <w:t xml:space="preserve">Hvor </w:t>
      </w:r>
      <w:r w:rsidR="005C5FCD">
        <w:t>Halberg</w:t>
      </w:r>
      <w:r w:rsidRPr="00687ADB">
        <w:t xml:space="preserve"> betoner faktor x, vægter </w:t>
      </w:r>
      <w:r w:rsidR="00EB1B63">
        <w:t>Adriansen</w:t>
      </w:r>
      <w:r w:rsidRPr="00687ADB">
        <w:t xml:space="preserve"> årsag y….</w:t>
      </w:r>
    </w:p>
    <w:p w14:paraId="2F65F804" w14:textId="5848972D" w:rsidR="00FF5B5A" w:rsidRPr="00687ADB" w:rsidRDefault="00FF5B5A" w:rsidP="00FF5B5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</w:pPr>
      <w:r w:rsidRPr="00687ADB">
        <w:t xml:space="preserve">I modsætning til </w:t>
      </w:r>
      <w:r w:rsidR="00EB1B63">
        <w:t>Adriansen</w:t>
      </w:r>
      <w:r w:rsidRPr="00687ADB">
        <w:t xml:space="preserve"> vurdere</w:t>
      </w:r>
      <w:r w:rsidR="00734DAB">
        <w:t>s det i dokumentaren ”Slavenation Danmark”</w:t>
      </w:r>
      <w:r w:rsidRPr="00687ADB">
        <w:t>….</w:t>
      </w:r>
    </w:p>
    <w:p w14:paraId="75E88765" w14:textId="45698C15" w:rsidR="00FF5B5A" w:rsidRPr="00687ADB" w:rsidRDefault="00FF5B5A" w:rsidP="00FF5B5A">
      <w:r w:rsidRPr="00687ADB">
        <w:t xml:space="preserve">Start f.eks. med: ”Både </w:t>
      </w:r>
      <w:r w:rsidR="00734DAB">
        <w:t xml:space="preserve">Adriansen og Halberg </w:t>
      </w:r>
      <w:r w:rsidR="00A44AB1">
        <w:t>tager udgangspunkt i oplysningstidens indflydelse på</w:t>
      </w:r>
      <w:r w:rsidRPr="00687ADB">
        <w:t>…”</w:t>
      </w:r>
    </w:p>
    <w:p w14:paraId="1A787B43" w14:textId="77777777" w:rsidR="00D57C8C" w:rsidRDefault="00D57C8C">
      <w:bookmarkStart w:id="2" w:name="_p6f9s6l8u3zc" w:colFirst="0" w:colLast="0"/>
      <w:bookmarkEnd w:id="2"/>
    </w:p>
    <w:p w14:paraId="1B1D7835" w14:textId="2716CA9D" w:rsidR="00D57C8C" w:rsidRDefault="00944B77">
      <w:bookmarkStart w:id="3" w:name="_p1k16daeunyd" w:colFirst="0" w:colLast="0"/>
      <w:bookmarkEnd w:id="3"/>
      <w:r>
        <w:t xml:space="preserve">Man kan lægge et nyt lag på redegørelsen, hvor man indfletter et kommenteret citat. Citatet må </w:t>
      </w:r>
      <w:r w:rsidR="002E7A0A">
        <w:t>dog</w:t>
      </w:r>
      <w:r>
        <w:t xml:space="preserve"> ikke stå alene, og det er vigtigt, at I viser, ved at kommentere på det, hvorfor citatet er relevant i</w:t>
      </w:r>
      <w:r w:rsidR="002E7A0A">
        <w:t xml:space="preserve"> forhold til</w:t>
      </w:r>
      <w:r>
        <w:t xml:space="preserve"> det, I ønsker at redegøre for.  Man må derfor ikke alene bruge citatet som dokumentation.</w:t>
      </w:r>
    </w:p>
    <w:p w14:paraId="54994BF0" w14:textId="77777777" w:rsidR="00D57C8C" w:rsidRDefault="00D57C8C">
      <w:bookmarkStart w:id="4" w:name="_eaeapebkufcx" w:colFirst="0" w:colLast="0"/>
      <w:bookmarkEnd w:id="4"/>
    </w:p>
    <w:p w14:paraId="1803295B" w14:textId="0DFFB672" w:rsidR="00D57C8C" w:rsidRDefault="00944B77">
      <w:bookmarkStart w:id="5" w:name="_8q0sxzcx5t8h" w:colFirst="0" w:colLast="0"/>
      <w:bookmarkEnd w:id="5"/>
      <w:r>
        <w:t>Lav en korrekt henvisning (fodnote) efter citatet.</w:t>
      </w:r>
      <w:r w:rsidR="00540EE4" w:rsidRPr="00540EE4">
        <w:t xml:space="preserve"> </w:t>
      </w:r>
      <w:hyperlink r:id="rId10" w:history="1">
        <w:r w:rsidR="00540EE4" w:rsidRPr="008C5EBD">
          <w:rPr>
            <w:rStyle w:val="Hyperlink"/>
          </w:rPr>
          <w:t>https://vibkat.sharepoint.com/sites/Progressionsudvalg/_layouts/15/Doc.aspx?sourcedoc={0a265</w:t>
        </w:r>
        <w:r w:rsidR="00540EE4" w:rsidRPr="008C5EBD">
          <w:rPr>
            <w:rStyle w:val="Hyperlink"/>
          </w:rPr>
          <w:lastRenderedPageBreak/>
          <w:t>6b2-32c0-4016-a729-97ed7102ea25}&amp;action=view&amp;wd=target%28Formalia.one%7C0d900d95-9953-5646-9e57-047020f15dca%2FHenvisninger%7C87400e36-00f0-af41-ba46-510f62b24022%2F%29&amp;wdorigin=NavigationUrl</w:t>
        </w:r>
      </w:hyperlink>
      <w:r w:rsidR="00540EE4">
        <w:t xml:space="preserve"> </w:t>
      </w:r>
    </w:p>
    <w:p w14:paraId="4C564281" w14:textId="77777777" w:rsidR="00D57C8C" w:rsidRDefault="00D57C8C">
      <w:bookmarkStart w:id="6" w:name="_snjuhhl9k0db" w:colFirst="0" w:colLast="0"/>
      <w:bookmarkEnd w:id="6"/>
    </w:p>
    <w:p w14:paraId="24421C6B" w14:textId="77777777" w:rsidR="00D57C8C" w:rsidRDefault="00944B77">
      <w:pPr>
        <w:rPr>
          <w:b/>
          <w:sz w:val="22"/>
          <w:szCs w:val="22"/>
        </w:rPr>
      </w:pPr>
      <w:bookmarkStart w:id="7" w:name="_k0ay331tayiv" w:colFirst="0" w:colLast="0"/>
      <w:bookmarkEnd w:id="7"/>
      <w:r>
        <w:rPr>
          <w:b/>
          <w:sz w:val="22"/>
          <w:szCs w:val="22"/>
        </w:rPr>
        <w:t>Eksempel 1:</w:t>
      </w:r>
    </w:p>
    <w:p w14:paraId="1748E846" w14:textId="77777777" w:rsidR="00D57C8C" w:rsidRDefault="00D57C8C">
      <w:pPr>
        <w:rPr>
          <w:sz w:val="22"/>
          <w:szCs w:val="22"/>
        </w:rPr>
      </w:pPr>
      <w:bookmarkStart w:id="8" w:name="_tdmt25mj54de" w:colFirst="0" w:colLast="0"/>
      <w:bookmarkEnd w:id="8"/>
    </w:p>
    <w:p w14:paraId="63039022" w14:textId="77777777" w:rsidR="00D57C8C" w:rsidRDefault="00944B77">
      <w:pPr>
        <w:rPr>
          <w:sz w:val="22"/>
          <w:szCs w:val="22"/>
        </w:rPr>
      </w:pPr>
      <w:bookmarkStart w:id="9" w:name="_g5f6ct5mrm3d" w:colFirst="0" w:colLast="0"/>
      <w:bookmarkEnd w:id="9"/>
      <w:r>
        <w:rPr>
          <w:sz w:val="22"/>
          <w:szCs w:val="22"/>
        </w:rPr>
        <w:t xml:space="preserve">Industrialiseringen medførte en stor samfundsændring, og det forklares på forskellig vis. </w:t>
      </w:r>
      <w:proofErr w:type="spellStart"/>
      <w:r>
        <w:rPr>
          <w:sz w:val="22"/>
          <w:szCs w:val="22"/>
        </w:rPr>
        <w:t>Granov</w:t>
      </w:r>
      <w:proofErr w:type="spellEnd"/>
      <w:r>
        <w:rPr>
          <w:sz w:val="22"/>
          <w:szCs w:val="22"/>
        </w:rPr>
        <w:t xml:space="preserve"> fremhæver fremvæksten af fabrikkerne således: “Først i 1890'erne blev der etableret et større antal store mekaniserede fabrikker med mange, typisk ufaglærte, ansatte, der producerede store mængder varer. Fremvæksten af disse fabrikker fik afgørende betydning for samfundsudviklingen”</w:t>
      </w:r>
      <w:r>
        <w:rPr>
          <w:i/>
          <w:sz w:val="22"/>
          <w:szCs w:val="22"/>
        </w:rPr>
        <w:t>.</w:t>
      </w:r>
      <w:r>
        <w:rPr>
          <w:sz w:val="22"/>
          <w:szCs w:val="22"/>
          <w:vertAlign w:val="superscript"/>
        </w:rPr>
        <w:footnoteReference w:id="1"/>
      </w:r>
    </w:p>
    <w:p w14:paraId="1ABD45DD" w14:textId="77777777" w:rsidR="00D57C8C" w:rsidRDefault="00D57C8C">
      <w:pPr>
        <w:rPr>
          <w:sz w:val="22"/>
          <w:szCs w:val="22"/>
        </w:rPr>
      </w:pPr>
      <w:bookmarkStart w:id="10" w:name="_miuw8hnll7pa" w:colFirst="0" w:colLast="0"/>
      <w:bookmarkEnd w:id="10"/>
    </w:p>
    <w:p w14:paraId="6A2DFD22" w14:textId="77777777" w:rsidR="00D57C8C" w:rsidRDefault="00944B77">
      <w:pPr>
        <w:rPr>
          <w:b/>
          <w:sz w:val="22"/>
          <w:szCs w:val="22"/>
        </w:rPr>
      </w:pPr>
      <w:bookmarkStart w:id="11" w:name="_ocetj7rvqtw0" w:colFirst="0" w:colLast="0"/>
      <w:bookmarkEnd w:id="11"/>
      <w:r>
        <w:rPr>
          <w:b/>
          <w:sz w:val="22"/>
          <w:szCs w:val="22"/>
        </w:rPr>
        <w:t xml:space="preserve">Eksempel 2: </w:t>
      </w:r>
    </w:p>
    <w:p w14:paraId="0154F6FE" w14:textId="77777777" w:rsidR="00D57C8C" w:rsidRDefault="00D57C8C">
      <w:pPr>
        <w:rPr>
          <w:b/>
          <w:sz w:val="22"/>
          <w:szCs w:val="22"/>
        </w:rPr>
      </w:pPr>
      <w:bookmarkStart w:id="12" w:name="_h8ajt3ww4128" w:colFirst="0" w:colLast="0"/>
      <w:bookmarkEnd w:id="12"/>
    </w:p>
    <w:p w14:paraId="3394287E" w14:textId="77777777" w:rsidR="00D57C8C" w:rsidRDefault="00944B77">
      <w:pPr>
        <w:rPr>
          <w:sz w:val="22"/>
          <w:szCs w:val="22"/>
        </w:rPr>
      </w:pPr>
      <w:bookmarkStart w:id="13" w:name="_gszpludnoyih" w:colFirst="0" w:colLast="0"/>
      <w:bookmarkEnd w:id="13"/>
      <w:r>
        <w:rPr>
          <w:i/>
          <w:sz w:val="22"/>
          <w:szCs w:val="22"/>
        </w:rPr>
        <w:t>“</w:t>
      </w:r>
      <w:r>
        <w:rPr>
          <w:sz w:val="22"/>
          <w:szCs w:val="22"/>
        </w:rPr>
        <w:t xml:space="preserve">Op igennem 1900-tallet gav flere store </w:t>
      </w:r>
      <w:proofErr w:type="spellStart"/>
      <w:r>
        <w:rPr>
          <w:sz w:val="22"/>
          <w:szCs w:val="22"/>
        </w:rPr>
        <w:t>overensskomstaftaler</w:t>
      </w:r>
      <w:proofErr w:type="spellEnd"/>
      <w:r>
        <w:rPr>
          <w:sz w:val="22"/>
          <w:szCs w:val="22"/>
        </w:rPr>
        <w:t xml:space="preserve"> arbejderne stadig bedre løn, mere sikre arbejdspladser og kortere arbejdstider</w:t>
      </w:r>
      <w:r>
        <w:rPr>
          <w:i/>
          <w:sz w:val="22"/>
          <w:szCs w:val="22"/>
        </w:rPr>
        <w:t>.”</w:t>
      </w:r>
      <w:r>
        <w:rPr>
          <w:sz w:val="22"/>
          <w:szCs w:val="22"/>
        </w:rPr>
        <w:t xml:space="preserve"> Hermed hævder Bjerregaard, at arbejderne fik bedre vilkår, da arbejdsmarkedets parter begyndte at lave overenskomster.</w:t>
      </w:r>
      <w:r>
        <w:rPr>
          <w:sz w:val="22"/>
          <w:szCs w:val="22"/>
          <w:vertAlign w:val="superscript"/>
        </w:rPr>
        <w:footnoteReference w:id="2"/>
      </w:r>
    </w:p>
    <w:p w14:paraId="650F1248" w14:textId="52D01622" w:rsidR="00D57C8C" w:rsidRDefault="00D57C8C">
      <w:pPr>
        <w:rPr>
          <w:b/>
        </w:rPr>
      </w:pPr>
      <w:bookmarkStart w:id="14" w:name="_gjdgxs" w:colFirst="0" w:colLast="0"/>
      <w:bookmarkEnd w:id="14"/>
    </w:p>
    <w:p w14:paraId="13EDEBFF" w14:textId="298360B7" w:rsidR="00A07F7E" w:rsidRDefault="00A07F7E">
      <w:pPr>
        <w:rPr>
          <w:b/>
        </w:rPr>
      </w:pPr>
    </w:p>
    <w:p w14:paraId="30222678" w14:textId="37AFFA0E" w:rsidR="00A07F7E" w:rsidRDefault="00A07F7E">
      <w:pPr>
        <w:rPr>
          <w:b/>
          <w:color w:val="FF0000"/>
        </w:rPr>
      </w:pPr>
      <w:r>
        <w:rPr>
          <w:b/>
          <w:color w:val="FF0000"/>
        </w:rPr>
        <w:t>Opgave</w:t>
      </w:r>
    </w:p>
    <w:p w14:paraId="076FBF81" w14:textId="77777777" w:rsidR="00135F6D" w:rsidRDefault="00A07F7E">
      <w:pPr>
        <w:rPr>
          <w:bCs/>
          <w:color w:val="FF0000"/>
        </w:rPr>
      </w:pPr>
      <w:r>
        <w:rPr>
          <w:bCs/>
          <w:color w:val="FF0000"/>
        </w:rPr>
        <w:t xml:space="preserve">Skriv en historiefaglig redegørelse for slaveriets afskaffelse </w:t>
      </w:r>
      <w:r w:rsidR="00FE4940">
        <w:rPr>
          <w:bCs/>
          <w:color w:val="FF0000"/>
        </w:rPr>
        <w:t xml:space="preserve">i Dansk Vestindien. </w:t>
      </w:r>
    </w:p>
    <w:p w14:paraId="108CC4AF" w14:textId="77777777" w:rsidR="00135F6D" w:rsidRDefault="00135F6D">
      <w:pPr>
        <w:rPr>
          <w:bCs/>
          <w:color w:val="FF0000"/>
        </w:rPr>
      </w:pPr>
    </w:p>
    <w:p w14:paraId="7518B975" w14:textId="037E047F" w:rsidR="00A07F7E" w:rsidRDefault="00FE4940">
      <w:pPr>
        <w:rPr>
          <w:bCs/>
          <w:color w:val="FF0000"/>
        </w:rPr>
      </w:pPr>
      <w:r>
        <w:rPr>
          <w:bCs/>
          <w:color w:val="FF0000"/>
        </w:rPr>
        <w:t xml:space="preserve">Du skal </w:t>
      </w:r>
      <w:r w:rsidR="00135F6D">
        <w:rPr>
          <w:bCs/>
          <w:color w:val="FF0000"/>
        </w:rPr>
        <w:t>bruge bogen ”Dansk Vestindien”, dokumentaren ”Slavenation Danmark 3”</w:t>
      </w:r>
      <w:r w:rsidR="00DC052D">
        <w:rPr>
          <w:bCs/>
          <w:color w:val="FF0000"/>
        </w:rPr>
        <w:t>, uddrag af ”Vores Danmarkshistorie”</w:t>
      </w:r>
      <w:r w:rsidR="00135F6D">
        <w:rPr>
          <w:bCs/>
          <w:color w:val="FF0000"/>
        </w:rPr>
        <w:t xml:space="preserve"> samt </w:t>
      </w:r>
      <w:r w:rsidR="006407F6">
        <w:rPr>
          <w:bCs/>
          <w:color w:val="FF0000"/>
        </w:rPr>
        <w:t>uddraget af ”Danmarks</w:t>
      </w:r>
      <w:r w:rsidR="00DC052D">
        <w:rPr>
          <w:bCs/>
          <w:color w:val="FF0000"/>
        </w:rPr>
        <w:t xml:space="preserve"> </w:t>
      </w:r>
      <w:r w:rsidR="006407F6">
        <w:rPr>
          <w:bCs/>
          <w:color w:val="FF0000"/>
        </w:rPr>
        <w:t>historie mellem erindring og glemsel”.</w:t>
      </w:r>
    </w:p>
    <w:p w14:paraId="147F3D2D" w14:textId="705AB44C" w:rsidR="00141D69" w:rsidRDefault="00141D69">
      <w:pPr>
        <w:rPr>
          <w:bCs/>
          <w:color w:val="FF0000"/>
        </w:rPr>
      </w:pPr>
    </w:p>
    <w:p w14:paraId="62C3B65A" w14:textId="19EF794D" w:rsidR="00141D69" w:rsidRPr="00A07F7E" w:rsidRDefault="00141D69">
      <w:pPr>
        <w:rPr>
          <w:bCs/>
          <w:color w:val="FF0000"/>
        </w:rPr>
      </w:pPr>
      <w:r>
        <w:rPr>
          <w:bCs/>
          <w:color w:val="FF0000"/>
        </w:rPr>
        <w:t>Brug mindst et citat undervejs og overvej om det vil give mening at komme ind på drivkræfter eller begreberne historieskabt/historieskabende.</w:t>
      </w:r>
    </w:p>
    <w:sectPr w:rsidR="00141D69" w:rsidRPr="00A07F7E">
      <w:pgSz w:w="11900" w:h="16840"/>
      <w:pgMar w:top="1701" w:right="1134" w:bottom="1701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3099" w14:textId="77777777" w:rsidR="00162C88" w:rsidRDefault="00162C88">
      <w:r>
        <w:separator/>
      </w:r>
    </w:p>
  </w:endnote>
  <w:endnote w:type="continuationSeparator" w:id="0">
    <w:p w14:paraId="5B285710" w14:textId="77777777" w:rsidR="00162C88" w:rsidRDefault="0016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W02-Regular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CC19" w14:textId="77777777" w:rsidR="00162C88" w:rsidRDefault="00162C88">
      <w:r>
        <w:separator/>
      </w:r>
    </w:p>
  </w:footnote>
  <w:footnote w:type="continuationSeparator" w:id="0">
    <w:p w14:paraId="64BD8A09" w14:textId="77777777" w:rsidR="00162C88" w:rsidRDefault="00162C88">
      <w:r>
        <w:continuationSeparator/>
      </w:r>
    </w:p>
  </w:footnote>
  <w:footnote w:id="1">
    <w:p w14:paraId="0A331FEF" w14:textId="77A10C5F" w:rsidR="00D57C8C" w:rsidRDefault="00944B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Granov</w:t>
      </w:r>
      <w:proofErr w:type="spellEnd"/>
      <w:r w:rsidR="00666426">
        <w:rPr>
          <w:sz w:val="20"/>
          <w:szCs w:val="20"/>
        </w:rPr>
        <w:t xml:space="preserve"> (</w:t>
      </w:r>
      <w:r>
        <w:rPr>
          <w:sz w:val="20"/>
          <w:szCs w:val="20"/>
        </w:rPr>
        <w:t>2015</w:t>
      </w:r>
      <w:r w:rsidR="00666426">
        <w:rPr>
          <w:sz w:val="20"/>
          <w:szCs w:val="20"/>
        </w:rPr>
        <w:t>), s. 43</w:t>
      </w:r>
    </w:p>
  </w:footnote>
  <w:footnote w:id="2">
    <w:p w14:paraId="665CC9D8" w14:textId="77777777" w:rsidR="00D57C8C" w:rsidRDefault="00944B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Bjerregaard, Kathrine, http://www.his2rie.dk/temaer/danmarks-industrialisering/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46BE4"/>
    <w:multiLevelType w:val="hybridMultilevel"/>
    <w:tmpl w:val="32CE805E"/>
    <w:lvl w:ilvl="0" w:tplc="61E403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749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8C"/>
    <w:rsid w:val="00002CF0"/>
    <w:rsid w:val="00106670"/>
    <w:rsid w:val="00135F6D"/>
    <w:rsid w:val="00141D69"/>
    <w:rsid w:val="00162C88"/>
    <w:rsid w:val="002E7A0A"/>
    <w:rsid w:val="003D5BF5"/>
    <w:rsid w:val="004311CA"/>
    <w:rsid w:val="00466A8E"/>
    <w:rsid w:val="00540EE4"/>
    <w:rsid w:val="005B4662"/>
    <w:rsid w:val="005C5FCD"/>
    <w:rsid w:val="006407F6"/>
    <w:rsid w:val="00666426"/>
    <w:rsid w:val="006C7EC7"/>
    <w:rsid w:val="00734DAB"/>
    <w:rsid w:val="00750FE3"/>
    <w:rsid w:val="007B69C5"/>
    <w:rsid w:val="00861AA9"/>
    <w:rsid w:val="008E7D02"/>
    <w:rsid w:val="009175D1"/>
    <w:rsid w:val="00944B77"/>
    <w:rsid w:val="009D3368"/>
    <w:rsid w:val="00A07F7E"/>
    <w:rsid w:val="00A44AB1"/>
    <w:rsid w:val="00A73201"/>
    <w:rsid w:val="00D2567F"/>
    <w:rsid w:val="00D321B7"/>
    <w:rsid w:val="00D57C8C"/>
    <w:rsid w:val="00DC052D"/>
    <w:rsid w:val="00DC494B"/>
    <w:rsid w:val="00EB1B63"/>
    <w:rsid w:val="00FE4940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EF00"/>
  <w15:docId w15:val="{4F359EF5-7758-4D7F-9C49-7459124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FE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FE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40EE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4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url?sa=i&amp;rct=j&amp;q=&amp;esrc=s&amp;source=images&amp;cd=&amp;cad=rja&amp;uact=8&amp;ved=2ahUKEwixgPvCo5HZAhUMhywKHfMvB_wQjRx6BAgAEAY&amp;url=http://www.visensvennertaastrup.dk/VVT-Historiebooks/VVT-Mobilvenlig2013-Historiebog-fliser.htm&amp;psig=AOvVaw2WEHU6ibl9rIiipqt3YCa0&amp;ust=15180060923883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bkat.sharepoint.com/sites/Progressionsudvalg/_layouts/15/Doc.aspx?sourcedoc=%7b0a2656b2-32c0-4016-a729-97ed7102ea25%7d&amp;action=view&amp;wd=target%28Formalia.one%7C0d900d95-9953-5646-9e57-047020f15dca%2FHenvisninger%7C87400e36-00f0-af41-ba46-510f62b24022%2F%29&amp;wdorigin=NavigationUr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Tanja Høgh Mouritsen</cp:lastModifiedBy>
  <cp:revision>20</cp:revision>
  <cp:lastPrinted>2023-03-13T08:30:00Z</cp:lastPrinted>
  <dcterms:created xsi:type="dcterms:W3CDTF">2023-03-09T15:54:00Z</dcterms:created>
  <dcterms:modified xsi:type="dcterms:W3CDTF">2023-03-13T09:15:00Z</dcterms:modified>
</cp:coreProperties>
</file>