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F906" w14:textId="1C388C2D" w:rsidR="00AC54C2" w:rsidRPr="00631A88" w:rsidRDefault="00D11B67" w:rsidP="00AC54C2">
      <w:pPr>
        <w:pStyle w:val="Overskrift1"/>
      </w:pPr>
      <w:r>
        <w:t xml:space="preserve">Grundfortællingen om </w:t>
      </w:r>
      <w:r w:rsidR="00AC54C2" w:rsidRPr="00631A88">
        <w:t xml:space="preserve">Dansk Vestindien </w:t>
      </w:r>
    </w:p>
    <w:p w14:paraId="54A2CE71" w14:textId="77777777" w:rsidR="000F56BB" w:rsidRDefault="000F56BB" w:rsidP="00AC54C2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0A641CF" w14:textId="04D69FCB" w:rsidR="00AC54C2" w:rsidRDefault="00AC54C2" w:rsidP="00AC54C2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Opsamling på </w:t>
      </w:r>
      <w:r w:rsidR="000F56B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genstandsanalyse af Freedom</w:t>
      </w:r>
    </w:p>
    <w:p w14:paraId="410E9894" w14:textId="77777777" w:rsidR="000F56BB" w:rsidRDefault="000F56BB" w:rsidP="00AC54C2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0D040EE" w14:textId="38BCE0F3" w:rsidR="00AC54C2" w:rsidRPr="00631A88" w:rsidRDefault="00AC54C2" w:rsidP="00AC54C2">
      <w:pPr>
        <w:pStyle w:val="NormalWeb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31A8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Fælles</w:t>
      </w:r>
      <w:r w:rsidRPr="00631A88">
        <w:rPr>
          <w:rFonts w:asciiTheme="minorHAnsi" w:hAnsiTheme="minorHAnsi" w:cstheme="minorHAnsi"/>
          <w:color w:val="000000" w:themeColor="text1"/>
          <w:sz w:val="28"/>
          <w:szCs w:val="28"/>
        </w:rPr>
        <w:t>: Redegør for salget af øerne i 1917</w:t>
      </w:r>
    </w:p>
    <w:p w14:paraId="0057DDEE" w14:textId="77777777" w:rsidR="00AC54C2" w:rsidRPr="00631A88" w:rsidRDefault="00AC54C2" w:rsidP="00AC54C2">
      <w:pPr>
        <w:pStyle w:val="NormalWeb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5E9A37D" w14:textId="77777777" w:rsidR="00AC54C2" w:rsidRPr="00631A88" w:rsidRDefault="00AC54C2" w:rsidP="00AC54C2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31A8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Paropgave om ”grundfortælling” i historie</w:t>
      </w:r>
    </w:p>
    <w:p w14:paraId="2F31DCD0" w14:textId="77777777" w:rsidR="00AC54C2" w:rsidRPr="00631A88" w:rsidRDefault="00AC54C2" w:rsidP="00AC54C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31A88">
        <w:rPr>
          <w:rFonts w:asciiTheme="minorHAnsi" w:hAnsiTheme="minorHAnsi" w:cstheme="minorHAnsi"/>
          <w:color w:val="000000" w:themeColor="text1"/>
          <w:sz w:val="28"/>
          <w:szCs w:val="28"/>
        </w:rPr>
        <w:t>Hvad er en grundfortælling ifølge lektien?</w:t>
      </w:r>
    </w:p>
    <w:p w14:paraId="1028E0AC" w14:textId="27CC254E" w:rsidR="00AC54C2" w:rsidRDefault="00AC54C2" w:rsidP="00AC54C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31A8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Astrid Nonbo Andersen mener at den danske grundfortælling er ”den uskyldige kolonialisme”. Hvad mener hun med det? </w:t>
      </w:r>
    </w:p>
    <w:p w14:paraId="5DBFDABB" w14:textId="3ED5A379" w:rsidR="000F56BB" w:rsidRPr="00AC54C2" w:rsidRDefault="007B76D9" w:rsidP="00AC54C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Hvorfor er den danske grundfortælling blevet udformet på den måde?</w:t>
      </w:r>
    </w:p>
    <w:p w14:paraId="0B3FE26F" w14:textId="77777777" w:rsidR="00AC54C2" w:rsidRPr="00AC54C2" w:rsidRDefault="00AC54C2" w:rsidP="00AC54C2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A3946D0" w14:textId="77777777" w:rsidR="00AC54C2" w:rsidRPr="00AC54C2" w:rsidRDefault="00AC54C2" w:rsidP="00AC54C2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AC54C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Afslutning på forløbet om opdagelser og Dansk Vestindien</w:t>
      </w:r>
    </w:p>
    <w:p w14:paraId="0AABCA0F" w14:textId="65A5D9CA" w:rsidR="00AC54C2" w:rsidRDefault="00AC54C2" w:rsidP="00AC54C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31A88">
        <w:rPr>
          <w:rFonts w:asciiTheme="minorHAnsi" w:hAnsiTheme="minorHAnsi" w:cstheme="minorHAnsi"/>
          <w:sz w:val="28"/>
          <w:szCs w:val="28"/>
        </w:rPr>
        <w:t xml:space="preserve">Vend tilbage til </w:t>
      </w:r>
      <w:r w:rsidR="000F56BB">
        <w:rPr>
          <w:rFonts w:asciiTheme="minorHAnsi" w:hAnsiTheme="minorHAnsi" w:cstheme="minorHAnsi"/>
          <w:sz w:val="28"/>
          <w:szCs w:val="28"/>
        </w:rPr>
        <w:t xml:space="preserve">din konklusion </w:t>
      </w:r>
      <w:r w:rsidRPr="00631A88">
        <w:rPr>
          <w:rFonts w:asciiTheme="minorHAnsi" w:hAnsiTheme="minorHAnsi" w:cstheme="minorHAnsi"/>
          <w:sz w:val="28"/>
          <w:szCs w:val="28"/>
        </w:rPr>
        <w:t xml:space="preserve">fra vores tur til mindepladen for Peter Von Scholten. Find det du skrev ned om mindepladen i </w:t>
      </w:r>
      <w:r w:rsidR="000F56BB">
        <w:rPr>
          <w:rFonts w:asciiTheme="minorHAnsi" w:hAnsiTheme="minorHAnsi" w:cstheme="minorHAnsi"/>
          <w:sz w:val="28"/>
          <w:szCs w:val="28"/>
        </w:rPr>
        <w:t>dine noter.</w:t>
      </w:r>
    </w:p>
    <w:p w14:paraId="052A984E" w14:textId="77777777" w:rsidR="00AC54C2" w:rsidRDefault="00AC54C2" w:rsidP="00AC54C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31A88">
        <w:rPr>
          <w:rFonts w:asciiTheme="minorHAnsi" w:hAnsiTheme="minorHAnsi" w:cstheme="minorHAnsi"/>
          <w:sz w:val="28"/>
          <w:szCs w:val="28"/>
        </w:rPr>
        <w:t xml:space="preserve">På baggrund af det i har lært, hvad syntes du så om den fortidsfortolkning mindepladen gav dig? Snak med sidemakkeren. </w:t>
      </w:r>
    </w:p>
    <w:p w14:paraId="35538140" w14:textId="499FA505" w:rsidR="00AC54C2" w:rsidRPr="00AC54C2" w:rsidRDefault="00AC54C2" w:rsidP="00AC54C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C54C2">
        <w:rPr>
          <w:rFonts w:asciiTheme="minorHAnsi" w:hAnsiTheme="minorHAnsi" w:cstheme="minorHAnsi"/>
          <w:sz w:val="28"/>
          <w:szCs w:val="28"/>
        </w:rPr>
        <w:t xml:space="preserve">Derefter se på </w:t>
      </w:r>
      <w:hyperlink r:id="rId5" w:tgtFrame="_blank" w:tooltip="https://viborg-folkeblad.dk/artikel/l%c3%b8gnen-der-blev-h%c3%a6ngende" w:history="1">
        <w:r w:rsidRPr="00AC54C2">
          <w:rPr>
            <w:rStyle w:val="Hyperlink"/>
            <w:rFonts w:asciiTheme="minorHAnsi" w:hAnsiTheme="minorHAnsi" w:cstheme="minorHAnsi"/>
            <w:sz w:val="28"/>
            <w:szCs w:val="28"/>
          </w:rPr>
          <w:t>https://viborg-folkeblad.dk/artikel/l%C3%B8gnen-der-blev-h%C3%A6n</w:t>
        </w:r>
        <w:r w:rsidRPr="00AC54C2">
          <w:rPr>
            <w:rStyle w:val="Hyperlink"/>
            <w:rFonts w:asciiTheme="minorHAnsi" w:hAnsiTheme="minorHAnsi" w:cstheme="minorHAnsi"/>
            <w:sz w:val="28"/>
            <w:szCs w:val="28"/>
          </w:rPr>
          <w:t>g</w:t>
        </w:r>
        <w:r w:rsidRPr="00AC54C2">
          <w:rPr>
            <w:rStyle w:val="Hyperlink"/>
            <w:rFonts w:asciiTheme="minorHAnsi" w:hAnsiTheme="minorHAnsi" w:cstheme="minorHAnsi"/>
            <w:sz w:val="28"/>
            <w:szCs w:val="28"/>
          </w:rPr>
          <w:t>ende</w:t>
        </w:r>
      </w:hyperlink>
      <w:r w:rsidRPr="00AC54C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br/>
      </w:r>
      <w:r w:rsidRPr="00AC54C2">
        <w:rPr>
          <w:rFonts w:asciiTheme="minorHAnsi" w:hAnsiTheme="minorHAnsi" w:cstheme="minorHAnsi"/>
          <w:sz w:val="28"/>
          <w:szCs w:val="28"/>
        </w:rPr>
        <w:t>Lav en historiebrugsanalyse af mindepladen. Benyt både jeres egne tekster i elevfeedback, pladen og artiklen som kilder til at sige, hvilke typer historiebrug der er på spil.</w:t>
      </w:r>
    </w:p>
    <w:p w14:paraId="5F9255E1" w14:textId="77777777" w:rsidR="00AC54C2" w:rsidRPr="00631A88" w:rsidRDefault="00AC54C2" w:rsidP="00AC54C2">
      <w:pPr>
        <w:rPr>
          <w:rFonts w:cstheme="minorHAnsi"/>
          <w:sz w:val="28"/>
          <w:szCs w:val="28"/>
        </w:rPr>
      </w:pPr>
    </w:p>
    <w:p w14:paraId="0BF58C95" w14:textId="77777777" w:rsidR="00AC54C2" w:rsidRPr="00631A88" w:rsidRDefault="00AC54C2" w:rsidP="00AC54C2">
      <w:pPr>
        <w:rPr>
          <w:rFonts w:cstheme="minorHAnsi"/>
          <w:b/>
          <w:bCs/>
          <w:sz w:val="28"/>
          <w:szCs w:val="28"/>
        </w:rPr>
      </w:pPr>
      <w:r w:rsidRPr="00631A88">
        <w:rPr>
          <w:rFonts w:cstheme="minorHAnsi"/>
          <w:b/>
          <w:bCs/>
          <w:sz w:val="28"/>
          <w:szCs w:val="28"/>
        </w:rPr>
        <w:t>Fælles afslutning</w:t>
      </w:r>
    </w:p>
    <w:p w14:paraId="661EDC8F" w14:textId="77777777" w:rsidR="00AC54C2" w:rsidRPr="00631A88" w:rsidRDefault="00AC54C2" w:rsidP="00AC54C2">
      <w:pPr>
        <w:rPr>
          <w:rFonts w:cstheme="minorHAnsi"/>
          <w:sz w:val="28"/>
          <w:szCs w:val="28"/>
        </w:rPr>
      </w:pPr>
      <w:r w:rsidRPr="00631A88">
        <w:rPr>
          <w:rFonts w:cstheme="minorHAnsi"/>
          <w:sz w:val="28"/>
          <w:szCs w:val="28"/>
        </w:rPr>
        <w:t>Problemstillinger i historie opstilles på grundlag af ukendt kildemateriale.</w:t>
      </w:r>
    </w:p>
    <w:p w14:paraId="49004F23" w14:textId="77777777" w:rsidR="00AC54C2" w:rsidRPr="00631A88" w:rsidRDefault="00AC54C2" w:rsidP="00AC54C2">
      <w:pPr>
        <w:rPr>
          <w:rFonts w:cstheme="minorHAnsi"/>
          <w:sz w:val="28"/>
          <w:szCs w:val="28"/>
        </w:rPr>
      </w:pPr>
      <w:r w:rsidRPr="00631A88">
        <w:rPr>
          <w:rFonts w:cstheme="minorHAnsi"/>
          <w:sz w:val="28"/>
          <w:szCs w:val="28"/>
        </w:rPr>
        <w:t>Der kan med udgangspunkt i/brug af kilderne f.eks. spørges til:</w:t>
      </w:r>
    </w:p>
    <w:p w14:paraId="2BE8CEDA" w14:textId="77777777" w:rsidR="00AC54C2" w:rsidRPr="00631A88" w:rsidRDefault="00AC54C2" w:rsidP="00AC54C2">
      <w:pPr>
        <w:rPr>
          <w:rFonts w:cstheme="minorHAnsi"/>
          <w:sz w:val="28"/>
          <w:szCs w:val="28"/>
        </w:rPr>
      </w:pPr>
    </w:p>
    <w:p w14:paraId="1D545292" w14:textId="77777777" w:rsidR="00AC54C2" w:rsidRPr="00631A88" w:rsidRDefault="00AC54C2" w:rsidP="00AC54C2">
      <w:pPr>
        <w:rPr>
          <w:rFonts w:cstheme="minorHAnsi"/>
          <w:sz w:val="28"/>
          <w:szCs w:val="28"/>
        </w:rPr>
      </w:pPr>
      <w:r w:rsidRPr="00631A88">
        <w:rPr>
          <w:rFonts w:cstheme="minorHAnsi"/>
          <w:sz w:val="28"/>
          <w:szCs w:val="28"/>
        </w:rPr>
        <w:t>Baggrund eller årsager til en udvikling</w:t>
      </w:r>
    </w:p>
    <w:p w14:paraId="46F0688E" w14:textId="77777777" w:rsidR="00AC54C2" w:rsidRPr="00631A88" w:rsidRDefault="00AC54C2" w:rsidP="00AC54C2">
      <w:pPr>
        <w:rPr>
          <w:rFonts w:cstheme="minorHAnsi"/>
          <w:sz w:val="28"/>
          <w:szCs w:val="28"/>
        </w:rPr>
      </w:pPr>
      <w:r w:rsidRPr="00631A88">
        <w:rPr>
          <w:rFonts w:cstheme="minorHAnsi"/>
          <w:sz w:val="28"/>
          <w:szCs w:val="28"/>
        </w:rPr>
        <w:lastRenderedPageBreak/>
        <w:t>Om forløbet/begivenheden</w:t>
      </w:r>
    </w:p>
    <w:p w14:paraId="0FE7EE4C" w14:textId="77777777" w:rsidR="00AC54C2" w:rsidRPr="00631A88" w:rsidRDefault="00AC54C2" w:rsidP="00AC54C2">
      <w:pPr>
        <w:rPr>
          <w:rFonts w:cstheme="minorHAnsi"/>
          <w:sz w:val="28"/>
          <w:szCs w:val="28"/>
        </w:rPr>
      </w:pPr>
      <w:r w:rsidRPr="00631A88">
        <w:rPr>
          <w:rFonts w:cstheme="minorHAnsi"/>
          <w:sz w:val="28"/>
          <w:szCs w:val="28"/>
        </w:rPr>
        <w:t xml:space="preserve">Konsekvenser </w:t>
      </w:r>
    </w:p>
    <w:p w14:paraId="4FADA3DD" w14:textId="77777777" w:rsidR="00AC54C2" w:rsidRPr="00631A88" w:rsidRDefault="00AC54C2" w:rsidP="00AC54C2">
      <w:pPr>
        <w:rPr>
          <w:rFonts w:cstheme="minorHAnsi"/>
          <w:sz w:val="28"/>
          <w:szCs w:val="28"/>
        </w:rPr>
      </w:pPr>
    </w:p>
    <w:p w14:paraId="53742F59" w14:textId="5FA1E741" w:rsidR="00AC54C2" w:rsidRDefault="00AC54C2" w:rsidP="00AC54C2">
      <w:pPr>
        <w:rPr>
          <w:rFonts w:cstheme="minorHAnsi"/>
          <w:color w:val="4472C4" w:themeColor="accent1"/>
          <w:sz w:val="28"/>
          <w:szCs w:val="28"/>
        </w:rPr>
      </w:pPr>
      <w:r w:rsidRPr="00631A88">
        <w:rPr>
          <w:rFonts w:cstheme="minorHAnsi"/>
          <w:color w:val="4472C4" w:themeColor="accent1"/>
          <w:sz w:val="28"/>
          <w:szCs w:val="28"/>
        </w:rPr>
        <w:t>Hvilke temaer kunne være omdrejningspunkt for problemstillinger i dette forløb?</w:t>
      </w:r>
    </w:p>
    <w:p w14:paraId="6CFCC8FF" w14:textId="38B7DD57" w:rsidR="000F56BB" w:rsidRDefault="000F56BB" w:rsidP="00AC54C2">
      <w:pPr>
        <w:rPr>
          <w:rFonts w:cstheme="minorHAnsi"/>
          <w:color w:val="4472C4" w:themeColor="accent1"/>
          <w:sz w:val="28"/>
          <w:szCs w:val="28"/>
        </w:rPr>
      </w:pPr>
    </w:p>
    <w:p w14:paraId="00B33271" w14:textId="08FD7C79" w:rsidR="000F56BB" w:rsidRDefault="000F56BB" w:rsidP="00AC54C2">
      <w:pPr>
        <w:rPr>
          <w:rFonts w:cstheme="minorHAnsi"/>
          <w:color w:val="4472C4" w:themeColor="accent1"/>
          <w:sz w:val="28"/>
          <w:szCs w:val="28"/>
        </w:rPr>
      </w:pPr>
      <w:r>
        <w:rPr>
          <w:rFonts w:cstheme="minorHAnsi"/>
          <w:color w:val="4472C4" w:themeColor="accent1"/>
          <w:sz w:val="28"/>
          <w:szCs w:val="28"/>
        </w:rPr>
        <w:t>Lav en tidslinje med de vigtigste årstal og begivenheder.</w:t>
      </w:r>
    </w:p>
    <w:p w14:paraId="76647456" w14:textId="06D00F17" w:rsidR="000F56BB" w:rsidRDefault="000F56BB" w:rsidP="00AC54C2">
      <w:pPr>
        <w:rPr>
          <w:rFonts w:cstheme="minorHAnsi"/>
          <w:color w:val="4472C4" w:themeColor="accent1"/>
          <w:sz w:val="28"/>
          <w:szCs w:val="28"/>
        </w:rPr>
      </w:pPr>
    </w:p>
    <w:p w14:paraId="76DFA4F7" w14:textId="77777777" w:rsidR="000F56BB" w:rsidRPr="00631A88" w:rsidRDefault="000F56BB" w:rsidP="00AC54C2">
      <w:pPr>
        <w:rPr>
          <w:rFonts w:cstheme="minorHAnsi"/>
          <w:color w:val="4472C4" w:themeColor="accent1"/>
          <w:sz w:val="28"/>
          <w:szCs w:val="28"/>
        </w:rPr>
      </w:pPr>
    </w:p>
    <w:p w14:paraId="0C9C6317" w14:textId="77777777" w:rsidR="00425B1F" w:rsidRDefault="00425B1F"/>
    <w:sectPr w:rsidR="00425B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595A"/>
    <w:multiLevelType w:val="hybridMultilevel"/>
    <w:tmpl w:val="16BA41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1EC6"/>
    <w:multiLevelType w:val="hybridMultilevel"/>
    <w:tmpl w:val="2D3483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152842">
    <w:abstractNumId w:val="1"/>
  </w:num>
  <w:num w:numId="2" w16cid:durableId="33731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C2"/>
    <w:rsid w:val="000F56BB"/>
    <w:rsid w:val="00425B1F"/>
    <w:rsid w:val="007B76D9"/>
    <w:rsid w:val="00A60B15"/>
    <w:rsid w:val="00AC54C2"/>
    <w:rsid w:val="00D1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9F25E"/>
  <w15:chartTrackingRefBased/>
  <w15:docId w15:val="{6B7DBC3E-8FF5-944E-A1EB-28B7D8DA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C2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54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4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AC54C2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54C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0F56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borg-folkeblad.dk/artikel/l%C3%B8gnen-der-blev-h%C3%A6ngen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2</cp:revision>
  <cp:lastPrinted>2023-03-19T15:31:00Z</cp:lastPrinted>
  <dcterms:created xsi:type="dcterms:W3CDTF">2023-03-19T14:52:00Z</dcterms:created>
  <dcterms:modified xsi:type="dcterms:W3CDTF">2023-03-19T15:32:00Z</dcterms:modified>
</cp:coreProperties>
</file>